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64B5962" w14:textId="77777777" w:rsidR="00D853C8" w:rsidRPr="0053461A" w:rsidRDefault="00D853C8" w:rsidP="00D853C8">
      <w:pPr>
        <w:rPr>
          <w:b/>
          <w:sz w:val="28"/>
          <w:szCs w:val="28"/>
        </w:rPr>
      </w:pPr>
      <w:bookmarkStart w:id="0" w:name="_GoBack"/>
      <w:bookmarkEnd w:id="0"/>
      <w:r w:rsidRPr="0053461A">
        <w:rPr>
          <w:b/>
          <w:sz w:val="28"/>
          <w:szCs w:val="28"/>
        </w:rPr>
        <w:t xml:space="preserve">Presentation to the Programme Committee </w:t>
      </w:r>
    </w:p>
    <w:p w14:paraId="66DBDDFC" w14:textId="01FFE49C" w:rsidR="0053461A" w:rsidRDefault="00D853C8" w:rsidP="00A558FA">
      <w:pPr>
        <w:rPr>
          <w:sz w:val="26"/>
          <w:szCs w:val="26"/>
        </w:rPr>
      </w:pPr>
      <w:r w:rsidRPr="0053461A">
        <w:rPr>
          <w:sz w:val="26"/>
          <w:szCs w:val="26"/>
        </w:rPr>
        <w:t>The purpose of presentation to the Programme Committee is to heighten the professional quality of development coop</w:t>
      </w:r>
      <w:r w:rsidR="00C347E1" w:rsidRPr="0053461A">
        <w:rPr>
          <w:sz w:val="26"/>
          <w:szCs w:val="26"/>
        </w:rPr>
        <w:t>eration through</w:t>
      </w:r>
      <w:r w:rsidRPr="0053461A">
        <w:rPr>
          <w:sz w:val="26"/>
          <w:szCs w:val="26"/>
        </w:rPr>
        <w:t xml:space="preserve"> strategic guidance and advice based on learning and international best practices. New engagements </w:t>
      </w:r>
      <w:proofErr w:type="gramStart"/>
      <w:r w:rsidRPr="0053461A">
        <w:rPr>
          <w:sz w:val="26"/>
          <w:szCs w:val="26"/>
        </w:rPr>
        <w:t>should be presented</w:t>
      </w:r>
      <w:proofErr w:type="gramEnd"/>
      <w:r w:rsidRPr="0053461A">
        <w:rPr>
          <w:sz w:val="26"/>
          <w:szCs w:val="26"/>
        </w:rPr>
        <w:t xml:space="preserve"> at an early stage</w:t>
      </w:r>
      <w:r w:rsidR="00EB4B57" w:rsidRPr="0053461A">
        <w:rPr>
          <w:sz w:val="26"/>
          <w:szCs w:val="26"/>
        </w:rPr>
        <w:t xml:space="preserve"> to allow for </w:t>
      </w:r>
      <w:r w:rsidR="00EB4B57" w:rsidRPr="0053461A">
        <w:rPr>
          <w:b/>
          <w:sz w:val="26"/>
          <w:szCs w:val="26"/>
        </w:rPr>
        <w:t>strategic deliberations in the Programme Committee</w:t>
      </w:r>
      <w:r w:rsidR="0053461A">
        <w:rPr>
          <w:sz w:val="26"/>
          <w:szCs w:val="26"/>
        </w:rPr>
        <w:t>. T</w:t>
      </w:r>
      <w:r w:rsidRPr="0053461A">
        <w:rPr>
          <w:sz w:val="26"/>
          <w:szCs w:val="26"/>
        </w:rPr>
        <w:t>he documentation should reflect this</w:t>
      </w:r>
      <w:r w:rsidR="0053461A">
        <w:rPr>
          <w:sz w:val="26"/>
          <w:szCs w:val="26"/>
        </w:rPr>
        <w:t xml:space="preserve"> approach</w:t>
      </w:r>
      <w:r w:rsidRPr="0053461A">
        <w:rPr>
          <w:sz w:val="26"/>
          <w:szCs w:val="26"/>
        </w:rPr>
        <w:t>.</w:t>
      </w:r>
      <w:r w:rsidR="00CB6B0C">
        <w:rPr>
          <w:sz w:val="26"/>
          <w:szCs w:val="26"/>
        </w:rPr>
        <w:t xml:space="preserve"> </w:t>
      </w:r>
      <w:r w:rsidR="00A07B02">
        <w:rPr>
          <w:sz w:val="26"/>
          <w:szCs w:val="26"/>
        </w:rPr>
        <w:t>A</w:t>
      </w:r>
      <w:r w:rsidRPr="0053461A">
        <w:rPr>
          <w:sz w:val="26"/>
          <w:szCs w:val="26"/>
        </w:rPr>
        <w:t xml:space="preserve">n early version of the programme/project document </w:t>
      </w:r>
      <w:proofErr w:type="gramStart"/>
      <w:r w:rsidRPr="0053461A">
        <w:rPr>
          <w:sz w:val="26"/>
          <w:szCs w:val="26"/>
        </w:rPr>
        <w:t>is used</w:t>
      </w:r>
      <w:proofErr w:type="gramEnd"/>
      <w:r w:rsidRPr="0053461A">
        <w:rPr>
          <w:sz w:val="26"/>
          <w:szCs w:val="26"/>
        </w:rPr>
        <w:t xml:space="preserve"> for presentation to the Programme Committee. </w:t>
      </w:r>
    </w:p>
    <w:p w14:paraId="1BDFEC3C" w14:textId="4FCF7838" w:rsidR="00A558FA" w:rsidRPr="0053461A" w:rsidRDefault="00A558FA" w:rsidP="00A558FA">
      <w:pPr>
        <w:rPr>
          <w:sz w:val="26"/>
          <w:szCs w:val="26"/>
        </w:rPr>
      </w:pPr>
      <w:r w:rsidRPr="0053461A">
        <w:rPr>
          <w:sz w:val="26"/>
          <w:szCs w:val="26"/>
        </w:rPr>
        <w:t xml:space="preserve">The early version of the programme/project </w:t>
      </w:r>
      <w:r w:rsidR="00452F5C" w:rsidRPr="0053461A">
        <w:rPr>
          <w:sz w:val="26"/>
          <w:szCs w:val="26"/>
        </w:rPr>
        <w:t>document</w:t>
      </w:r>
      <w:r w:rsidRPr="0053461A">
        <w:rPr>
          <w:sz w:val="26"/>
          <w:szCs w:val="26"/>
        </w:rPr>
        <w:t xml:space="preserve"> should contain the following main points and should ideally be between </w:t>
      </w:r>
      <w:r w:rsidRPr="0053461A">
        <w:rPr>
          <w:b/>
          <w:sz w:val="26"/>
          <w:szCs w:val="26"/>
        </w:rPr>
        <w:t>5 to 10 pages long</w:t>
      </w:r>
      <w:r w:rsidRPr="0053461A">
        <w:rPr>
          <w:sz w:val="26"/>
          <w:szCs w:val="26"/>
        </w:rPr>
        <w:t xml:space="preserve">. It </w:t>
      </w:r>
      <w:proofErr w:type="gramStart"/>
      <w:r w:rsidRPr="0053461A">
        <w:rPr>
          <w:sz w:val="26"/>
          <w:szCs w:val="26"/>
        </w:rPr>
        <w:t>should be drafted</w:t>
      </w:r>
      <w:proofErr w:type="gramEnd"/>
      <w:r w:rsidRPr="0053461A">
        <w:rPr>
          <w:sz w:val="26"/>
          <w:szCs w:val="26"/>
        </w:rPr>
        <w:t xml:space="preserve"> in such a manner that it facilitates the continued drafting process of the programme/project document; i.e. it is a work-in-progress product, not a product in itself.</w:t>
      </w:r>
    </w:p>
    <w:p w14:paraId="78766B8C" w14:textId="77777777" w:rsidR="00A558FA" w:rsidRPr="0053461A" w:rsidRDefault="00452F5C" w:rsidP="00A558FA">
      <w:pPr>
        <w:rPr>
          <w:b/>
          <w:sz w:val="28"/>
          <w:szCs w:val="28"/>
        </w:rPr>
      </w:pPr>
      <w:r w:rsidRPr="0053461A">
        <w:rPr>
          <w:b/>
          <w:sz w:val="28"/>
          <w:szCs w:val="28"/>
        </w:rPr>
        <w:t>Content:</w:t>
      </w:r>
    </w:p>
    <w:p w14:paraId="7208CB13" w14:textId="77777777" w:rsidR="00A558FA" w:rsidRPr="0053461A" w:rsidRDefault="00A558FA" w:rsidP="00A558FA">
      <w:pPr>
        <w:rPr>
          <w:b/>
          <w:sz w:val="24"/>
          <w:szCs w:val="24"/>
        </w:rPr>
      </w:pPr>
      <w:r w:rsidRPr="0053461A">
        <w:rPr>
          <w:b/>
          <w:sz w:val="24"/>
          <w:szCs w:val="24"/>
        </w:rPr>
        <w:t xml:space="preserve">Rationale and justification, including lessons </w:t>
      </w:r>
      <w:r w:rsidR="004A4F4D">
        <w:rPr>
          <w:b/>
          <w:sz w:val="24"/>
          <w:szCs w:val="24"/>
        </w:rPr>
        <w:t xml:space="preserve">learned </w:t>
      </w:r>
      <w:r w:rsidRPr="0053461A">
        <w:rPr>
          <w:b/>
          <w:sz w:val="24"/>
          <w:szCs w:val="24"/>
        </w:rPr>
        <w:t>from previous support</w:t>
      </w:r>
    </w:p>
    <w:p w14:paraId="5663836C" w14:textId="77777777" w:rsidR="00A558FA" w:rsidRPr="0053461A" w:rsidRDefault="00A558FA" w:rsidP="00A558FA">
      <w:pPr>
        <w:rPr>
          <w:b/>
          <w:sz w:val="24"/>
          <w:szCs w:val="24"/>
        </w:rPr>
      </w:pPr>
      <w:r w:rsidRPr="0053461A">
        <w:rPr>
          <w:b/>
          <w:sz w:val="24"/>
          <w:szCs w:val="24"/>
        </w:rPr>
        <w:t>Strategic objective</w:t>
      </w:r>
    </w:p>
    <w:p w14:paraId="42B5B940" w14:textId="77777777" w:rsidR="00A558FA" w:rsidRPr="0053461A" w:rsidRDefault="00A558FA" w:rsidP="00A558FA">
      <w:pPr>
        <w:rPr>
          <w:b/>
          <w:sz w:val="24"/>
          <w:szCs w:val="24"/>
        </w:rPr>
      </w:pPr>
      <w:r w:rsidRPr="0053461A">
        <w:rPr>
          <w:b/>
          <w:sz w:val="24"/>
          <w:szCs w:val="24"/>
        </w:rPr>
        <w:t>Theory of change and key assumptions</w:t>
      </w:r>
    </w:p>
    <w:p w14:paraId="50909F1F" w14:textId="77777777" w:rsidR="00A558FA" w:rsidRPr="0053461A" w:rsidRDefault="00A558FA" w:rsidP="00A558FA">
      <w:pPr>
        <w:rPr>
          <w:b/>
          <w:sz w:val="24"/>
          <w:szCs w:val="24"/>
        </w:rPr>
      </w:pPr>
      <w:r w:rsidRPr="0053461A">
        <w:rPr>
          <w:b/>
          <w:sz w:val="24"/>
          <w:szCs w:val="24"/>
        </w:rPr>
        <w:t>Short summary of project/programme content, incl. major outcomes (results)</w:t>
      </w:r>
    </w:p>
    <w:p w14:paraId="57353E0E" w14:textId="77777777" w:rsidR="00A558FA" w:rsidRPr="0053461A" w:rsidRDefault="00A558FA" w:rsidP="00A558FA">
      <w:pPr>
        <w:rPr>
          <w:b/>
          <w:sz w:val="24"/>
          <w:szCs w:val="24"/>
        </w:rPr>
      </w:pPr>
      <w:r w:rsidRPr="0053461A">
        <w:rPr>
          <w:b/>
          <w:sz w:val="24"/>
          <w:szCs w:val="24"/>
        </w:rPr>
        <w:t>Choice of implementing partner and aid modalities</w:t>
      </w:r>
    </w:p>
    <w:p w14:paraId="6858CE86" w14:textId="3B1895E2" w:rsidR="00CB6B0C" w:rsidRDefault="002F0E18" w:rsidP="00A558FA">
      <w:pPr>
        <w:rPr>
          <w:b/>
          <w:sz w:val="24"/>
          <w:szCs w:val="24"/>
        </w:rPr>
      </w:pPr>
      <w:r>
        <w:rPr>
          <w:b/>
          <w:sz w:val="24"/>
          <w:szCs w:val="24"/>
        </w:rPr>
        <w:t>Poverty orientat</w:t>
      </w:r>
      <w:r w:rsidR="00CB6B0C">
        <w:rPr>
          <w:b/>
          <w:sz w:val="24"/>
          <w:szCs w:val="24"/>
        </w:rPr>
        <w:t>ion and target group considerations</w:t>
      </w:r>
      <w:r>
        <w:rPr>
          <w:b/>
          <w:sz w:val="24"/>
          <w:szCs w:val="24"/>
        </w:rPr>
        <w:t xml:space="preserve">; </w:t>
      </w:r>
      <w:r w:rsidR="00CB6B0C" w:rsidRPr="00CB6B0C">
        <w:rPr>
          <w:b/>
          <w:sz w:val="24"/>
          <w:szCs w:val="24"/>
        </w:rPr>
        <w:t>LNOB;</w:t>
      </w:r>
      <w:r w:rsidR="001D59FE">
        <w:rPr>
          <w:b/>
          <w:sz w:val="24"/>
          <w:szCs w:val="24"/>
        </w:rPr>
        <w:t xml:space="preserve"> </w:t>
      </w:r>
      <w:r w:rsidR="00EB4B57" w:rsidRPr="0053461A">
        <w:rPr>
          <w:b/>
          <w:sz w:val="24"/>
          <w:szCs w:val="24"/>
        </w:rPr>
        <w:t xml:space="preserve">HRBA; </w:t>
      </w:r>
      <w:r w:rsidR="00A558FA" w:rsidRPr="0053461A">
        <w:rPr>
          <w:b/>
          <w:sz w:val="24"/>
          <w:szCs w:val="24"/>
        </w:rPr>
        <w:t>climate change and environmental considerations</w:t>
      </w:r>
      <w:r w:rsidR="001D59FE">
        <w:rPr>
          <w:b/>
          <w:sz w:val="24"/>
          <w:szCs w:val="24"/>
        </w:rPr>
        <w:t xml:space="preserve"> (targeting or mainstreaming)</w:t>
      </w:r>
    </w:p>
    <w:p w14:paraId="30FE4F31" w14:textId="50F1D3D7" w:rsidR="00A558FA" w:rsidRPr="0053461A" w:rsidRDefault="00A558FA" w:rsidP="00A558FA">
      <w:pPr>
        <w:rPr>
          <w:b/>
          <w:sz w:val="24"/>
          <w:szCs w:val="24"/>
        </w:rPr>
      </w:pPr>
      <w:r w:rsidRPr="0053461A">
        <w:rPr>
          <w:b/>
          <w:sz w:val="24"/>
          <w:szCs w:val="24"/>
        </w:rPr>
        <w:t xml:space="preserve">Overall </w:t>
      </w:r>
      <w:r w:rsidR="00A836CA">
        <w:rPr>
          <w:b/>
          <w:sz w:val="24"/>
          <w:szCs w:val="24"/>
        </w:rPr>
        <w:t xml:space="preserve">considerations pertaining to the </w:t>
      </w:r>
      <w:r w:rsidRPr="0053461A">
        <w:rPr>
          <w:b/>
          <w:sz w:val="24"/>
          <w:szCs w:val="24"/>
        </w:rPr>
        <w:t>organisational set-up</w:t>
      </w:r>
    </w:p>
    <w:p w14:paraId="2730EB29" w14:textId="77777777" w:rsidR="00A558FA" w:rsidRPr="0053461A" w:rsidRDefault="00A558FA" w:rsidP="00A558FA">
      <w:pPr>
        <w:rPr>
          <w:sz w:val="24"/>
          <w:szCs w:val="24"/>
        </w:rPr>
      </w:pPr>
      <w:r w:rsidRPr="0053461A">
        <w:rPr>
          <w:b/>
          <w:sz w:val="24"/>
          <w:szCs w:val="24"/>
        </w:rPr>
        <w:t>Major risks and risk response</w:t>
      </w:r>
    </w:p>
    <w:p w14:paraId="1ABA4E00" w14:textId="688D5952" w:rsidR="00A558FA" w:rsidRPr="0053461A" w:rsidRDefault="00A836CA" w:rsidP="00A558FA">
      <w:pPr>
        <w:rPr>
          <w:b/>
          <w:sz w:val="24"/>
          <w:szCs w:val="24"/>
        </w:rPr>
      </w:pPr>
      <w:r>
        <w:rPr>
          <w:b/>
          <w:sz w:val="24"/>
          <w:szCs w:val="24"/>
        </w:rPr>
        <w:t>Annex:</w:t>
      </w:r>
      <w:r w:rsidR="00452F5C" w:rsidRPr="0053461A">
        <w:rPr>
          <w:b/>
          <w:sz w:val="24"/>
          <w:szCs w:val="24"/>
        </w:rPr>
        <w:t xml:space="preserve"> Process Action Plan</w:t>
      </w:r>
    </w:p>
    <w:p w14:paraId="784F2220" w14:textId="77777777" w:rsidR="00452F5C" w:rsidRPr="0053461A" w:rsidRDefault="00452F5C">
      <w:pPr>
        <w:rPr>
          <w:sz w:val="26"/>
          <w:szCs w:val="26"/>
        </w:rPr>
      </w:pPr>
    </w:p>
    <w:p w14:paraId="0EDD1473" w14:textId="52227065" w:rsidR="00D853C8" w:rsidRPr="00452F5C" w:rsidRDefault="00452F5C" w:rsidP="00D853C8">
      <w:pPr>
        <w:rPr>
          <w:sz w:val="26"/>
          <w:szCs w:val="26"/>
          <w:lang w:val="en-US"/>
        </w:rPr>
      </w:pPr>
      <w:r w:rsidRPr="0053461A">
        <w:rPr>
          <w:sz w:val="26"/>
          <w:szCs w:val="26"/>
        </w:rPr>
        <w:t xml:space="preserve">As a service to the Programme Committee, the following standard cover note </w:t>
      </w:r>
      <w:proofErr w:type="gramStart"/>
      <w:r w:rsidR="002F0E18">
        <w:rPr>
          <w:sz w:val="26"/>
          <w:szCs w:val="26"/>
        </w:rPr>
        <w:t>is</w:t>
      </w:r>
      <w:r w:rsidRPr="0053461A">
        <w:rPr>
          <w:sz w:val="26"/>
          <w:szCs w:val="26"/>
        </w:rPr>
        <w:t xml:space="preserve"> added</w:t>
      </w:r>
      <w:proofErr w:type="gramEnd"/>
      <w:r w:rsidRPr="0053461A">
        <w:rPr>
          <w:sz w:val="26"/>
          <w:szCs w:val="26"/>
        </w:rPr>
        <w:t xml:space="preserve"> </w:t>
      </w:r>
      <w:r w:rsidR="004A4F4D">
        <w:rPr>
          <w:sz w:val="26"/>
          <w:szCs w:val="26"/>
        </w:rPr>
        <w:t xml:space="preserve">as a front page </w:t>
      </w:r>
      <w:r w:rsidRPr="0053461A">
        <w:rPr>
          <w:sz w:val="26"/>
          <w:szCs w:val="26"/>
        </w:rPr>
        <w:t>to provide an overview of the most important information.</w:t>
      </w:r>
      <w:r w:rsidR="00A558FA" w:rsidRPr="00452F5C">
        <w:rPr>
          <w:sz w:val="26"/>
          <w:szCs w:val="26"/>
          <w:lang w:val="en-US"/>
        </w:rPr>
        <w:br w:type="page"/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1925"/>
        <w:gridCol w:w="1926"/>
        <w:gridCol w:w="963"/>
        <w:gridCol w:w="962"/>
        <w:gridCol w:w="1926"/>
        <w:gridCol w:w="1926"/>
      </w:tblGrid>
      <w:tr w:rsidR="00D853C8" w:rsidRPr="00870640" w14:paraId="33C3AD91" w14:textId="77777777" w:rsidTr="00AF1AFC">
        <w:tc>
          <w:tcPr>
            <w:tcW w:w="9628" w:type="dxa"/>
            <w:gridSpan w:val="6"/>
          </w:tcPr>
          <w:p w14:paraId="526625C4" w14:textId="11000485" w:rsidR="00D853C8" w:rsidRPr="00870640" w:rsidRDefault="00BD72DA" w:rsidP="00CB6B0C">
            <w:pPr>
              <w:tabs>
                <w:tab w:val="left" w:pos="824"/>
                <w:tab w:val="left" w:pos="1407"/>
              </w:tabs>
              <w:jc w:val="both"/>
              <w:rPr>
                <w:b/>
                <w:sz w:val="26"/>
                <w:szCs w:val="24"/>
              </w:rPr>
            </w:pPr>
            <w:hyperlink r:id="rId7" w:history="1">
              <w:r w:rsidR="00D853C8" w:rsidRPr="00FA5C62">
                <w:rPr>
                  <w:rStyle w:val="Hyperlink"/>
                  <w:b/>
                  <w:sz w:val="26"/>
                  <w:szCs w:val="24"/>
                </w:rPr>
                <w:t xml:space="preserve">Presentation to the Programme Committee </w:t>
              </w:r>
              <w:r w:rsidR="00FA5C62" w:rsidRPr="00FA5C62">
                <w:rPr>
                  <w:rStyle w:val="Hyperlink"/>
                  <w:b/>
                  <w:sz w:val="26"/>
                  <w:szCs w:val="24"/>
                </w:rPr>
                <w:t>(PC)</w:t>
              </w:r>
            </w:hyperlink>
            <w:r w:rsidR="00FA5C62">
              <w:rPr>
                <w:b/>
                <w:sz w:val="26"/>
                <w:szCs w:val="24"/>
              </w:rPr>
              <w:t xml:space="preserve"> </w:t>
            </w:r>
            <w:r w:rsidR="00A26586" w:rsidRPr="00802DFC">
              <w:rPr>
                <w:i/>
                <w:sz w:val="20"/>
                <w:szCs w:val="20"/>
              </w:rPr>
              <w:t>[</w:t>
            </w:r>
            <w:r w:rsidR="00CB6B0C" w:rsidRPr="00802DFC">
              <w:rPr>
                <w:i/>
                <w:sz w:val="20"/>
                <w:szCs w:val="20"/>
              </w:rPr>
              <w:t>insert</w:t>
            </w:r>
            <w:r w:rsidR="00A26586" w:rsidRPr="00802DFC">
              <w:rPr>
                <w:i/>
                <w:sz w:val="20"/>
                <w:szCs w:val="20"/>
              </w:rPr>
              <w:t xml:space="preserve"> date]</w:t>
            </w:r>
          </w:p>
        </w:tc>
      </w:tr>
      <w:tr w:rsidR="00D853C8" w14:paraId="43219F5F" w14:textId="77777777" w:rsidTr="00AF1AFC">
        <w:tc>
          <w:tcPr>
            <w:tcW w:w="9628" w:type="dxa"/>
            <w:gridSpan w:val="6"/>
          </w:tcPr>
          <w:p w14:paraId="74E65396" w14:textId="77777777" w:rsidR="00D853C8" w:rsidRDefault="00D853C8" w:rsidP="00AF1AFC">
            <w:pPr>
              <w:rPr>
                <w:b/>
                <w:sz w:val="26"/>
                <w:szCs w:val="24"/>
              </w:rPr>
            </w:pPr>
            <w:r w:rsidRPr="00870640">
              <w:rPr>
                <w:b/>
                <w:sz w:val="26"/>
                <w:szCs w:val="24"/>
              </w:rPr>
              <w:t>Title:</w:t>
            </w:r>
          </w:p>
        </w:tc>
      </w:tr>
      <w:tr w:rsidR="00D853C8" w14:paraId="23A0BDF1" w14:textId="77777777" w:rsidTr="00AF1AFC">
        <w:tc>
          <w:tcPr>
            <w:tcW w:w="4814" w:type="dxa"/>
            <w:gridSpan w:val="3"/>
          </w:tcPr>
          <w:p w14:paraId="7BEBDF57" w14:textId="77777777" w:rsidR="00D853C8" w:rsidRDefault="00D853C8" w:rsidP="00AF1AFC">
            <w:pPr>
              <w:rPr>
                <w:b/>
                <w:sz w:val="26"/>
                <w:szCs w:val="24"/>
              </w:rPr>
            </w:pPr>
            <w:r>
              <w:rPr>
                <w:b/>
                <w:sz w:val="26"/>
                <w:szCs w:val="24"/>
              </w:rPr>
              <w:t>F2</w:t>
            </w:r>
            <w:r w:rsidRPr="00870640">
              <w:rPr>
                <w:b/>
                <w:sz w:val="26"/>
                <w:szCs w:val="24"/>
              </w:rPr>
              <w:t xml:space="preserve">: </w:t>
            </w:r>
            <w:r w:rsidRPr="00870640">
              <w:rPr>
                <w:b/>
                <w:sz w:val="26"/>
                <w:szCs w:val="24"/>
              </w:rPr>
              <w:tab/>
            </w:r>
          </w:p>
        </w:tc>
        <w:tc>
          <w:tcPr>
            <w:tcW w:w="4814" w:type="dxa"/>
            <w:gridSpan w:val="3"/>
          </w:tcPr>
          <w:p w14:paraId="22E41906" w14:textId="0618E5EF" w:rsidR="00D853C8" w:rsidRDefault="00D853C8" w:rsidP="00AF1AFC">
            <w:pPr>
              <w:rPr>
                <w:b/>
                <w:sz w:val="26"/>
                <w:szCs w:val="24"/>
              </w:rPr>
            </w:pPr>
            <w:r w:rsidRPr="00870640">
              <w:rPr>
                <w:b/>
                <w:sz w:val="26"/>
                <w:szCs w:val="24"/>
              </w:rPr>
              <w:t>Country/Region/Global:</w:t>
            </w:r>
            <w:r w:rsidR="00CB6B0C">
              <w:rPr>
                <w:b/>
                <w:sz w:val="26"/>
                <w:szCs w:val="24"/>
              </w:rPr>
              <w:t xml:space="preserve"> </w:t>
            </w:r>
            <w:r w:rsidR="00802DFC" w:rsidRPr="001D59FE">
              <w:rPr>
                <w:i/>
                <w:sz w:val="20"/>
                <w:szCs w:val="20"/>
              </w:rPr>
              <w:t>[</w:t>
            </w:r>
            <w:r w:rsidR="00CB6B0C" w:rsidRPr="001D59FE">
              <w:rPr>
                <w:i/>
                <w:sz w:val="20"/>
                <w:szCs w:val="20"/>
              </w:rPr>
              <w:t xml:space="preserve">indicate </w:t>
            </w:r>
            <w:r w:rsidR="00802DFC" w:rsidRPr="001D59FE">
              <w:rPr>
                <w:i/>
                <w:sz w:val="20"/>
                <w:szCs w:val="20"/>
              </w:rPr>
              <w:t xml:space="preserve">geographical </w:t>
            </w:r>
            <w:r w:rsidR="00CB6B0C" w:rsidRPr="001D59FE">
              <w:rPr>
                <w:i/>
                <w:sz w:val="20"/>
                <w:szCs w:val="20"/>
              </w:rPr>
              <w:t>coverage of engagement</w:t>
            </w:r>
            <w:r w:rsidR="00802DFC" w:rsidRPr="001D59FE">
              <w:rPr>
                <w:i/>
                <w:sz w:val="20"/>
                <w:szCs w:val="20"/>
              </w:rPr>
              <w:t>]</w:t>
            </w:r>
          </w:p>
        </w:tc>
      </w:tr>
      <w:tr w:rsidR="00AC674F" w14:paraId="060BCE40" w14:textId="77777777" w:rsidTr="00802DFC">
        <w:trPr>
          <w:trHeight w:val="467"/>
        </w:trPr>
        <w:tc>
          <w:tcPr>
            <w:tcW w:w="4814" w:type="dxa"/>
            <w:gridSpan w:val="3"/>
          </w:tcPr>
          <w:p w14:paraId="68A39A52" w14:textId="77777777" w:rsidR="00AC674F" w:rsidRDefault="00AC674F" w:rsidP="00AC674F">
            <w:pPr>
              <w:rPr>
                <w:b/>
                <w:sz w:val="26"/>
                <w:szCs w:val="24"/>
              </w:rPr>
            </w:pPr>
            <w:r>
              <w:rPr>
                <w:b/>
                <w:sz w:val="26"/>
                <w:szCs w:val="24"/>
              </w:rPr>
              <w:t>Responsible office</w:t>
            </w:r>
            <w:r w:rsidRPr="00870640">
              <w:rPr>
                <w:b/>
                <w:sz w:val="26"/>
                <w:szCs w:val="24"/>
              </w:rPr>
              <w:t>:</w:t>
            </w:r>
          </w:p>
        </w:tc>
        <w:tc>
          <w:tcPr>
            <w:tcW w:w="4814" w:type="dxa"/>
            <w:gridSpan w:val="3"/>
          </w:tcPr>
          <w:p w14:paraId="67641879" w14:textId="77777777" w:rsidR="00AC674F" w:rsidRDefault="00AC674F" w:rsidP="00AC674F">
            <w:pPr>
              <w:rPr>
                <w:b/>
                <w:sz w:val="26"/>
                <w:szCs w:val="24"/>
              </w:rPr>
            </w:pPr>
            <w:r>
              <w:rPr>
                <w:b/>
                <w:sz w:val="26"/>
                <w:szCs w:val="24"/>
              </w:rPr>
              <w:t>Responsible officer:</w:t>
            </w:r>
          </w:p>
        </w:tc>
      </w:tr>
      <w:tr w:rsidR="00AC674F" w14:paraId="663DB629" w14:textId="77777777" w:rsidTr="00AF1AFC">
        <w:tc>
          <w:tcPr>
            <w:tcW w:w="4814" w:type="dxa"/>
            <w:gridSpan w:val="3"/>
          </w:tcPr>
          <w:p w14:paraId="0DF41D22" w14:textId="0D027FB1" w:rsidR="00AC674F" w:rsidRDefault="00AC674F" w:rsidP="00AC674F">
            <w:pPr>
              <w:rPr>
                <w:b/>
                <w:sz w:val="26"/>
                <w:szCs w:val="24"/>
              </w:rPr>
            </w:pPr>
            <w:r>
              <w:rPr>
                <w:b/>
                <w:sz w:val="26"/>
                <w:szCs w:val="24"/>
              </w:rPr>
              <w:t>SDG:</w:t>
            </w:r>
            <w:r w:rsidR="00A26586">
              <w:rPr>
                <w:b/>
                <w:sz w:val="26"/>
                <w:szCs w:val="24"/>
              </w:rPr>
              <w:t xml:space="preserve"> </w:t>
            </w:r>
            <w:r w:rsidR="00802DFC" w:rsidRPr="001D59FE">
              <w:rPr>
                <w:i/>
                <w:sz w:val="20"/>
                <w:szCs w:val="20"/>
              </w:rPr>
              <w:t>[</w:t>
            </w:r>
            <w:r w:rsidR="00A26586" w:rsidRPr="001D59FE">
              <w:rPr>
                <w:i/>
                <w:sz w:val="20"/>
                <w:szCs w:val="20"/>
              </w:rPr>
              <w:t xml:space="preserve">one for projects and </w:t>
            </w:r>
            <w:r w:rsidR="00802DFC" w:rsidRPr="001D59FE">
              <w:rPr>
                <w:i/>
                <w:sz w:val="20"/>
                <w:szCs w:val="20"/>
              </w:rPr>
              <w:t>max. five for programmes]</w:t>
            </w:r>
          </w:p>
        </w:tc>
        <w:tc>
          <w:tcPr>
            <w:tcW w:w="4814" w:type="dxa"/>
            <w:gridSpan w:val="3"/>
          </w:tcPr>
          <w:p w14:paraId="690E5773" w14:textId="77777777" w:rsidR="00AC674F" w:rsidRDefault="00AC674F" w:rsidP="00AC674F">
            <w:pPr>
              <w:rPr>
                <w:b/>
                <w:sz w:val="26"/>
                <w:szCs w:val="24"/>
              </w:rPr>
            </w:pPr>
            <w:r>
              <w:rPr>
                <w:b/>
                <w:sz w:val="26"/>
                <w:szCs w:val="24"/>
              </w:rPr>
              <w:t xml:space="preserve">Implementation </w:t>
            </w:r>
            <w:r w:rsidRPr="001005C5">
              <w:rPr>
                <w:b/>
                <w:sz w:val="26"/>
                <w:szCs w:val="24"/>
              </w:rPr>
              <w:t>Period:</w:t>
            </w:r>
          </w:p>
        </w:tc>
      </w:tr>
      <w:tr w:rsidR="00AC674F" w14:paraId="75A64DB0" w14:textId="77777777" w:rsidTr="00AF1AFC">
        <w:tc>
          <w:tcPr>
            <w:tcW w:w="4814" w:type="dxa"/>
            <w:gridSpan w:val="3"/>
          </w:tcPr>
          <w:p w14:paraId="6882257F" w14:textId="77777777" w:rsidR="00AC674F" w:rsidRPr="00870640" w:rsidRDefault="00AC674F" w:rsidP="00AC674F">
            <w:pPr>
              <w:tabs>
                <w:tab w:val="left" w:pos="720"/>
                <w:tab w:val="left" w:pos="1440"/>
                <w:tab w:val="right" w:pos="4598"/>
              </w:tabs>
              <w:rPr>
                <w:b/>
                <w:sz w:val="26"/>
                <w:szCs w:val="24"/>
              </w:rPr>
            </w:pPr>
            <w:r>
              <w:rPr>
                <w:b/>
                <w:sz w:val="26"/>
                <w:szCs w:val="24"/>
              </w:rPr>
              <w:t xml:space="preserve">Total </w:t>
            </w:r>
            <w:r w:rsidRPr="001005C5">
              <w:rPr>
                <w:b/>
                <w:sz w:val="26"/>
                <w:szCs w:val="24"/>
              </w:rPr>
              <w:t xml:space="preserve">Budget: DKK [            ] million                     </w:t>
            </w:r>
          </w:p>
        </w:tc>
        <w:tc>
          <w:tcPr>
            <w:tcW w:w="4814" w:type="dxa"/>
            <w:gridSpan w:val="3"/>
          </w:tcPr>
          <w:p w14:paraId="63E57AD6" w14:textId="77777777" w:rsidR="00AC674F" w:rsidRDefault="00AC674F" w:rsidP="00AC674F">
            <w:pPr>
              <w:rPr>
                <w:b/>
                <w:sz w:val="26"/>
                <w:szCs w:val="24"/>
              </w:rPr>
            </w:pPr>
          </w:p>
        </w:tc>
      </w:tr>
      <w:tr w:rsidR="00AC674F" w14:paraId="691FD66D" w14:textId="77777777" w:rsidTr="004758B1">
        <w:tc>
          <w:tcPr>
            <w:tcW w:w="9628" w:type="dxa"/>
            <w:gridSpan w:val="6"/>
          </w:tcPr>
          <w:p w14:paraId="07FF5300" w14:textId="77777777" w:rsidR="00AC674F" w:rsidRDefault="00AC674F" w:rsidP="00AC674F">
            <w:pPr>
              <w:rPr>
                <w:b/>
                <w:sz w:val="26"/>
                <w:szCs w:val="24"/>
              </w:rPr>
            </w:pPr>
            <w:r>
              <w:rPr>
                <w:b/>
                <w:sz w:val="26"/>
                <w:szCs w:val="24"/>
              </w:rPr>
              <w:t>Expected commitments in million DKK distributed over the duration of the project/programme (adapt as relevant):</w:t>
            </w:r>
          </w:p>
        </w:tc>
      </w:tr>
      <w:tr w:rsidR="00AC674F" w14:paraId="1473F5D2" w14:textId="77777777" w:rsidTr="006064E6">
        <w:tc>
          <w:tcPr>
            <w:tcW w:w="1925" w:type="dxa"/>
          </w:tcPr>
          <w:p w14:paraId="057212FB" w14:textId="77777777" w:rsidR="00AC674F" w:rsidRDefault="00AC674F" w:rsidP="00AC674F">
            <w:pPr>
              <w:rPr>
                <w:b/>
                <w:sz w:val="26"/>
                <w:szCs w:val="24"/>
              </w:rPr>
            </w:pPr>
            <w:r>
              <w:rPr>
                <w:b/>
                <w:sz w:val="26"/>
                <w:szCs w:val="24"/>
              </w:rPr>
              <w:t>Year 202X</w:t>
            </w:r>
          </w:p>
        </w:tc>
        <w:tc>
          <w:tcPr>
            <w:tcW w:w="1926" w:type="dxa"/>
          </w:tcPr>
          <w:p w14:paraId="044ED292" w14:textId="77777777" w:rsidR="00AC674F" w:rsidRDefault="00FA5C62" w:rsidP="00AC674F">
            <w:pPr>
              <w:rPr>
                <w:b/>
                <w:sz w:val="26"/>
                <w:szCs w:val="24"/>
              </w:rPr>
            </w:pPr>
            <w:r>
              <w:rPr>
                <w:b/>
                <w:sz w:val="26"/>
                <w:szCs w:val="24"/>
              </w:rPr>
              <w:t>Year 202Y</w:t>
            </w:r>
          </w:p>
        </w:tc>
        <w:tc>
          <w:tcPr>
            <w:tcW w:w="1925" w:type="dxa"/>
            <w:gridSpan w:val="2"/>
          </w:tcPr>
          <w:p w14:paraId="5EF0E508" w14:textId="77777777" w:rsidR="00AC674F" w:rsidRDefault="00FA5C62" w:rsidP="00AC674F">
            <w:pPr>
              <w:rPr>
                <w:b/>
                <w:sz w:val="26"/>
                <w:szCs w:val="24"/>
              </w:rPr>
            </w:pPr>
            <w:r>
              <w:rPr>
                <w:b/>
                <w:sz w:val="26"/>
                <w:szCs w:val="24"/>
              </w:rPr>
              <w:t>Year 202Z</w:t>
            </w:r>
          </w:p>
        </w:tc>
        <w:tc>
          <w:tcPr>
            <w:tcW w:w="1926" w:type="dxa"/>
          </w:tcPr>
          <w:p w14:paraId="5A8F545F" w14:textId="77777777" w:rsidR="00AC674F" w:rsidRDefault="00FA5C62" w:rsidP="00AC674F">
            <w:pPr>
              <w:rPr>
                <w:b/>
                <w:sz w:val="26"/>
                <w:szCs w:val="24"/>
              </w:rPr>
            </w:pPr>
            <w:r>
              <w:rPr>
                <w:b/>
                <w:sz w:val="26"/>
                <w:szCs w:val="24"/>
              </w:rPr>
              <w:t>Year 202V</w:t>
            </w:r>
          </w:p>
        </w:tc>
        <w:tc>
          <w:tcPr>
            <w:tcW w:w="1926" w:type="dxa"/>
          </w:tcPr>
          <w:p w14:paraId="47A4B301" w14:textId="77777777" w:rsidR="00AC674F" w:rsidRDefault="00FA5C62" w:rsidP="00AC674F">
            <w:pPr>
              <w:rPr>
                <w:b/>
                <w:sz w:val="26"/>
                <w:szCs w:val="24"/>
              </w:rPr>
            </w:pPr>
            <w:r>
              <w:rPr>
                <w:b/>
                <w:sz w:val="26"/>
                <w:szCs w:val="24"/>
              </w:rPr>
              <w:t>Year 202W</w:t>
            </w:r>
          </w:p>
        </w:tc>
      </w:tr>
      <w:tr w:rsidR="00AC674F" w14:paraId="17AA50CA" w14:textId="77777777" w:rsidTr="006064E6">
        <w:tc>
          <w:tcPr>
            <w:tcW w:w="1925" w:type="dxa"/>
          </w:tcPr>
          <w:p w14:paraId="3FAA4591" w14:textId="77777777" w:rsidR="00AC674F" w:rsidRDefault="00AC674F" w:rsidP="00AC674F">
            <w:pPr>
              <w:rPr>
                <w:b/>
                <w:sz w:val="26"/>
                <w:szCs w:val="24"/>
              </w:rPr>
            </w:pPr>
          </w:p>
        </w:tc>
        <w:tc>
          <w:tcPr>
            <w:tcW w:w="1926" w:type="dxa"/>
          </w:tcPr>
          <w:p w14:paraId="023BA212" w14:textId="77777777" w:rsidR="00AC674F" w:rsidRDefault="00AC674F" w:rsidP="00AC674F">
            <w:pPr>
              <w:rPr>
                <w:b/>
                <w:sz w:val="26"/>
                <w:szCs w:val="24"/>
              </w:rPr>
            </w:pPr>
          </w:p>
        </w:tc>
        <w:tc>
          <w:tcPr>
            <w:tcW w:w="1925" w:type="dxa"/>
            <w:gridSpan w:val="2"/>
          </w:tcPr>
          <w:p w14:paraId="44C55093" w14:textId="77777777" w:rsidR="00AC674F" w:rsidRDefault="00AC674F" w:rsidP="00AC674F">
            <w:pPr>
              <w:rPr>
                <w:b/>
                <w:sz w:val="26"/>
                <w:szCs w:val="24"/>
              </w:rPr>
            </w:pPr>
          </w:p>
        </w:tc>
        <w:tc>
          <w:tcPr>
            <w:tcW w:w="1926" w:type="dxa"/>
          </w:tcPr>
          <w:p w14:paraId="60B0EE8B" w14:textId="77777777" w:rsidR="00AC674F" w:rsidRDefault="00AC674F" w:rsidP="00AC674F">
            <w:pPr>
              <w:rPr>
                <w:b/>
                <w:sz w:val="26"/>
                <w:szCs w:val="24"/>
              </w:rPr>
            </w:pPr>
          </w:p>
        </w:tc>
        <w:tc>
          <w:tcPr>
            <w:tcW w:w="1926" w:type="dxa"/>
          </w:tcPr>
          <w:p w14:paraId="7EBC44DA" w14:textId="77777777" w:rsidR="00AC674F" w:rsidRDefault="00AC674F" w:rsidP="00AC674F">
            <w:pPr>
              <w:rPr>
                <w:b/>
                <w:sz w:val="26"/>
                <w:szCs w:val="24"/>
              </w:rPr>
            </w:pPr>
          </w:p>
        </w:tc>
      </w:tr>
      <w:tr w:rsidR="00AC674F" w14:paraId="5E7F1947" w14:textId="77777777" w:rsidTr="0084249E">
        <w:tc>
          <w:tcPr>
            <w:tcW w:w="9628" w:type="dxa"/>
            <w:gridSpan w:val="6"/>
          </w:tcPr>
          <w:p w14:paraId="7BEA16F1" w14:textId="0F167CC7" w:rsidR="00AC674F" w:rsidRDefault="00AC674F" w:rsidP="00AC674F">
            <w:pPr>
              <w:rPr>
                <w:b/>
                <w:sz w:val="26"/>
                <w:szCs w:val="24"/>
              </w:rPr>
            </w:pPr>
            <w:r>
              <w:rPr>
                <w:b/>
                <w:sz w:val="26"/>
                <w:szCs w:val="24"/>
              </w:rPr>
              <w:t>Critical points in tentative Process Action Plan</w:t>
            </w:r>
            <w:r>
              <w:rPr>
                <w:rStyle w:val="Fodnotehenvisning"/>
                <w:b/>
                <w:sz w:val="26"/>
                <w:szCs w:val="24"/>
              </w:rPr>
              <w:footnoteReference w:id="1"/>
            </w:r>
            <w:r>
              <w:rPr>
                <w:b/>
                <w:sz w:val="26"/>
                <w:szCs w:val="24"/>
              </w:rPr>
              <w:t>:</w:t>
            </w:r>
            <w:r w:rsidR="00A26586">
              <w:rPr>
                <w:b/>
                <w:sz w:val="26"/>
                <w:szCs w:val="24"/>
              </w:rPr>
              <w:t xml:space="preserve"> </w:t>
            </w:r>
            <w:r w:rsidR="00A26586" w:rsidRPr="00802DFC">
              <w:rPr>
                <w:i/>
                <w:sz w:val="20"/>
                <w:szCs w:val="20"/>
              </w:rPr>
              <w:t>(insert tentative dates)</w:t>
            </w:r>
          </w:p>
        </w:tc>
      </w:tr>
      <w:tr w:rsidR="00AC674F" w14:paraId="220FEDC3" w14:textId="77777777" w:rsidTr="0084249E">
        <w:tc>
          <w:tcPr>
            <w:tcW w:w="9628" w:type="dxa"/>
            <w:gridSpan w:val="6"/>
          </w:tcPr>
          <w:p w14:paraId="4CF9B134" w14:textId="77777777" w:rsidR="00AC674F" w:rsidRDefault="00AC674F" w:rsidP="00AC674F">
            <w:pPr>
              <w:rPr>
                <w:b/>
                <w:sz w:val="26"/>
                <w:szCs w:val="24"/>
              </w:rPr>
            </w:pPr>
            <w:r>
              <w:rPr>
                <w:b/>
                <w:sz w:val="26"/>
                <w:szCs w:val="24"/>
              </w:rPr>
              <w:t>Finalisation of project/programme document following PC meeting:</w:t>
            </w:r>
          </w:p>
        </w:tc>
      </w:tr>
      <w:tr w:rsidR="00AC674F" w14:paraId="06C17B7F" w14:textId="77777777" w:rsidTr="0084249E">
        <w:tc>
          <w:tcPr>
            <w:tcW w:w="9628" w:type="dxa"/>
            <w:gridSpan w:val="6"/>
          </w:tcPr>
          <w:p w14:paraId="58210B75" w14:textId="77777777" w:rsidR="00AC674F" w:rsidRDefault="00AC674F" w:rsidP="00AC674F">
            <w:pPr>
              <w:rPr>
                <w:b/>
                <w:sz w:val="26"/>
                <w:szCs w:val="24"/>
              </w:rPr>
            </w:pPr>
            <w:r w:rsidRPr="0087034D">
              <w:rPr>
                <w:b/>
                <w:sz w:val="26"/>
                <w:szCs w:val="24"/>
              </w:rPr>
              <w:t>Appraisal:</w:t>
            </w:r>
          </w:p>
        </w:tc>
      </w:tr>
      <w:tr w:rsidR="00AC674F" w14:paraId="172E4ED0" w14:textId="77777777" w:rsidTr="0084249E">
        <w:tc>
          <w:tcPr>
            <w:tcW w:w="9628" w:type="dxa"/>
            <w:gridSpan w:val="6"/>
          </w:tcPr>
          <w:p w14:paraId="47AB7181" w14:textId="77777777" w:rsidR="00AC674F" w:rsidRPr="0087034D" w:rsidRDefault="00AC674F" w:rsidP="00AC674F">
            <w:pPr>
              <w:rPr>
                <w:b/>
                <w:sz w:val="26"/>
                <w:szCs w:val="24"/>
              </w:rPr>
            </w:pPr>
            <w:r>
              <w:rPr>
                <w:b/>
                <w:sz w:val="26"/>
                <w:szCs w:val="24"/>
              </w:rPr>
              <w:t>Follow up to appraisal recommendations:</w:t>
            </w:r>
          </w:p>
        </w:tc>
      </w:tr>
      <w:tr w:rsidR="00AC674F" w14:paraId="12A4CB53" w14:textId="77777777" w:rsidTr="0084249E">
        <w:tc>
          <w:tcPr>
            <w:tcW w:w="9628" w:type="dxa"/>
            <w:gridSpan w:val="6"/>
          </w:tcPr>
          <w:p w14:paraId="66923915" w14:textId="77777777" w:rsidR="00AC674F" w:rsidRDefault="00AC674F" w:rsidP="00AC674F">
            <w:pPr>
              <w:rPr>
                <w:b/>
                <w:sz w:val="26"/>
                <w:szCs w:val="24"/>
              </w:rPr>
            </w:pPr>
            <w:r>
              <w:rPr>
                <w:b/>
                <w:sz w:val="26"/>
                <w:szCs w:val="24"/>
              </w:rPr>
              <w:t>Presentation to the Council for Development Policy (UPR):</w:t>
            </w:r>
          </w:p>
        </w:tc>
      </w:tr>
      <w:tr w:rsidR="00AC674F" w14:paraId="71CEFFBE" w14:textId="77777777" w:rsidTr="0084249E">
        <w:tc>
          <w:tcPr>
            <w:tcW w:w="9628" w:type="dxa"/>
            <w:gridSpan w:val="6"/>
          </w:tcPr>
          <w:p w14:paraId="5718E9D2" w14:textId="77777777" w:rsidR="00AC674F" w:rsidRDefault="00AC674F" w:rsidP="00AC674F">
            <w:pPr>
              <w:rPr>
                <w:b/>
                <w:sz w:val="26"/>
                <w:szCs w:val="24"/>
              </w:rPr>
            </w:pPr>
            <w:r>
              <w:rPr>
                <w:b/>
                <w:sz w:val="26"/>
                <w:szCs w:val="24"/>
              </w:rPr>
              <w:t>Finalisation:</w:t>
            </w:r>
          </w:p>
        </w:tc>
      </w:tr>
      <w:tr w:rsidR="00AC674F" w14:paraId="0E08844A" w14:textId="77777777" w:rsidTr="0084249E">
        <w:tc>
          <w:tcPr>
            <w:tcW w:w="9628" w:type="dxa"/>
            <w:gridSpan w:val="6"/>
          </w:tcPr>
          <w:p w14:paraId="2D360FCA" w14:textId="77777777" w:rsidR="00AC674F" w:rsidRDefault="00AC674F" w:rsidP="00AC674F">
            <w:pPr>
              <w:rPr>
                <w:b/>
                <w:sz w:val="26"/>
                <w:szCs w:val="24"/>
              </w:rPr>
            </w:pPr>
            <w:r>
              <w:rPr>
                <w:b/>
                <w:sz w:val="26"/>
                <w:szCs w:val="24"/>
              </w:rPr>
              <w:t>Approval by the Minister:</w:t>
            </w:r>
          </w:p>
        </w:tc>
      </w:tr>
      <w:tr w:rsidR="00AC674F" w14:paraId="44E180F7" w14:textId="77777777" w:rsidTr="0084249E">
        <w:tc>
          <w:tcPr>
            <w:tcW w:w="9628" w:type="dxa"/>
            <w:gridSpan w:val="6"/>
          </w:tcPr>
          <w:p w14:paraId="77C7BE6E" w14:textId="77777777" w:rsidR="00AC674F" w:rsidRDefault="00AC674F" w:rsidP="00AC674F">
            <w:pPr>
              <w:rPr>
                <w:b/>
                <w:sz w:val="26"/>
                <w:szCs w:val="24"/>
              </w:rPr>
            </w:pPr>
            <w:r>
              <w:rPr>
                <w:b/>
                <w:sz w:val="26"/>
                <w:szCs w:val="24"/>
              </w:rPr>
              <w:t>Parliamentary Finance Committee, if applicable:</w:t>
            </w:r>
          </w:p>
        </w:tc>
      </w:tr>
      <w:tr w:rsidR="00AC674F" w:rsidRPr="003E7558" w14:paraId="7B4D535B" w14:textId="77777777" w:rsidTr="00AF1AFC">
        <w:tc>
          <w:tcPr>
            <w:tcW w:w="9628" w:type="dxa"/>
            <w:gridSpan w:val="6"/>
          </w:tcPr>
          <w:p w14:paraId="1A1D5914" w14:textId="39A8CDF3" w:rsidR="00AC674F" w:rsidRPr="00802DFC" w:rsidRDefault="00AC674F" w:rsidP="00AC674F">
            <w:pPr>
              <w:rPr>
                <w:i/>
                <w:sz w:val="20"/>
                <w:szCs w:val="20"/>
              </w:rPr>
            </w:pPr>
            <w:r w:rsidRPr="00870640">
              <w:rPr>
                <w:b/>
                <w:sz w:val="26"/>
                <w:szCs w:val="24"/>
              </w:rPr>
              <w:t>Key results</w:t>
            </w:r>
            <w:r>
              <w:rPr>
                <w:b/>
                <w:sz w:val="26"/>
                <w:szCs w:val="24"/>
              </w:rPr>
              <w:t>*</w:t>
            </w:r>
            <w:r w:rsidRPr="00870640">
              <w:rPr>
                <w:b/>
                <w:sz w:val="26"/>
                <w:szCs w:val="24"/>
              </w:rPr>
              <w:t>:</w:t>
            </w:r>
            <w:r w:rsidR="00802DFC">
              <w:rPr>
                <w:b/>
                <w:sz w:val="26"/>
                <w:szCs w:val="24"/>
              </w:rPr>
              <w:t xml:space="preserve"> </w:t>
            </w:r>
            <w:r w:rsidR="00A26586" w:rsidRPr="00802DFC">
              <w:rPr>
                <w:i/>
                <w:sz w:val="20"/>
                <w:szCs w:val="20"/>
              </w:rPr>
              <w:t>[Examples of key results – outcome - planned to be achieved at the end of programme]</w:t>
            </w:r>
          </w:p>
          <w:p w14:paraId="72EF0378" w14:textId="77777777" w:rsidR="00AC674F" w:rsidRDefault="00AC674F" w:rsidP="00AC674F">
            <w:pPr>
              <w:rPr>
                <w:b/>
                <w:sz w:val="26"/>
                <w:szCs w:val="24"/>
              </w:rPr>
            </w:pPr>
          </w:p>
          <w:p w14:paraId="5664FD11" w14:textId="77777777" w:rsidR="00AC674F" w:rsidRPr="003E7558" w:rsidRDefault="00AC674F" w:rsidP="00AC674F">
            <w:pPr>
              <w:pStyle w:val="Listeafsnit"/>
              <w:rPr>
                <w:b/>
                <w:sz w:val="26"/>
                <w:szCs w:val="24"/>
              </w:rPr>
            </w:pPr>
          </w:p>
        </w:tc>
      </w:tr>
      <w:tr w:rsidR="00AC674F" w14:paraId="282D385E" w14:textId="77777777" w:rsidTr="00AF1AFC">
        <w:tc>
          <w:tcPr>
            <w:tcW w:w="9628" w:type="dxa"/>
            <w:gridSpan w:val="6"/>
          </w:tcPr>
          <w:p w14:paraId="3CCD88AC" w14:textId="5AD4D2AA" w:rsidR="00AC674F" w:rsidRPr="001D59FE" w:rsidRDefault="00AC674F" w:rsidP="00AC674F">
            <w:pPr>
              <w:rPr>
                <w:i/>
                <w:sz w:val="20"/>
                <w:szCs w:val="20"/>
              </w:rPr>
            </w:pPr>
            <w:r w:rsidRPr="00870640">
              <w:rPr>
                <w:b/>
                <w:sz w:val="26"/>
                <w:szCs w:val="24"/>
              </w:rPr>
              <w:t>Justification for support</w:t>
            </w:r>
            <w:r>
              <w:rPr>
                <w:b/>
                <w:sz w:val="26"/>
                <w:szCs w:val="24"/>
              </w:rPr>
              <w:t>*</w:t>
            </w:r>
            <w:r w:rsidRPr="00870640">
              <w:rPr>
                <w:b/>
                <w:sz w:val="26"/>
                <w:szCs w:val="24"/>
              </w:rPr>
              <w:t>:</w:t>
            </w:r>
            <w:r w:rsidR="00802DFC">
              <w:rPr>
                <w:b/>
                <w:sz w:val="26"/>
                <w:szCs w:val="24"/>
              </w:rPr>
              <w:t xml:space="preserve"> </w:t>
            </w:r>
            <w:r w:rsidR="00802DFC" w:rsidRPr="00802DFC">
              <w:rPr>
                <w:i/>
                <w:sz w:val="20"/>
                <w:szCs w:val="20"/>
              </w:rPr>
              <w:t>[Why is this support necessary and relevant, how does it relate to Danish and partner country priorities, if applicable]</w:t>
            </w:r>
          </w:p>
          <w:p w14:paraId="34011271" w14:textId="77777777" w:rsidR="00AC674F" w:rsidRDefault="00AC674F" w:rsidP="00AC674F">
            <w:pPr>
              <w:rPr>
                <w:b/>
                <w:sz w:val="26"/>
                <w:szCs w:val="24"/>
              </w:rPr>
            </w:pPr>
          </w:p>
        </w:tc>
      </w:tr>
      <w:tr w:rsidR="00AC674F" w14:paraId="75C09D46" w14:textId="77777777" w:rsidTr="00AF1AFC">
        <w:tc>
          <w:tcPr>
            <w:tcW w:w="9628" w:type="dxa"/>
            <w:gridSpan w:val="6"/>
          </w:tcPr>
          <w:p w14:paraId="69D83447" w14:textId="6F30A4CD" w:rsidR="00AC674F" w:rsidRPr="00802DFC" w:rsidRDefault="00AC674F" w:rsidP="00AC674F">
            <w:pPr>
              <w:rPr>
                <w:i/>
                <w:sz w:val="20"/>
                <w:szCs w:val="20"/>
              </w:rPr>
            </w:pPr>
            <w:r w:rsidRPr="00870640">
              <w:rPr>
                <w:b/>
                <w:sz w:val="26"/>
                <w:szCs w:val="24"/>
              </w:rPr>
              <w:t>Major risks and challenges and possible mitigating measures</w:t>
            </w:r>
            <w:r>
              <w:rPr>
                <w:b/>
                <w:sz w:val="26"/>
                <w:szCs w:val="24"/>
              </w:rPr>
              <w:t>*</w:t>
            </w:r>
            <w:r w:rsidRPr="00870640">
              <w:rPr>
                <w:b/>
                <w:sz w:val="26"/>
                <w:szCs w:val="24"/>
              </w:rPr>
              <w:t>:</w:t>
            </w:r>
            <w:r w:rsidR="00802DFC">
              <w:rPr>
                <w:b/>
                <w:sz w:val="26"/>
                <w:szCs w:val="24"/>
              </w:rPr>
              <w:t xml:space="preserve"> </w:t>
            </w:r>
            <w:r w:rsidR="00802DFC" w:rsidRPr="00802DFC">
              <w:rPr>
                <w:i/>
                <w:sz w:val="20"/>
                <w:szCs w:val="20"/>
              </w:rPr>
              <w:t>[What are the main risks and challenges for this programme to achieve intended results and objectives; are mitigation measures possible to manage risks]</w:t>
            </w:r>
          </w:p>
          <w:p w14:paraId="2DC4E637" w14:textId="46ECB35A" w:rsidR="00AC674F" w:rsidRDefault="00AC674F" w:rsidP="00AC674F">
            <w:pPr>
              <w:rPr>
                <w:b/>
                <w:sz w:val="26"/>
                <w:szCs w:val="24"/>
              </w:rPr>
            </w:pPr>
          </w:p>
        </w:tc>
      </w:tr>
      <w:tr w:rsidR="00AC674F" w14:paraId="0B262B74" w14:textId="77777777" w:rsidTr="00AF1AFC">
        <w:trPr>
          <w:trHeight w:val="1593"/>
        </w:trPr>
        <w:tc>
          <w:tcPr>
            <w:tcW w:w="9628" w:type="dxa"/>
            <w:gridSpan w:val="6"/>
          </w:tcPr>
          <w:p w14:paraId="795E89B3" w14:textId="2704E918" w:rsidR="00AC674F" w:rsidRPr="00802DFC" w:rsidRDefault="00AC674F" w:rsidP="00AC674F">
            <w:pPr>
              <w:rPr>
                <w:i/>
                <w:sz w:val="20"/>
                <w:szCs w:val="20"/>
                <w:lang w:val="en-US"/>
              </w:rPr>
            </w:pPr>
            <w:r>
              <w:rPr>
                <w:b/>
                <w:sz w:val="26"/>
                <w:szCs w:val="24"/>
                <w:lang w:val="en-US"/>
              </w:rPr>
              <w:t xml:space="preserve">2- 3 </w:t>
            </w:r>
            <w:r w:rsidRPr="003E2F49">
              <w:rPr>
                <w:b/>
                <w:sz w:val="26"/>
                <w:szCs w:val="24"/>
                <w:lang w:val="en-US"/>
              </w:rPr>
              <w:t>Strategic questions</w:t>
            </w:r>
            <w:r>
              <w:rPr>
                <w:b/>
                <w:sz w:val="24"/>
                <w:szCs w:val="24"/>
                <w:lang w:val="en-US"/>
              </w:rPr>
              <w:t xml:space="preserve"> to the PC </w:t>
            </w:r>
            <w:r w:rsidR="00802DFC" w:rsidRPr="00802DFC">
              <w:rPr>
                <w:i/>
                <w:sz w:val="20"/>
                <w:szCs w:val="20"/>
                <w:lang w:val="en-US"/>
              </w:rPr>
              <w:t>[</w:t>
            </w:r>
            <w:r w:rsidRPr="00802DFC">
              <w:rPr>
                <w:i/>
                <w:sz w:val="20"/>
                <w:szCs w:val="20"/>
                <w:lang w:val="en-US"/>
              </w:rPr>
              <w:t>prepared jointly by the responsible officer and the ELK task manager</w:t>
            </w:r>
            <w:r w:rsidR="00802DFC" w:rsidRPr="00802DFC">
              <w:rPr>
                <w:i/>
                <w:sz w:val="20"/>
                <w:szCs w:val="20"/>
                <w:lang w:val="en-US"/>
              </w:rPr>
              <w:t>]</w:t>
            </w:r>
            <w:r w:rsidRPr="00802DFC">
              <w:rPr>
                <w:i/>
                <w:sz w:val="20"/>
                <w:szCs w:val="20"/>
                <w:lang w:val="en-US"/>
              </w:rPr>
              <w:t>:</w:t>
            </w:r>
          </w:p>
          <w:p w14:paraId="3AD5A139" w14:textId="77777777" w:rsidR="00AC674F" w:rsidRDefault="00AC674F" w:rsidP="00AC674F">
            <w:pPr>
              <w:rPr>
                <w:b/>
                <w:sz w:val="26"/>
                <w:szCs w:val="24"/>
              </w:rPr>
            </w:pPr>
            <w:r>
              <w:rPr>
                <w:b/>
                <w:sz w:val="26"/>
                <w:szCs w:val="24"/>
              </w:rPr>
              <w:t xml:space="preserve">Q1: </w:t>
            </w:r>
          </w:p>
          <w:p w14:paraId="3096D1AA" w14:textId="77777777" w:rsidR="00AC674F" w:rsidRDefault="00AC674F" w:rsidP="00AC674F">
            <w:pPr>
              <w:rPr>
                <w:b/>
                <w:sz w:val="26"/>
                <w:szCs w:val="24"/>
              </w:rPr>
            </w:pPr>
          </w:p>
          <w:p w14:paraId="24F624F3" w14:textId="77777777" w:rsidR="00AC674F" w:rsidRDefault="00AC674F" w:rsidP="00AC674F">
            <w:pPr>
              <w:rPr>
                <w:b/>
                <w:sz w:val="26"/>
                <w:szCs w:val="24"/>
              </w:rPr>
            </w:pPr>
            <w:r>
              <w:rPr>
                <w:b/>
                <w:sz w:val="26"/>
                <w:szCs w:val="24"/>
              </w:rPr>
              <w:t>Q2:</w:t>
            </w:r>
          </w:p>
          <w:p w14:paraId="11F44EFA" w14:textId="77777777" w:rsidR="00AC674F" w:rsidRDefault="00AC674F" w:rsidP="00AC674F">
            <w:pPr>
              <w:rPr>
                <w:b/>
                <w:sz w:val="26"/>
                <w:szCs w:val="24"/>
              </w:rPr>
            </w:pPr>
          </w:p>
          <w:p w14:paraId="64869859" w14:textId="77777777" w:rsidR="00AC674F" w:rsidRDefault="00AC674F" w:rsidP="00AC674F">
            <w:pPr>
              <w:rPr>
                <w:b/>
                <w:sz w:val="26"/>
                <w:szCs w:val="24"/>
              </w:rPr>
            </w:pPr>
            <w:r>
              <w:rPr>
                <w:b/>
                <w:sz w:val="26"/>
                <w:szCs w:val="24"/>
              </w:rPr>
              <w:t>Q3:</w:t>
            </w:r>
          </w:p>
          <w:p w14:paraId="1A8F6BC5" w14:textId="77777777" w:rsidR="00AC674F" w:rsidRDefault="00AC674F" w:rsidP="00AC674F">
            <w:pPr>
              <w:rPr>
                <w:b/>
                <w:sz w:val="26"/>
                <w:szCs w:val="24"/>
              </w:rPr>
            </w:pPr>
          </w:p>
        </w:tc>
      </w:tr>
    </w:tbl>
    <w:p w14:paraId="525DAE2C" w14:textId="77777777" w:rsidR="000C6B5A" w:rsidRPr="00FA5C62" w:rsidRDefault="00D853C8">
      <w:pPr>
        <w:rPr>
          <w:sz w:val="20"/>
          <w:szCs w:val="20"/>
        </w:rPr>
      </w:pPr>
      <w:r w:rsidRPr="004E6A4F">
        <w:rPr>
          <w:sz w:val="20"/>
          <w:szCs w:val="20"/>
        </w:rPr>
        <w:t xml:space="preserve">Note: The three points marked with an </w:t>
      </w:r>
      <w:proofErr w:type="spellStart"/>
      <w:r w:rsidRPr="004E6A4F">
        <w:rPr>
          <w:sz w:val="20"/>
          <w:szCs w:val="20"/>
        </w:rPr>
        <w:t>asterics</w:t>
      </w:r>
      <w:proofErr w:type="spellEnd"/>
      <w:r w:rsidRPr="004E6A4F">
        <w:rPr>
          <w:sz w:val="20"/>
          <w:szCs w:val="20"/>
        </w:rPr>
        <w:t xml:space="preserve"> * should </w:t>
      </w:r>
      <w:proofErr w:type="gramStart"/>
      <w:r w:rsidRPr="004E6A4F">
        <w:rPr>
          <w:sz w:val="20"/>
          <w:szCs w:val="20"/>
        </w:rPr>
        <w:t>be presented</w:t>
      </w:r>
      <w:proofErr w:type="gramEnd"/>
      <w:r w:rsidRPr="004E6A4F">
        <w:rPr>
          <w:sz w:val="20"/>
          <w:szCs w:val="20"/>
        </w:rPr>
        <w:t xml:space="preserve"> in the form of bullet points (not more than </w:t>
      </w:r>
      <w:r>
        <w:rPr>
          <w:sz w:val="20"/>
          <w:szCs w:val="20"/>
        </w:rPr>
        <w:t>3</w:t>
      </w:r>
      <w:r w:rsidRPr="004E6A4F">
        <w:rPr>
          <w:sz w:val="20"/>
          <w:szCs w:val="20"/>
        </w:rPr>
        <w:t xml:space="preserve"> bullets under each point) and can subsequently be applied directly in the Appropriation Cover Note.</w:t>
      </w:r>
      <w:r w:rsidR="00C347E1">
        <w:rPr>
          <w:sz w:val="20"/>
          <w:szCs w:val="20"/>
        </w:rPr>
        <w:t xml:space="preserve"> </w:t>
      </w:r>
    </w:p>
    <w:sectPr w:rsidR="000C6B5A" w:rsidRPr="00FA5C62" w:rsidSect="00C87D2B">
      <w:pgSz w:w="11906" w:h="16838" w:code="9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DBDC969" w14:textId="77777777" w:rsidR="00E86841" w:rsidRDefault="00E86841" w:rsidP="0087034D">
      <w:pPr>
        <w:spacing w:after="0" w:line="240" w:lineRule="auto"/>
      </w:pPr>
      <w:r>
        <w:separator/>
      </w:r>
    </w:p>
  </w:endnote>
  <w:endnote w:type="continuationSeparator" w:id="0">
    <w:p w14:paraId="09022C40" w14:textId="77777777" w:rsidR="00E86841" w:rsidRDefault="00E86841" w:rsidP="008703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003C488" w14:textId="77777777" w:rsidR="00E86841" w:rsidRDefault="00E86841" w:rsidP="0087034D">
      <w:pPr>
        <w:spacing w:after="0" w:line="240" w:lineRule="auto"/>
      </w:pPr>
      <w:r>
        <w:separator/>
      </w:r>
    </w:p>
  </w:footnote>
  <w:footnote w:type="continuationSeparator" w:id="0">
    <w:p w14:paraId="2B3A7992" w14:textId="77777777" w:rsidR="00E86841" w:rsidRDefault="00E86841" w:rsidP="0087034D">
      <w:pPr>
        <w:spacing w:after="0" w:line="240" w:lineRule="auto"/>
      </w:pPr>
      <w:r>
        <w:continuationSeparator/>
      </w:r>
    </w:p>
  </w:footnote>
  <w:footnote w:id="1">
    <w:p w14:paraId="07F2D9F2" w14:textId="77777777" w:rsidR="00AC674F" w:rsidRDefault="00AC674F">
      <w:pPr>
        <w:pStyle w:val="Fodnotetekst"/>
      </w:pPr>
      <w:r>
        <w:rPr>
          <w:rStyle w:val="Fodnotehenvisning"/>
        </w:rPr>
        <w:footnoteRef/>
      </w:r>
      <w:r>
        <w:t xml:space="preserve"> Please consult the AMG for relevant deadlines:</w:t>
      </w:r>
    </w:p>
    <w:p w14:paraId="0A9FDDC7" w14:textId="77777777" w:rsidR="00AC674F" w:rsidRDefault="00BD72DA">
      <w:pPr>
        <w:pStyle w:val="Fodnotetekst"/>
      </w:pPr>
      <w:hyperlink r:id="rId1" w:history="1">
        <w:r w:rsidR="00AC674F" w:rsidRPr="00E95BF1">
          <w:rPr>
            <w:rStyle w:val="Hyperlink"/>
          </w:rPr>
          <w:t>https://amg.um.dk/en/tools/guidelines-for-approval-of-grants-and-strategies-and-policies/</w:t>
        </w:r>
      </w:hyperlink>
    </w:p>
    <w:p w14:paraId="320BCBFF" w14:textId="77777777" w:rsidR="00AC674F" w:rsidRPr="0087034D" w:rsidRDefault="00AC674F">
      <w:pPr>
        <w:pStyle w:val="Fodnotetekst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53C8"/>
    <w:rsid w:val="00020EF7"/>
    <w:rsid w:val="00035C28"/>
    <w:rsid w:val="00043E52"/>
    <w:rsid w:val="000C321E"/>
    <w:rsid w:val="001005C5"/>
    <w:rsid w:val="001D59FE"/>
    <w:rsid w:val="002F0E18"/>
    <w:rsid w:val="0033497A"/>
    <w:rsid w:val="00452F5C"/>
    <w:rsid w:val="004A4F4D"/>
    <w:rsid w:val="0053461A"/>
    <w:rsid w:val="006151E0"/>
    <w:rsid w:val="006B50FB"/>
    <w:rsid w:val="007160B8"/>
    <w:rsid w:val="007D4C96"/>
    <w:rsid w:val="00802DFC"/>
    <w:rsid w:val="008702C9"/>
    <w:rsid w:val="0087034D"/>
    <w:rsid w:val="0088376D"/>
    <w:rsid w:val="008F3F0E"/>
    <w:rsid w:val="00A07B02"/>
    <w:rsid w:val="00A26586"/>
    <w:rsid w:val="00A558FA"/>
    <w:rsid w:val="00A75E8C"/>
    <w:rsid w:val="00A836CA"/>
    <w:rsid w:val="00AC674F"/>
    <w:rsid w:val="00B42107"/>
    <w:rsid w:val="00BD72DA"/>
    <w:rsid w:val="00C347E1"/>
    <w:rsid w:val="00C87D2B"/>
    <w:rsid w:val="00CB6B0C"/>
    <w:rsid w:val="00D853C8"/>
    <w:rsid w:val="00D9192A"/>
    <w:rsid w:val="00E86841"/>
    <w:rsid w:val="00EB4B57"/>
    <w:rsid w:val="00FA5C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6F04D0"/>
  <w15:chartTrackingRefBased/>
  <w15:docId w15:val="{8E34048B-FE3A-47F4-951A-EC3FF20525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853C8"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styleId="Tabel-Gitter">
    <w:name w:val="Table Grid"/>
    <w:basedOn w:val="Tabel-Normal"/>
    <w:uiPriority w:val="39"/>
    <w:rsid w:val="00D853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afsnit">
    <w:name w:val="List Paragraph"/>
    <w:basedOn w:val="Normal"/>
    <w:uiPriority w:val="34"/>
    <w:qFormat/>
    <w:rsid w:val="00D853C8"/>
    <w:pPr>
      <w:ind w:left="720"/>
      <w:contextualSpacing/>
    </w:pPr>
  </w:style>
  <w:style w:type="paragraph" w:styleId="Fodnotetekst">
    <w:name w:val="footnote text"/>
    <w:basedOn w:val="Normal"/>
    <w:link w:val="FodnotetekstTegn"/>
    <w:uiPriority w:val="99"/>
    <w:semiHidden/>
    <w:unhideWhenUsed/>
    <w:rsid w:val="0087034D"/>
    <w:pPr>
      <w:spacing w:after="0" w:line="240" w:lineRule="auto"/>
    </w:pPr>
    <w:rPr>
      <w:sz w:val="20"/>
      <w:szCs w:val="20"/>
    </w:rPr>
  </w:style>
  <w:style w:type="character" w:customStyle="1" w:styleId="FodnotetekstTegn">
    <w:name w:val="Fodnotetekst Tegn"/>
    <w:basedOn w:val="Standardskrifttypeiafsnit"/>
    <w:link w:val="Fodnotetekst"/>
    <w:uiPriority w:val="99"/>
    <w:semiHidden/>
    <w:rsid w:val="0087034D"/>
    <w:rPr>
      <w:sz w:val="20"/>
      <w:szCs w:val="20"/>
    </w:rPr>
  </w:style>
  <w:style w:type="character" w:styleId="Fodnotehenvisning">
    <w:name w:val="footnote reference"/>
    <w:basedOn w:val="Standardskrifttypeiafsnit"/>
    <w:uiPriority w:val="99"/>
    <w:semiHidden/>
    <w:unhideWhenUsed/>
    <w:rsid w:val="0087034D"/>
    <w:rPr>
      <w:vertAlign w:val="superscript"/>
    </w:rPr>
  </w:style>
  <w:style w:type="character" w:styleId="Hyperlink">
    <w:name w:val="Hyperlink"/>
    <w:basedOn w:val="Standardskrifttypeiafsnit"/>
    <w:uiPriority w:val="99"/>
    <w:unhideWhenUsed/>
    <w:rsid w:val="0087034D"/>
    <w:rPr>
      <w:color w:val="0563C1" w:themeColor="hyperlink"/>
      <w:u w:val="single"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AC674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AC674F"/>
    <w:rPr>
      <w:rFonts w:ascii="Segoe UI" w:hAnsi="Segoe UI" w:cs="Segoe UI"/>
      <w:sz w:val="18"/>
      <w:szCs w:val="18"/>
    </w:rPr>
  </w:style>
  <w:style w:type="character" w:styleId="Kommentarhenvisning">
    <w:name w:val="annotation reference"/>
    <w:basedOn w:val="Standardskrifttypeiafsnit"/>
    <w:uiPriority w:val="99"/>
    <w:semiHidden/>
    <w:unhideWhenUsed/>
    <w:rsid w:val="00A07B02"/>
    <w:rPr>
      <w:sz w:val="16"/>
      <w:szCs w:val="16"/>
    </w:rPr>
  </w:style>
  <w:style w:type="paragraph" w:styleId="Kommentartekst">
    <w:name w:val="annotation text"/>
    <w:basedOn w:val="Normal"/>
    <w:link w:val="KommentartekstTegn"/>
    <w:uiPriority w:val="99"/>
    <w:semiHidden/>
    <w:unhideWhenUsed/>
    <w:rsid w:val="00A07B02"/>
    <w:pPr>
      <w:spacing w:line="240" w:lineRule="auto"/>
    </w:pPr>
    <w:rPr>
      <w:sz w:val="20"/>
      <w:szCs w:val="20"/>
    </w:rPr>
  </w:style>
  <w:style w:type="character" w:customStyle="1" w:styleId="KommentartekstTegn">
    <w:name w:val="Kommentartekst Tegn"/>
    <w:basedOn w:val="Standardskrifttypeiafsnit"/>
    <w:link w:val="Kommentartekst"/>
    <w:uiPriority w:val="99"/>
    <w:semiHidden/>
    <w:rsid w:val="00A07B02"/>
    <w:rPr>
      <w:sz w:val="20"/>
      <w:szCs w:val="20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A07B02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A07B02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applications/apps/committee_agendaitems/Lists/Registration%20of%20agenda%20items/PC.aspx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amg.um.dk/en/tools/guidelines-for-approval-of-grants-and-strategies-and-policies/" TargetMode="Externa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A2DB15-9AD6-4A1F-BFA1-3666F9D1F8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466</Words>
  <Characters>2847</Characters>
  <Application>Microsoft Office Word</Application>
  <DocSecurity>4</DocSecurity>
  <Lines>23</Lines>
  <Paragraphs>6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Udenrigsministeriet</Company>
  <LinksUpToDate>false</LinksUpToDate>
  <CharactersWithSpaces>3307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Esther Lønstrup</dc:creator>
  <cp:keywords/>
  <dc:description/>
  <cp:lastModifiedBy>Esther Lønstrup</cp:lastModifiedBy>
  <cp:revision>2</cp:revision>
  <dcterms:created xsi:type="dcterms:W3CDTF">2022-01-10T13:51:00Z</dcterms:created>
  <dcterms:modified xsi:type="dcterms:W3CDTF">2022-01-10T13:51:00Z</dcterms:modified>
</cp:coreProperties>
</file>