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3DE31" w14:textId="4B6B9210" w:rsidR="001C52B1" w:rsidRPr="00A55467" w:rsidRDefault="00A55467" w:rsidP="001C52B1">
      <w:pPr>
        <w:spacing w:after="0" w:line="240" w:lineRule="auto"/>
        <w:jc w:val="center"/>
        <w:rPr>
          <w:rFonts w:ascii="Garamond" w:hAnsi="Garamond" w:cs="Calibri"/>
          <w:b/>
          <w:sz w:val="28"/>
          <w:szCs w:val="28"/>
        </w:rPr>
      </w:pPr>
      <w:r w:rsidRPr="00A55467">
        <w:rPr>
          <w:rFonts w:ascii="Garamond" w:hAnsi="Garamond" w:cs="Calibri"/>
          <w:b/>
          <w:sz w:val="28"/>
          <w:szCs w:val="28"/>
        </w:rPr>
        <w:t>Danida support</w:t>
      </w:r>
      <w:r w:rsidR="001C52B1" w:rsidRPr="00A55467">
        <w:rPr>
          <w:rFonts w:ascii="Garamond" w:hAnsi="Garamond" w:cs="Calibri"/>
          <w:b/>
          <w:sz w:val="28"/>
          <w:szCs w:val="28"/>
        </w:rPr>
        <w:t xml:space="preserve"> </w:t>
      </w:r>
      <w:r w:rsidRPr="00A55467">
        <w:rPr>
          <w:rFonts w:ascii="Garamond" w:hAnsi="Garamond" w:cs="Calibri"/>
          <w:b/>
          <w:sz w:val="28"/>
          <w:szCs w:val="28"/>
        </w:rPr>
        <w:t xml:space="preserve">to </w:t>
      </w:r>
      <w:r w:rsidR="00CD66D2" w:rsidRPr="00A55467">
        <w:rPr>
          <w:rFonts w:ascii="Garamond" w:hAnsi="Garamond" w:cs="Calibri"/>
          <w:b/>
          <w:sz w:val="28"/>
          <w:szCs w:val="28"/>
        </w:rPr>
        <w:t>Ghana</w:t>
      </w:r>
      <w:r w:rsidR="007C5506" w:rsidRPr="00A55467">
        <w:rPr>
          <w:rFonts w:ascii="Garamond" w:hAnsi="Garamond" w:cs="Calibri"/>
          <w:b/>
          <w:sz w:val="28"/>
          <w:szCs w:val="28"/>
        </w:rPr>
        <w:t xml:space="preserve"> Audit Service</w:t>
      </w:r>
      <w:r w:rsidR="00E24370" w:rsidRPr="00A55467">
        <w:rPr>
          <w:rFonts w:ascii="Garamond" w:hAnsi="Garamond" w:cs="Calibri"/>
          <w:b/>
          <w:sz w:val="28"/>
          <w:szCs w:val="28"/>
        </w:rPr>
        <w:t xml:space="preserve"> </w:t>
      </w:r>
      <w:r w:rsidR="00F32367" w:rsidRPr="00A55467">
        <w:rPr>
          <w:rFonts w:ascii="Garamond" w:hAnsi="Garamond" w:cs="Calibri"/>
          <w:b/>
          <w:sz w:val="28"/>
          <w:szCs w:val="28"/>
        </w:rPr>
        <w:t xml:space="preserve"> </w:t>
      </w:r>
    </w:p>
    <w:p w14:paraId="05EFE402" w14:textId="77777777" w:rsidR="00193012" w:rsidRPr="003473AF" w:rsidRDefault="00193012" w:rsidP="001C52B1">
      <w:pPr>
        <w:spacing w:after="0" w:line="240" w:lineRule="auto"/>
        <w:rPr>
          <w:rFonts w:ascii="Garamond" w:hAnsi="Garamond"/>
          <w:sz w:val="24"/>
          <w:szCs w:val="24"/>
        </w:rPr>
      </w:pPr>
    </w:p>
    <w:p w14:paraId="5F0ACAE9" w14:textId="77777777" w:rsidR="00193012" w:rsidRPr="00193012" w:rsidRDefault="00925A6B" w:rsidP="00357B7B">
      <w:pPr>
        <w:spacing w:after="0" w:line="240" w:lineRule="auto"/>
        <w:rPr>
          <w:rFonts w:ascii="Garamond" w:hAnsi="Garamond"/>
          <w:b/>
          <w:sz w:val="24"/>
          <w:szCs w:val="24"/>
        </w:rPr>
      </w:pPr>
      <w:r w:rsidRPr="00193012">
        <w:rPr>
          <w:rFonts w:ascii="Garamond" w:hAnsi="Garamond"/>
          <w:noProof/>
          <w:sz w:val="24"/>
          <w:szCs w:val="24"/>
          <w:lang w:eastAsia="en-GB"/>
        </w:rPr>
        <mc:AlternateContent>
          <mc:Choice Requires="wps">
            <w:drawing>
              <wp:anchor distT="45720" distB="45720" distL="114300" distR="114300" simplePos="0" relativeHeight="251659264" behindDoc="0" locked="0" layoutInCell="1" allowOverlap="1" wp14:anchorId="5481F73A" wp14:editId="43179C1D">
                <wp:simplePos x="0" y="0"/>
                <wp:positionH relativeFrom="column">
                  <wp:posOffset>3848100</wp:posOffset>
                </wp:positionH>
                <wp:positionV relativeFrom="paragraph">
                  <wp:posOffset>118110</wp:posOffset>
                </wp:positionV>
                <wp:extent cx="2132965" cy="5788025"/>
                <wp:effectExtent l="0" t="0" r="19685"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2965" cy="5788025"/>
                        </a:xfrm>
                        <a:prstGeom prst="rect">
                          <a:avLst/>
                        </a:prstGeom>
                        <a:ln>
                          <a:solidFill>
                            <a:srgbClr val="FF0000"/>
                          </a:solidFill>
                          <a:headEnd/>
                          <a:tailEnd/>
                        </a:ln>
                      </wps:spPr>
                      <wps:style>
                        <a:lnRef idx="1">
                          <a:schemeClr val="accent4"/>
                        </a:lnRef>
                        <a:fillRef idx="2">
                          <a:schemeClr val="accent4"/>
                        </a:fillRef>
                        <a:effectRef idx="1">
                          <a:schemeClr val="accent4"/>
                        </a:effectRef>
                        <a:fontRef idx="minor">
                          <a:schemeClr val="dk1"/>
                        </a:fontRef>
                      </wps:style>
                      <wps:txbx>
                        <w:txbxContent>
                          <w:p w14:paraId="74211F6F" w14:textId="77777777" w:rsidR="00193012" w:rsidRPr="00FC04F3" w:rsidRDefault="00193012" w:rsidP="006E458D">
                            <w:pPr>
                              <w:spacing w:after="0" w:line="240" w:lineRule="auto"/>
                              <w:jc w:val="center"/>
                              <w:rPr>
                                <w:rFonts w:ascii="Garamond" w:hAnsi="Garamond"/>
                                <w:b/>
                                <w:sz w:val="20"/>
                                <w:szCs w:val="20"/>
                                <w:u w:val="single"/>
                              </w:rPr>
                            </w:pPr>
                            <w:r w:rsidRPr="00FC04F3">
                              <w:rPr>
                                <w:rFonts w:ascii="Garamond" w:hAnsi="Garamond"/>
                                <w:b/>
                                <w:sz w:val="20"/>
                                <w:szCs w:val="20"/>
                                <w:u w:val="single"/>
                              </w:rPr>
                              <w:t>Support at-a-glance</w:t>
                            </w:r>
                          </w:p>
                          <w:p w14:paraId="35BFD0D9" w14:textId="77777777" w:rsidR="00925A6B" w:rsidRPr="00C84101" w:rsidRDefault="00925A6B" w:rsidP="00C84101">
                            <w:pPr>
                              <w:spacing w:after="0" w:line="240" w:lineRule="auto"/>
                              <w:rPr>
                                <w:rFonts w:ascii="Garamond" w:hAnsi="Garamond"/>
                                <w:sz w:val="20"/>
                                <w:szCs w:val="20"/>
                              </w:rPr>
                            </w:pPr>
                          </w:p>
                          <w:p w14:paraId="1ABBE17C" w14:textId="77777777" w:rsidR="00925A6B" w:rsidRPr="00C84101" w:rsidRDefault="00925A6B" w:rsidP="006E458D">
                            <w:pPr>
                              <w:spacing w:after="0" w:line="240" w:lineRule="auto"/>
                              <w:jc w:val="both"/>
                              <w:rPr>
                                <w:rFonts w:ascii="Garamond" w:hAnsi="Garamond"/>
                                <w:b/>
                                <w:i/>
                                <w:sz w:val="20"/>
                                <w:szCs w:val="20"/>
                              </w:rPr>
                            </w:pPr>
                            <w:r w:rsidRPr="00C84101">
                              <w:rPr>
                                <w:rFonts w:ascii="Garamond" w:hAnsi="Garamond"/>
                                <w:b/>
                                <w:i/>
                                <w:sz w:val="20"/>
                                <w:szCs w:val="20"/>
                              </w:rPr>
                              <w:t>Duration of support</w:t>
                            </w:r>
                            <w:r w:rsidR="006D22DE" w:rsidRPr="00C84101">
                              <w:rPr>
                                <w:rFonts w:ascii="Garamond" w:hAnsi="Garamond"/>
                                <w:b/>
                                <w:i/>
                                <w:sz w:val="20"/>
                                <w:szCs w:val="20"/>
                              </w:rPr>
                              <w:t>:</w:t>
                            </w:r>
                          </w:p>
                          <w:p w14:paraId="34C624EB" w14:textId="4BD9D8C9" w:rsidR="00925A6B" w:rsidRPr="00D310F2" w:rsidRDefault="005C7A5C" w:rsidP="006E458D">
                            <w:pPr>
                              <w:spacing w:after="0" w:line="240" w:lineRule="auto"/>
                              <w:jc w:val="both"/>
                              <w:rPr>
                                <w:rFonts w:ascii="Garamond" w:hAnsi="Garamond"/>
                                <w:sz w:val="20"/>
                                <w:szCs w:val="20"/>
                              </w:rPr>
                            </w:pPr>
                            <w:r w:rsidRPr="00D310F2">
                              <w:rPr>
                                <w:rFonts w:ascii="Garamond" w:hAnsi="Garamond"/>
                                <w:sz w:val="20"/>
                                <w:szCs w:val="20"/>
                              </w:rPr>
                              <w:t>2004</w:t>
                            </w:r>
                            <w:r w:rsidR="001C52B1" w:rsidRPr="00D310F2">
                              <w:rPr>
                                <w:rFonts w:ascii="Garamond" w:hAnsi="Garamond"/>
                                <w:sz w:val="20"/>
                                <w:szCs w:val="20"/>
                              </w:rPr>
                              <w:t xml:space="preserve"> </w:t>
                            </w:r>
                            <w:r w:rsidR="00FC04F3" w:rsidRPr="00D310F2">
                              <w:rPr>
                                <w:rFonts w:ascii="Garamond" w:hAnsi="Garamond"/>
                                <w:sz w:val="20"/>
                                <w:szCs w:val="20"/>
                              </w:rPr>
                              <w:t xml:space="preserve">– </w:t>
                            </w:r>
                            <w:r w:rsidR="001C52B1" w:rsidRPr="00D310F2">
                              <w:rPr>
                                <w:rFonts w:ascii="Garamond" w:hAnsi="Garamond"/>
                                <w:sz w:val="20"/>
                                <w:szCs w:val="20"/>
                              </w:rPr>
                              <w:t>20</w:t>
                            </w:r>
                            <w:r w:rsidRPr="00D310F2">
                              <w:rPr>
                                <w:rFonts w:ascii="Garamond" w:hAnsi="Garamond"/>
                                <w:sz w:val="20"/>
                                <w:szCs w:val="20"/>
                              </w:rPr>
                              <w:t>13</w:t>
                            </w:r>
                            <w:r w:rsidR="00566544" w:rsidRPr="00D310F2">
                              <w:rPr>
                                <w:rFonts w:ascii="Garamond" w:hAnsi="Garamond"/>
                                <w:sz w:val="20"/>
                                <w:szCs w:val="20"/>
                              </w:rPr>
                              <w:t xml:space="preserve"> (</w:t>
                            </w:r>
                            <w:r w:rsidRPr="00D310F2">
                              <w:rPr>
                                <w:rFonts w:ascii="Garamond" w:hAnsi="Garamond"/>
                                <w:sz w:val="20"/>
                                <w:szCs w:val="20"/>
                              </w:rPr>
                              <w:t>10</w:t>
                            </w:r>
                            <w:r w:rsidR="00FC04F3" w:rsidRPr="00D310F2">
                              <w:rPr>
                                <w:rFonts w:ascii="Garamond" w:hAnsi="Garamond"/>
                                <w:sz w:val="20"/>
                                <w:szCs w:val="20"/>
                              </w:rPr>
                              <w:t xml:space="preserve"> years)</w:t>
                            </w:r>
                          </w:p>
                          <w:p w14:paraId="3083212A" w14:textId="77777777" w:rsidR="00925A6B" w:rsidRPr="00C84101" w:rsidRDefault="00925A6B" w:rsidP="006E458D">
                            <w:pPr>
                              <w:spacing w:after="0" w:line="240" w:lineRule="auto"/>
                              <w:jc w:val="both"/>
                              <w:rPr>
                                <w:rFonts w:ascii="Garamond" w:hAnsi="Garamond"/>
                                <w:sz w:val="20"/>
                                <w:szCs w:val="20"/>
                              </w:rPr>
                            </w:pPr>
                          </w:p>
                          <w:p w14:paraId="319C2146" w14:textId="77777777" w:rsidR="00925A6B" w:rsidRPr="00C84101" w:rsidRDefault="00925A6B" w:rsidP="006E458D">
                            <w:pPr>
                              <w:spacing w:after="0" w:line="240" w:lineRule="auto"/>
                              <w:jc w:val="both"/>
                              <w:rPr>
                                <w:rFonts w:ascii="Garamond" w:hAnsi="Garamond"/>
                                <w:b/>
                                <w:i/>
                                <w:sz w:val="20"/>
                                <w:szCs w:val="20"/>
                              </w:rPr>
                            </w:pPr>
                            <w:r w:rsidRPr="00C84101">
                              <w:rPr>
                                <w:rFonts w:ascii="Garamond" w:hAnsi="Garamond"/>
                                <w:b/>
                                <w:i/>
                                <w:sz w:val="20"/>
                                <w:szCs w:val="20"/>
                              </w:rPr>
                              <w:t>Total disbursement</w:t>
                            </w:r>
                            <w:r w:rsidR="006D22DE" w:rsidRPr="00C84101">
                              <w:rPr>
                                <w:rFonts w:ascii="Garamond" w:hAnsi="Garamond"/>
                                <w:b/>
                                <w:i/>
                                <w:sz w:val="20"/>
                                <w:szCs w:val="20"/>
                              </w:rPr>
                              <w:t>:</w:t>
                            </w:r>
                          </w:p>
                          <w:p w14:paraId="4DB54C2D" w14:textId="1532F435" w:rsidR="00925A6B" w:rsidRPr="00C84101" w:rsidRDefault="001C52B1" w:rsidP="006E458D">
                            <w:pPr>
                              <w:spacing w:after="0" w:line="240" w:lineRule="auto"/>
                              <w:jc w:val="both"/>
                              <w:rPr>
                                <w:rFonts w:ascii="Garamond" w:hAnsi="Garamond"/>
                                <w:sz w:val="20"/>
                                <w:szCs w:val="20"/>
                              </w:rPr>
                            </w:pPr>
                            <w:r w:rsidRPr="00C84101">
                              <w:rPr>
                                <w:rFonts w:ascii="Garamond" w:hAnsi="Garamond"/>
                                <w:sz w:val="20"/>
                                <w:szCs w:val="20"/>
                              </w:rPr>
                              <w:t>DKK</w:t>
                            </w:r>
                            <w:r w:rsidR="00BD25A6">
                              <w:rPr>
                                <w:rFonts w:ascii="Garamond" w:hAnsi="Garamond"/>
                                <w:sz w:val="20"/>
                                <w:szCs w:val="20"/>
                              </w:rPr>
                              <w:t xml:space="preserve"> </w:t>
                            </w:r>
                            <w:r w:rsidR="00D310F2">
                              <w:rPr>
                                <w:rFonts w:ascii="Garamond" w:hAnsi="Garamond"/>
                                <w:sz w:val="20"/>
                                <w:szCs w:val="20"/>
                              </w:rPr>
                              <w:t>2</w:t>
                            </w:r>
                            <w:r w:rsidR="001247BD">
                              <w:rPr>
                                <w:rFonts w:ascii="Garamond" w:hAnsi="Garamond"/>
                                <w:sz w:val="20"/>
                                <w:szCs w:val="20"/>
                              </w:rPr>
                              <w:t>2</w:t>
                            </w:r>
                            <w:r w:rsidR="00D310F2">
                              <w:rPr>
                                <w:rFonts w:ascii="Garamond" w:hAnsi="Garamond"/>
                                <w:sz w:val="20"/>
                                <w:szCs w:val="20"/>
                              </w:rPr>
                              <w:t xml:space="preserve"> million</w:t>
                            </w:r>
                            <w:r w:rsidR="001247BD">
                              <w:rPr>
                                <w:rFonts w:ascii="Garamond" w:hAnsi="Garamond"/>
                                <w:sz w:val="20"/>
                                <w:szCs w:val="20"/>
                              </w:rPr>
                              <w:t xml:space="preserve"> (approx.)</w:t>
                            </w:r>
                          </w:p>
                          <w:p w14:paraId="3F383AB5" w14:textId="77777777" w:rsidR="00925A6B" w:rsidRDefault="00925A6B" w:rsidP="006E458D">
                            <w:pPr>
                              <w:spacing w:after="0" w:line="240" w:lineRule="auto"/>
                              <w:jc w:val="both"/>
                              <w:rPr>
                                <w:rFonts w:ascii="Garamond" w:hAnsi="Garamond"/>
                                <w:sz w:val="20"/>
                                <w:szCs w:val="20"/>
                              </w:rPr>
                            </w:pPr>
                          </w:p>
                          <w:p w14:paraId="6B30FBDB" w14:textId="77777777" w:rsidR="0026094D" w:rsidRPr="0026094D" w:rsidRDefault="0026094D" w:rsidP="006E458D">
                            <w:pPr>
                              <w:spacing w:after="0" w:line="240" w:lineRule="auto"/>
                              <w:jc w:val="both"/>
                              <w:rPr>
                                <w:rFonts w:ascii="Garamond" w:hAnsi="Garamond"/>
                                <w:b/>
                                <w:i/>
                                <w:sz w:val="20"/>
                                <w:szCs w:val="20"/>
                              </w:rPr>
                            </w:pPr>
                            <w:r w:rsidRPr="0026094D">
                              <w:rPr>
                                <w:rFonts w:ascii="Garamond" w:hAnsi="Garamond"/>
                                <w:b/>
                                <w:i/>
                                <w:sz w:val="20"/>
                                <w:szCs w:val="20"/>
                              </w:rPr>
                              <w:t>Key National Partners</w:t>
                            </w:r>
                          </w:p>
                          <w:p w14:paraId="53E3325A" w14:textId="054EC455" w:rsidR="00ED31B3" w:rsidRDefault="006106FF" w:rsidP="006E458D">
                            <w:pPr>
                              <w:spacing w:after="0" w:line="240" w:lineRule="auto"/>
                              <w:jc w:val="both"/>
                              <w:rPr>
                                <w:rFonts w:ascii="Garamond" w:hAnsi="Garamond"/>
                                <w:sz w:val="20"/>
                                <w:szCs w:val="20"/>
                              </w:rPr>
                            </w:pPr>
                            <w:r>
                              <w:rPr>
                                <w:rFonts w:ascii="Garamond" w:hAnsi="Garamond"/>
                                <w:sz w:val="20"/>
                                <w:szCs w:val="20"/>
                              </w:rPr>
                              <w:t>Ghana Audit Service</w:t>
                            </w:r>
                            <w:r w:rsidR="00EA32BA">
                              <w:rPr>
                                <w:rFonts w:ascii="Garamond" w:hAnsi="Garamond"/>
                                <w:sz w:val="20"/>
                                <w:szCs w:val="20"/>
                              </w:rPr>
                              <w:t>, Ministry of Finance, Controller and Accountant General’s</w:t>
                            </w:r>
                            <w:r w:rsidR="009C59C8">
                              <w:rPr>
                                <w:rFonts w:ascii="Garamond" w:hAnsi="Garamond"/>
                                <w:sz w:val="20"/>
                                <w:szCs w:val="20"/>
                              </w:rPr>
                              <w:t xml:space="preserve"> </w:t>
                            </w:r>
                            <w:r w:rsidR="00EA32BA">
                              <w:rPr>
                                <w:rFonts w:ascii="Garamond" w:hAnsi="Garamond"/>
                                <w:sz w:val="20"/>
                                <w:szCs w:val="20"/>
                              </w:rPr>
                              <w:t>Department</w:t>
                            </w:r>
                          </w:p>
                          <w:p w14:paraId="1051E509" w14:textId="77777777" w:rsidR="009C59C8" w:rsidRDefault="009C59C8" w:rsidP="006E458D">
                            <w:pPr>
                              <w:spacing w:after="0" w:line="240" w:lineRule="auto"/>
                              <w:jc w:val="both"/>
                              <w:rPr>
                                <w:rFonts w:ascii="Garamond" w:hAnsi="Garamond"/>
                                <w:sz w:val="20"/>
                                <w:szCs w:val="20"/>
                              </w:rPr>
                            </w:pPr>
                          </w:p>
                          <w:p w14:paraId="65F63008" w14:textId="2AE8329B" w:rsidR="006106FF" w:rsidRPr="006106FF" w:rsidRDefault="006106FF" w:rsidP="006E458D">
                            <w:pPr>
                              <w:spacing w:after="0" w:line="240" w:lineRule="auto"/>
                              <w:jc w:val="both"/>
                              <w:rPr>
                                <w:rFonts w:ascii="Garamond" w:hAnsi="Garamond"/>
                                <w:b/>
                                <w:i/>
                                <w:sz w:val="20"/>
                                <w:szCs w:val="20"/>
                              </w:rPr>
                            </w:pPr>
                            <w:r w:rsidRPr="006106FF">
                              <w:rPr>
                                <w:rFonts w:ascii="Garamond" w:hAnsi="Garamond"/>
                                <w:b/>
                                <w:i/>
                                <w:sz w:val="20"/>
                                <w:szCs w:val="20"/>
                              </w:rPr>
                              <w:t>Geographical Location</w:t>
                            </w:r>
                          </w:p>
                          <w:p w14:paraId="309D9D1E" w14:textId="0AAE6AD1" w:rsidR="006106FF" w:rsidRDefault="006106FF" w:rsidP="006E458D">
                            <w:pPr>
                              <w:spacing w:after="0" w:line="240" w:lineRule="auto"/>
                              <w:jc w:val="both"/>
                              <w:rPr>
                                <w:rFonts w:ascii="Garamond" w:hAnsi="Garamond"/>
                                <w:sz w:val="20"/>
                                <w:szCs w:val="20"/>
                              </w:rPr>
                            </w:pPr>
                            <w:r>
                              <w:rPr>
                                <w:rFonts w:ascii="Garamond" w:hAnsi="Garamond"/>
                                <w:sz w:val="20"/>
                                <w:szCs w:val="20"/>
                              </w:rPr>
                              <w:t>National</w:t>
                            </w:r>
                            <w:r w:rsidR="004F0918">
                              <w:rPr>
                                <w:rFonts w:ascii="Garamond" w:hAnsi="Garamond"/>
                                <w:sz w:val="20"/>
                                <w:szCs w:val="20"/>
                              </w:rPr>
                              <w:t xml:space="preserve"> office</w:t>
                            </w:r>
                            <w:r w:rsidR="00FC13D3">
                              <w:rPr>
                                <w:rFonts w:ascii="Garamond" w:hAnsi="Garamond"/>
                                <w:sz w:val="20"/>
                                <w:szCs w:val="20"/>
                              </w:rPr>
                              <w:t xml:space="preserve">, </w:t>
                            </w:r>
                            <w:r w:rsidR="00744242">
                              <w:rPr>
                                <w:rFonts w:ascii="Garamond" w:hAnsi="Garamond"/>
                                <w:sz w:val="20"/>
                                <w:szCs w:val="20"/>
                              </w:rPr>
                              <w:t xml:space="preserve">10 </w:t>
                            </w:r>
                            <w:r w:rsidR="00FC13D3">
                              <w:rPr>
                                <w:rFonts w:ascii="Garamond" w:hAnsi="Garamond"/>
                                <w:sz w:val="20"/>
                                <w:szCs w:val="20"/>
                              </w:rPr>
                              <w:t>regional</w:t>
                            </w:r>
                            <w:r>
                              <w:rPr>
                                <w:rFonts w:ascii="Garamond" w:hAnsi="Garamond"/>
                                <w:sz w:val="20"/>
                                <w:szCs w:val="20"/>
                              </w:rPr>
                              <w:t xml:space="preserve"> </w:t>
                            </w:r>
                            <w:r w:rsidR="004F0918">
                              <w:rPr>
                                <w:rFonts w:ascii="Garamond" w:hAnsi="Garamond"/>
                                <w:sz w:val="20"/>
                                <w:szCs w:val="20"/>
                              </w:rPr>
                              <w:t xml:space="preserve">offices </w:t>
                            </w:r>
                            <w:r>
                              <w:rPr>
                                <w:rFonts w:ascii="Garamond" w:hAnsi="Garamond"/>
                                <w:sz w:val="20"/>
                                <w:szCs w:val="20"/>
                              </w:rPr>
                              <w:t xml:space="preserve">and </w:t>
                            </w:r>
                            <w:r w:rsidR="00744242">
                              <w:rPr>
                                <w:rFonts w:ascii="Garamond" w:hAnsi="Garamond"/>
                                <w:sz w:val="20"/>
                                <w:szCs w:val="20"/>
                              </w:rPr>
                              <w:t xml:space="preserve">68 </w:t>
                            </w:r>
                            <w:r w:rsidR="00C06874">
                              <w:rPr>
                                <w:rFonts w:ascii="Garamond" w:hAnsi="Garamond"/>
                                <w:sz w:val="20"/>
                                <w:szCs w:val="20"/>
                              </w:rPr>
                              <w:t xml:space="preserve">district offices of </w:t>
                            </w:r>
                            <w:r>
                              <w:rPr>
                                <w:rFonts w:ascii="Garamond" w:hAnsi="Garamond"/>
                                <w:sz w:val="20"/>
                                <w:szCs w:val="20"/>
                              </w:rPr>
                              <w:t>Ghana Audit Service</w:t>
                            </w:r>
                          </w:p>
                          <w:p w14:paraId="29A14531" w14:textId="77777777" w:rsidR="006106FF" w:rsidRDefault="006106FF" w:rsidP="006E458D">
                            <w:pPr>
                              <w:spacing w:after="0" w:line="240" w:lineRule="auto"/>
                              <w:jc w:val="both"/>
                              <w:rPr>
                                <w:rFonts w:ascii="Garamond" w:hAnsi="Garamond"/>
                                <w:sz w:val="20"/>
                                <w:szCs w:val="20"/>
                              </w:rPr>
                            </w:pPr>
                          </w:p>
                          <w:p w14:paraId="2BFB09A8" w14:textId="77777777" w:rsidR="00925A6B" w:rsidRDefault="00BC31E7" w:rsidP="006E458D">
                            <w:pPr>
                              <w:spacing w:after="0" w:line="240" w:lineRule="auto"/>
                              <w:jc w:val="both"/>
                              <w:rPr>
                                <w:rFonts w:ascii="Garamond" w:hAnsi="Garamond"/>
                                <w:b/>
                                <w:i/>
                                <w:sz w:val="20"/>
                                <w:szCs w:val="20"/>
                              </w:rPr>
                            </w:pPr>
                            <w:r w:rsidRPr="00C84101">
                              <w:rPr>
                                <w:rFonts w:ascii="Garamond" w:hAnsi="Garamond"/>
                                <w:b/>
                                <w:i/>
                                <w:sz w:val="20"/>
                                <w:szCs w:val="20"/>
                              </w:rPr>
                              <w:t>Key Outcomes</w:t>
                            </w:r>
                            <w:r w:rsidR="00BC3D60" w:rsidRPr="00C84101">
                              <w:rPr>
                                <w:rFonts w:ascii="Garamond" w:hAnsi="Garamond"/>
                                <w:b/>
                                <w:i/>
                                <w:sz w:val="20"/>
                                <w:szCs w:val="20"/>
                              </w:rPr>
                              <w:t>:</w:t>
                            </w:r>
                          </w:p>
                          <w:p w14:paraId="3AE763E5" w14:textId="2C24647D" w:rsidR="007E38F7" w:rsidRDefault="00CC4A4A" w:rsidP="0096047D">
                            <w:pPr>
                              <w:pStyle w:val="ListParagraph"/>
                              <w:numPr>
                                <w:ilvl w:val="0"/>
                                <w:numId w:val="5"/>
                              </w:numPr>
                              <w:spacing w:after="0" w:line="240" w:lineRule="auto"/>
                              <w:jc w:val="both"/>
                              <w:rPr>
                                <w:rFonts w:ascii="Garamond" w:hAnsi="Garamond"/>
                                <w:sz w:val="20"/>
                                <w:szCs w:val="20"/>
                              </w:rPr>
                            </w:pPr>
                            <w:r>
                              <w:rPr>
                                <w:rFonts w:ascii="Garamond" w:hAnsi="Garamond"/>
                                <w:sz w:val="20"/>
                                <w:szCs w:val="20"/>
                              </w:rPr>
                              <w:t xml:space="preserve">Training of 472 audit staff </w:t>
                            </w:r>
                            <w:r w:rsidR="007E38F7">
                              <w:rPr>
                                <w:rFonts w:ascii="Garamond" w:hAnsi="Garamond"/>
                                <w:sz w:val="20"/>
                                <w:szCs w:val="20"/>
                              </w:rPr>
                              <w:t>(</w:t>
                            </w:r>
                            <w:r>
                              <w:rPr>
                                <w:rFonts w:ascii="Garamond" w:hAnsi="Garamond"/>
                                <w:sz w:val="20"/>
                                <w:szCs w:val="20"/>
                              </w:rPr>
                              <w:t xml:space="preserve">in all </w:t>
                            </w:r>
                            <w:r w:rsidR="00C06874">
                              <w:rPr>
                                <w:rFonts w:ascii="Garamond" w:hAnsi="Garamond"/>
                                <w:sz w:val="20"/>
                                <w:szCs w:val="20"/>
                              </w:rPr>
                              <w:t xml:space="preserve">(former) </w:t>
                            </w:r>
                            <w:r>
                              <w:rPr>
                                <w:rFonts w:ascii="Garamond" w:hAnsi="Garamond"/>
                                <w:sz w:val="20"/>
                                <w:szCs w:val="20"/>
                              </w:rPr>
                              <w:t>ten region</w:t>
                            </w:r>
                            <w:r w:rsidR="007E38F7">
                              <w:rPr>
                                <w:rFonts w:ascii="Garamond" w:hAnsi="Garamond"/>
                                <w:sz w:val="20"/>
                                <w:szCs w:val="20"/>
                              </w:rPr>
                              <w:t>s) in the use of performance and financial audit methods.</w:t>
                            </w:r>
                          </w:p>
                          <w:p w14:paraId="7843D3E4" w14:textId="617DA4C1" w:rsidR="007E38F7" w:rsidRDefault="007E38F7" w:rsidP="0096047D">
                            <w:pPr>
                              <w:pStyle w:val="ListParagraph"/>
                              <w:numPr>
                                <w:ilvl w:val="0"/>
                                <w:numId w:val="5"/>
                              </w:numPr>
                              <w:spacing w:after="0" w:line="240" w:lineRule="auto"/>
                              <w:jc w:val="both"/>
                              <w:rPr>
                                <w:rFonts w:ascii="Garamond" w:hAnsi="Garamond"/>
                                <w:sz w:val="20"/>
                                <w:szCs w:val="20"/>
                              </w:rPr>
                            </w:pPr>
                            <w:r>
                              <w:rPr>
                                <w:rFonts w:ascii="Garamond" w:hAnsi="Garamond"/>
                                <w:sz w:val="20"/>
                                <w:szCs w:val="20"/>
                              </w:rPr>
                              <w:t>Production/revision of audit manuals for district staff including related training in usage.</w:t>
                            </w:r>
                          </w:p>
                          <w:p w14:paraId="28A65F7C" w14:textId="32680115" w:rsidR="006940B1" w:rsidRDefault="006940B1" w:rsidP="0096047D">
                            <w:pPr>
                              <w:pStyle w:val="ListParagraph"/>
                              <w:numPr>
                                <w:ilvl w:val="0"/>
                                <w:numId w:val="5"/>
                              </w:numPr>
                              <w:spacing w:after="0" w:line="240" w:lineRule="auto"/>
                              <w:jc w:val="both"/>
                              <w:rPr>
                                <w:rFonts w:ascii="Garamond" w:hAnsi="Garamond"/>
                                <w:sz w:val="20"/>
                                <w:szCs w:val="20"/>
                              </w:rPr>
                            </w:pPr>
                            <w:r>
                              <w:rPr>
                                <w:rFonts w:ascii="Garamond" w:hAnsi="Garamond"/>
                                <w:sz w:val="20"/>
                                <w:szCs w:val="20"/>
                              </w:rPr>
                              <w:t xml:space="preserve">Procurement of several </w:t>
                            </w:r>
                            <w:r w:rsidR="005D568A">
                              <w:rPr>
                                <w:rFonts w:ascii="Garamond" w:hAnsi="Garamond"/>
                                <w:sz w:val="20"/>
                                <w:szCs w:val="20"/>
                              </w:rPr>
                              <w:t xml:space="preserve">office </w:t>
                            </w:r>
                            <w:r>
                              <w:rPr>
                                <w:rFonts w:ascii="Garamond" w:hAnsi="Garamond"/>
                                <w:sz w:val="20"/>
                                <w:szCs w:val="20"/>
                              </w:rPr>
                              <w:t>equipment /logistic (computers, photocopies, printers,</w:t>
                            </w:r>
                            <w:r w:rsidR="00BE269E">
                              <w:rPr>
                                <w:rFonts w:ascii="Garamond" w:hAnsi="Garamond"/>
                                <w:sz w:val="20"/>
                                <w:szCs w:val="20"/>
                              </w:rPr>
                              <w:t xml:space="preserve"> UPS, swivel chairs,</w:t>
                            </w:r>
                            <w:r w:rsidR="00C20008">
                              <w:rPr>
                                <w:rFonts w:ascii="Garamond" w:hAnsi="Garamond"/>
                                <w:sz w:val="20"/>
                                <w:szCs w:val="20"/>
                              </w:rPr>
                              <w:t xml:space="preserve"> </w:t>
                            </w:r>
                            <w:r w:rsidR="0000048A">
                              <w:rPr>
                                <w:rFonts w:ascii="Garamond" w:hAnsi="Garamond"/>
                                <w:sz w:val="20"/>
                                <w:szCs w:val="20"/>
                              </w:rPr>
                              <w:t>vehicle,</w:t>
                            </w:r>
                            <w:r w:rsidR="00BE269E">
                              <w:rPr>
                                <w:rFonts w:ascii="Garamond" w:hAnsi="Garamond"/>
                                <w:sz w:val="20"/>
                                <w:szCs w:val="20"/>
                              </w:rPr>
                              <w:t xml:space="preserve"> </w:t>
                            </w:r>
                            <w:r>
                              <w:rPr>
                                <w:rFonts w:ascii="Garamond" w:hAnsi="Garamond"/>
                                <w:sz w:val="20"/>
                                <w:szCs w:val="20"/>
                              </w:rPr>
                              <w:t>etc.</w:t>
                            </w:r>
                            <w:r w:rsidR="00BE269E">
                              <w:rPr>
                                <w:rFonts w:ascii="Garamond" w:hAnsi="Garamond"/>
                                <w:sz w:val="20"/>
                                <w:szCs w:val="20"/>
                              </w:rPr>
                              <w:t xml:space="preserve">) </w:t>
                            </w:r>
                            <w:r>
                              <w:rPr>
                                <w:rFonts w:ascii="Garamond" w:hAnsi="Garamond"/>
                                <w:sz w:val="20"/>
                                <w:szCs w:val="20"/>
                              </w:rPr>
                              <w:t xml:space="preserve">for </w:t>
                            </w:r>
                            <w:r w:rsidR="00BE269E">
                              <w:rPr>
                                <w:rFonts w:ascii="Garamond" w:hAnsi="Garamond"/>
                                <w:sz w:val="20"/>
                                <w:szCs w:val="20"/>
                              </w:rPr>
                              <w:t xml:space="preserve">the </w:t>
                            </w:r>
                            <w:r>
                              <w:rPr>
                                <w:rFonts w:ascii="Garamond" w:hAnsi="Garamond"/>
                                <w:sz w:val="20"/>
                                <w:szCs w:val="20"/>
                              </w:rPr>
                              <w:t>national, regional and district offices of the Audit Service.</w:t>
                            </w:r>
                          </w:p>
                          <w:p w14:paraId="32FF429D" w14:textId="42A8B000" w:rsidR="0096047D" w:rsidRDefault="00CD3E52" w:rsidP="0096047D">
                            <w:pPr>
                              <w:pStyle w:val="ListParagraph"/>
                              <w:numPr>
                                <w:ilvl w:val="0"/>
                                <w:numId w:val="5"/>
                              </w:numPr>
                              <w:spacing w:after="0" w:line="240" w:lineRule="auto"/>
                              <w:jc w:val="both"/>
                              <w:rPr>
                                <w:rFonts w:ascii="Garamond" w:hAnsi="Garamond"/>
                                <w:sz w:val="20"/>
                                <w:szCs w:val="20"/>
                              </w:rPr>
                            </w:pPr>
                            <w:r>
                              <w:rPr>
                                <w:rFonts w:ascii="Garamond" w:hAnsi="Garamond"/>
                                <w:sz w:val="20"/>
                                <w:szCs w:val="20"/>
                              </w:rPr>
                              <w:t xml:space="preserve">Good collaboration established with the Auditor General </w:t>
                            </w:r>
                            <w:r w:rsidR="006965DA">
                              <w:rPr>
                                <w:rFonts w:ascii="Garamond" w:hAnsi="Garamond"/>
                                <w:sz w:val="20"/>
                                <w:szCs w:val="20"/>
                              </w:rPr>
                              <w:t xml:space="preserve">through </w:t>
                            </w:r>
                            <w:r>
                              <w:rPr>
                                <w:rFonts w:ascii="Garamond" w:hAnsi="Garamond"/>
                                <w:sz w:val="20"/>
                                <w:szCs w:val="20"/>
                              </w:rPr>
                              <w:t>se</w:t>
                            </w:r>
                            <w:r w:rsidR="00C20008">
                              <w:rPr>
                                <w:rFonts w:ascii="Garamond" w:hAnsi="Garamond"/>
                                <w:sz w:val="20"/>
                                <w:szCs w:val="20"/>
                              </w:rPr>
                              <w:t xml:space="preserve">veral joint </w:t>
                            </w:r>
                            <w:proofErr w:type="spellStart"/>
                            <w:r w:rsidR="00C20008">
                              <w:rPr>
                                <w:rFonts w:ascii="Garamond" w:hAnsi="Garamond"/>
                                <w:sz w:val="20"/>
                                <w:szCs w:val="20"/>
                              </w:rPr>
                              <w:t>GoG</w:t>
                            </w:r>
                            <w:proofErr w:type="spellEnd"/>
                            <w:r w:rsidR="00C20008">
                              <w:rPr>
                                <w:rFonts w:ascii="Garamond" w:hAnsi="Garamond"/>
                                <w:sz w:val="20"/>
                                <w:szCs w:val="20"/>
                              </w:rPr>
                              <w:t>-DPs follow up on</w:t>
                            </w:r>
                            <w:r>
                              <w:rPr>
                                <w:rFonts w:ascii="Garamond" w:hAnsi="Garamond"/>
                                <w:sz w:val="20"/>
                                <w:szCs w:val="20"/>
                              </w:rPr>
                              <w:t xml:space="preserve"> districts’ DDF annual audit findings</w:t>
                            </w:r>
                            <w:r w:rsidR="004F0918">
                              <w:rPr>
                                <w:rFonts w:ascii="Garamond" w:hAnsi="Garamond"/>
                                <w:sz w:val="20"/>
                                <w:szCs w:val="20"/>
                              </w:rPr>
                              <w:t xml:space="preserve"> and a number of </w:t>
                            </w:r>
                            <w:proofErr w:type="spellStart"/>
                            <w:r w:rsidR="004F0918">
                              <w:rPr>
                                <w:rFonts w:ascii="Garamond" w:hAnsi="Garamond"/>
                                <w:sz w:val="20"/>
                                <w:szCs w:val="20"/>
                              </w:rPr>
                              <w:t>Danida’s</w:t>
                            </w:r>
                            <w:proofErr w:type="spellEnd"/>
                            <w:r w:rsidR="004F0918">
                              <w:rPr>
                                <w:rFonts w:ascii="Garamond" w:hAnsi="Garamond"/>
                                <w:sz w:val="20"/>
                                <w:szCs w:val="20"/>
                              </w:rPr>
                              <w:t xml:space="preserve"> anti</w:t>
                            </w:r>
                            <w:r w:rsidR="00C20008">
                              <w:rPr>
                                <w:rFonts w:ascii="Garamond" w:hAnsi="Garamond"/>
                                <w:sz w:val="20"/>
                                <w:szCs w:val="20"/>
                              </w:rPr>
                              <w:t>-</w:t>
                            </w:r>
                            <w:r w:rsidR="004F0918">
                              <w:rPr>
                                <w:rFonts w:ascii="Garamond" w:hAnsi="Garamond"/>
                                <w:sz w:val="20"/>
                                <w:szCs w:val="20"/>
                              </w:rPr>
                              <w:t>corruption initiatives</w:t>
                            </w:r>
                            <w:r w:rsidR="00C20008">
                              <w:rPr>
                                <w:rFonts w:ascii="Garamond" w:hAnsi="Garamond"/>
                                <w:sz w:val="20"/>
                                <w:szCs w:val="20"/>
                              </w:rPr>
                              <w:t>.</w:t>
                            </w:r>
                            <w:r>
                              <w:rPr>
                                <w:rFonts w:ascii="Garamond" w:hAnsi="Garamond"/>
                                <w:sz w:val="20"/>
                                <w:szCs w:val="20"/>
                              </w:rPr>
                              <w:t xml:space="preserve">   </w:t>
                            </w:r>
                            <w:r w:rsidR="006940B1">
                              <w:rPr>
                                <w:rFonts w:ascii="Garamond" w:hAnsi="Garamond"/>
                                <w:sz w:val="20"/>
                                <w:szCs w:val="20"/>
                              </w:rPr>
                              <w:t xml:space="preserve"> </w:t>
                            </w:r>
                            <w:r w:rsidR="00CC4A4A">
                              <w:rPr>
                                <w:rFonts w:ascii="Garamond" w:hAnsi="Garamond"/>
                                <w:sz w:val="20"/>
                                <w:szCs w:val="20"/>
                              </w:rPr>
                              <w:t xml:space="preserve">   </w:t>
                            </w:r>
                            <w:r w:rsidR="0096047D">
                              <w:rPr>
                                <w:rFonts w:ascii="Garamond" w:hAnsi="Garamond"/>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81F73A" id="_x0000_t202" coordsize="21600,21600" o:spt="202" path="m,l,21600r21600,l21600,xe">
                <v:stroke joinstyle="miter"/>
                <v:path gradientshapeok="t" o:connecttype="rect"/>
              </v:shapetype>
              <v:shape id="Text Box 2" o:spid="_x0000_s1026" type="#_x0000_t202" style="position:absolute;margin-left:303pt;margin-top:9.3pt;width:167.95pt;height:455.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kFdWwIAAPYEAAAOAAAAZHJzL2Uyb0RvYy54bWysVMlu2zAQvRfoPxC811pqJ45gOUiduiiQ&#10;LmjSD6AoyiJCcVSStuR8fYeUrLgLciiqA0GK89682bi67htFDsJYCTqnySymRGgOpdS7nH5/2L5Z&#10;UmId0yVToEVOj8LS6/XrV6uuzUQKNahSGIIk2mZdm9PauTaLIstr0TA7g1ZovKzANMzh0eyi0rAO&#10;2RsVpXF8EXVgytYAF9bi39vhkq4Df1UJ7r5UlRWOqJyiNhdWE9bCr9F6xbKdYW0t+SiD/YOKhkmN&#10;TieqW+YY2Rv5B1UjuQELlZtxaCKoKslFiAGjSeLformvWStCLJgc205psv+Pln8+fDVEljlNk0tK&#10;NGuwSA+id+Qd9CT1+elam6HZfYuGrsffWOcQq23vgD9aomFTM70TN8ZAVwtWor7EI6Mz6MBjPUnR&#10;fYIS3bC9g0DUV6bxycN0EGTHOh2n2ngpHH+mydv06mJBCce7xeVyGaeL4INlJ3hrrPsgoCF+k1OD&#10;xQ/07HBnnZfDspOJ96a0Xy0oWW6lUuFgdsVGGXJg2C7bbYzf6OMXMx/je12G3nFMqmGP9J4yBO3j&#10;HCN2RyUGd99EhZl+Tp/vcTG5Y5wL7eajP6XR2sMqlDYB0yHvLwFHew8Vof8n8Fi0l8ATIngG7SZw&#10;IzWYv3kvH4dSo9LB/pSBIW7fAa4v+rGPCiiP2AEGhkHEhwM3NZgnSjocwpzaH3tmBCXqo8Yuukrm&#10;cz+14TBfXKZ4MOc3xfkN0xypcuooGbYbFybdB6PhBrutkqEPvKhBySgWhyu0x/gQ+Ok9Pwer5+dq&#10;/RMAAP//AwBQSwMEFAAGAAgAAAAhADnb7cveAAAACgEAAA8AAABkcnMvZG93bnJldi54bWxMj8FO&#10;wzAQRO9I/IO1SNyoHUBRE+JUVQUnkKBpDz268TaJiNdR7LTh71lO9LajGc2+KVaz68UZx9B50pAs&#10;FAik2tuOGg373dvDEkSIhqzpPaGGHwywKm9vCpNbf6EtnqvYCC6hkBsNbYxDLmWoW3QmLPyAxN7J&#10;j85ElmMj7WguXO56+ahUKp3piD+0ZsBNi/V3NTkNn83hVVZfH+87DHWSIclpiyet7+/m9QuIiHP8&#10;D8MfPqNDyUxHP5ENoteQqpS3RDaWKQgOZM9JBuLIx5NKQJaFvJ5Q/gIAAP//AwBQSwECLQAUAAYA&#10;CAAAACEAtoM4kv4AAADhAQAAEwAAAAAAAAAAAAAAAAAAAAAAW0NvbnRlbnRfVHlwZXNdLnhtbFBL&#10;AQItABQABgAIAAAAIQA4/SH/1gAAAJQBAAALAAAAAAAAAAAAAAAAAC8BAABfcmVscy8ucmVsc1BL&#10;AQItABQABgAIAAAAIQBG8kFdWwIAAPYEAAAOAAAAAAAAAAAAAAAAAC4CAABkcnMvZTJvRG9jLnht&#10;bFBLAQItABQABgAIAAAAIQA52+3L3gAAAAoBAAAPAAAAAAAAAAAAAAAAALUEAABkcnMvZG93bnJl&#10;di54bWxQSwUGAAAAAAQABADzAAAAwAUAAAAA&#10;" fillcolor="#ffd555 [2167]" strokecolor="red" strokeweight=".5pt">
                <v:fill color2="#ffcc31 [2615]" rotate="t" colors="0 #ffdd9c;.5 #ffd78e;1 #ffd479" focus="100%" type="gradient">
                  <o:fill v:ext="view" type="gradientUnscaled"/>
                </v:fill>
                <v:textbox>
                  <w:txbxContent>
                    <w:p w14:paraId="74211F6F" w14:textId="77777777" w:rsidR="00193012" w:rsidRPr="00FC04F3" w:rsidRDefault="00193012" w:rsidP="006E458D">
                      <w:pPr>
                        <w:spacing w:after="0" w:line="240" w:lineRule="auto"/>
                        <w:jc w:val="center"/>
                        <w:rPr>
                          <w:rFonts w:ascii="Garamond" w:hAnsi="Garamond"/>
                          <w:b/>
                          <w:sz w:val="20"/>
                          <w:szCs w:val="20"/>
                          <w:u w:val="single"/>
                        </w:rPr>
                      </w:pPr>
                      <w:r w:rsidRPr="00FC04F3">
                        <w:rPr>
                          <w:rFonts w:ascii="Garamond" w:hAnsi="Garamond"/>
                          <w:b/>
                          <w:sz w:val="20"/>
                          <w:szCs w:val="20"/>
                          <w:u w:val="single"/>
                        </w:rPr>
                        <w:t>Support at-a-glance</w:t>
                      </w:r>
                    </w:p>
                    <w:p w14:paraId="35BFD0D9" w14:textId="77777777" w:rsidR="00925A6B" w:rsidRPr="00C84101" w:rsidRDefault="00925A6B" w:rsidP="00C84101">
                      <w:pPr>
                        <w:spacing w:after="0" w:line="240" w:lineRule="auto"/>
                        <w:rPr>
                          <w:rFonts w:ascii="Garamond" w:hAnsi="Garamond"/>
                          <w:sz w:val="20"/>
                          <w:szCs w:val="20"/>
                        </w:rPr>
                      </w:pPr>
                    </w:p>
                    <w:p w14:paraId="1ABBE17C" w14:textId="77777777" w:rsidR="00925A6B" w:rsidRPr="00C84101" w:rsidRDefault="00925A6B" w:rsidP="006E458D">
                      <w:pPr>
                        <w:spacing w:after="0" w:line="240" w:lineRule="auto"/>
                        <w:jc w:val="both"/>
                        <w:rPr>
                          <w:rFonts w:ascii="Garamond" w:hAnsi="Garamond"/>
                          <w:b/>
                          <w:i/>
                          <w:sz w:val="20"/>
                          <w:szCs w:val="20"/>
                        </w:rPr>
                      </w:pPr>
                      <w:r w:rsidRPr="00C84101">
                        <w:rPr>
                          <w:rFonts w:ascii="Garamond" w:hAnsi="Garamond"/>
                          <w:b/>
                          <w:i/>
                          <w:sz w:val="20"/>
                          <w:szCs w:val="20"/>
                        </w:rPr>
                        <w:t>Duration of support</w:t>
                      </w:r>
                      <w:r w:rsidR="006D22DE" w:rsidRPr="00C84101">
                        <w:rPr>
                          <w:rFonts w:ascii="Garamond" w:hAnsi="Garamond"/>
                          <w:b/>
                          <w:i/>
                          <w:sz w:val="20"/>
                          <w:szCs w:val="20"/>
                        </w:rPr>
                        <w:t>:</w:t>
                      </w:r>
                    </w:p>
                    <w:p w14:paraId="34C624EB" w14:textId="4BD9D8C9" w:rsidR="00925A6B" w:rsidRPr="00D310F2" w:rsidRDefault="005C7A5C" w:rsidP="006E458D">
                      <w:pPr>
                        <w:spacing w:after="0" w:line="240" w:lineRule="auto"/>
                        <w:jc w:val="both"/>
                        <w:rPr>
                          <w:rFonts w:ascii="Garamond" w:hAnsi="Garamond"/>
                          <w:sz w:val="20"/>
                          <w:szCs w:val="20"/>
                        </w:rPr>
                      </w:pPr>
                      <w:r w:rsidRPr="00D310F2">
                        <w:rPr>
                          <w:rFonts w:ascii="Garamond" w:hAnsi="Garamond"/>
                          <w:sz w:val="20"/>
                          <w:szCs w:val="20"/>
                        </w:rPr>
                        <w:t>2004</w:t>
                      </w:r>
                      <w:r w:rsidR="001C52B1" w:rsidRPr="00D310F2">
                        <w:rPr>
                          <w:rFonts w:ascii="Garamond" w:hAnsi="Garamond"/>
                          <w:sz w:val="20"/>
                          <w:szCs w:val="20"/>
                        </w:rPr>
                        <w:t xml:space="preserve"> </w:t>
                      </w:r>
                      <w:r w:rsidR="00FC04F3" w:rsidRPr="00D310F2">
                        <w:rPr>
                          <w:rFonts w:ascii="Garamond" w:hAnsi="Garamond"/>
                          <w:sz w:val="20"/>
                          <w:szCs w:val="20"/>
                        </w:rPr>
                        <w:t xml:space="preserve">– </w:t>
                      </w:r>
                      <w:r w:rsidR="001C52B1" w:rsidRPr="00D310F2">
                        <w:rPr>
                          <w:rFonts w:ascii="Garamond" w:hAnsi="Garamond"/>
                          <w:sz w:val="20"/>
                          <w:szCs w:val="20"/>
                        </w:rPr>
                        <w:t>20</w:t>
                      </w:r>
                      <w:r w:rsidRPr="00D310F2">
                        <w:rPr>
                          <w:rFonts w:ascii="Garamond" w:hAnsi="Garamond"/>
                          <w:sz w:val="20"/>
                          <w:szCs w:val="20"/>
                        </w:rPr>
                        <w:t>13</w:t>
                      </w:r>
                      <w:r w:rsidR="00566544" w:rsidRPr="00D310F2">
                        <w:rPr>
                          <w:rFonts w:ascii="Garamond" w:hAnsi="Garamond"/>
                          <w:sz w:val="20"/>
                          <w:szCs w:val="20"/>
                        </w:rPr>
                        <w:t xml:space="preserve"> (</w:t>
                      </w:r>
                      <w:r w:rsidRPr="00D310F2">
                        <w:rPr>
                          <w:rFonts w:ascii="Garamond" w:hAnsi="Garamond"/>
                          <w:sz w:val="20"/>
                          <w:szCs w:val="20"/>
                        </w:rPr>
                        <w:t>10</w:t>
                      </w:r>
                      <w:r w:rsidR="00FC04F3" w:rsidRPr="00D310F2">
                        <w:rPr>
                          <w:rFonts w:ascii="Garamond" w:hAnsi="Garamond"/>
                          <w:sz w:val="20"/>
                          <w:szCs w:val="20"/>
                        </w:rPr>
                        <w:t xml:space="preserve"> years)</w:t>
                      </w:r>
                    </w:p>
                    <w:p w14:paraId="3083212A" w14:textId="77777777" w:rsidR="00925A6B" w:rsidRPr="00C84101" w:rsidRDefault="00925A6B" w:rsidP="006E458D">
                      <w:pPr>
                        <w:spacing w:after="0" w:line="240" w:lineRule="auto"/>
                        <w:jc w:val="both"/>
                        <w:rPr>
                          <w:rFonts w:ascii="Garamond" w:hAnsi="Garamond"/>
                          <w:sz w:val="20"/>
                          <w:szCs w:val="20"/>
                        </w:rPr>
                      </w:pPr>
                    </w:p>
                    <w:p w14:paraId="319C2146" w14:textId="77777777" w:rsidR="00925A6B" w:rsidRPr="00C84101" w:rsidRDefault="00925A6B" w:rsidP="006E458D">
                      <w:pPr>
                        <w:spacing w:after="0" w:line="240" w:lineRule="auto"/>
                        <w:jc w:val="both"/>
                        <w:rPr>
                          <w:rFonts w:ascii="Garamond" w:hAnsi="Garamond"/>
                          <w:b/>
                          <w:i/>
                          <w:sz w:val="20"/>
                          <w:szCs w:val="20"/>
                        </w:rPr>
                      </w:pPr>
                      <w:r w:rsidRPr="00C84101">
                        <w:rPr>
                          <w:rFonts w:ascii="Garamond" w:hAnsi="Garamond"/>
                          <w:b/>
                          <w:i/>
                          <w:sz w:val="20"/>
                          <w:szCs w:val="20"/>
                        </w:rPr>
                        <w:t>Total disbursement</w:t>
                      </w:r>
                      <w:r w:rsidR="006D22DE" w:rsidRPr="00C84101">
                        <w:rPr>
                          <w:rFonts w:ascii="Garamond" w:hAnsi="Garamond"/>
                          <w:b/>
                          <w:i/>
                          <w:sz w:val="20"/>
                          <w:szCs w:val="20"/>
                        </w:rPr>
                        <w:t>:</w:t>
                      </w:r>
                    </w:p>
                    <w:p w14:paraId="4DB54C2D" w14:textId="1532F435" w:rsidR="00925A6B" w:rsidRPr="00C84101" w:rsidRDefault="001C52B1" w:rsidP="006E458D">
                      <w:pPr>
                        <w:spacing w:after="0" w:line="240" w:lineRule="auto"/>
                        <w:jc w:val="both"/>
                        <w:rPr>
                          <w:rFonts w:ascii="Garamond" w:hAnsi="Garamond"/>
                          <w:sz w:val="20"/>
                          <w:szCs w:val="20"/>
                        </w:rPr>
                      </w:pPr>
                      <w:r w:rsidRPr="00C84101">
                        <w:rPr>
                          <w:rFonts w:ascii="Garamond" w:hAnsi="Garamond"/>
                          <w:sz w:val="20"/>
                          <w:szCs w:val="20"/>
                        </w:rPr>
                        <w:t>DKK</w:t>
                      </w:r>
                      <w:r w:rsidR="00BD25A6">
                        <w:rPr>
                          <w:rFonts w:ascii="Garamond" w:hAnsi="Garamond"/>
                          <w:sz w:val="20"/>
                          <w:szCs w:val="20"/>
                        </w:rPr>
                        <w:t xml:space="preserve"> </w:t>
                      </w:r>
                      <w:r w:rsidR="00D310F2">
                        <w:rPr>
                          <w:rFonts w:ascii="Garamond" w:hAnsi="Garamond"/>
                          <w:sz w:val="20"/>
                          <w:szCs w:val="20"/>
                        </w:rPr>
                        <w:t>2</w:t>
                      </w:r>
                      <w:r w:rsidR="001247BD">
                        <w:rPr>
                          <w:rFonts w:ascii="Garamond" w:hAnsi="Garamond"/>
                          <w:sz w:val="20"/>
                          <w:szCs w:val="20"/>
                        </w:rPr>
                        <w:t>2</w:t>
                      </w:r>
                      <w:r w:rsidR="00D310F2">
                        <w:rPr>
                          <w:rFonts w:ascii="Garamond" w:hAnsi="Garamond"/>
                          <w:sz w:val="20"/>
                          <w:szCs w:val="20"/>
                        </w:rPr>
                        <w:t xml:space="preserve"> million</w:t>
                      </w:r>
                      <w:r w:rsidR="001247BD">
                        <w:rPr>
                          <w:rFonts w:ascii="Garamond" w:hAnsi="Garamond"/>
                          <w:sz w:val="20"/>
                          <w:szCs w:val="20"/>
                        </w:rPr>
                        <w:t xml:space="preserve"> (approx.)</w:t>
                      </w:r>
                    </w:p>
                    <w:p w14:paraId="3F383AB5" w14:textId="77777777" w:rsidR="00925A6B" w:rsidRDefault="00925A6B" w:rsidP="006E458D">
                      <w:pPr>
                        <w:spacing w:after="0" w:line="240" w:lineRule="auto"/>
                        <w:jc w:val="both"/>
                        <w:rPr>
                          <w:rFonts w:ascii="Garamond" w:hAnsi="Garamond"/>
                          <w:sz w:val="20"/>
                          <w:szCs w:val="20"/>
                        </w:rPr>
                      </w:pPr>
                    </w:p>
                    <w:p w14:paraId="6B30FBDB" w14:textId="77777777" w:rsidR="0026094D" w:rsidRPr="0026094D" w:rsidRDefault="0026094D" w:rsidP="006E458D">
                      <w:pPr>
                        <w:spacing w:after="0" w:line="240" w:lineRule="auto"/>
                        <w:jc w:val="both"/>
                        <w:rPr>
                          <w:rFonts w:ascii="Garamond" w:hAnsi="Garamond"/>
                          <w:b/>
                          <w:i/>
                          <w:sz w:val="20"/>
                          <w:szCs w:val="20"/>
                        </w:rPr>
                      </w:pPr>
                      <w:r w:rsidRPr="0026094D">
                        <w:rPr>
                          <w:rFonts w:ascii="Garamond" w:hAnsi="Garamond"/>
                          <w:b/>
                          <w:i/>
                          <w:sz w:val="20"/>
                          <w:szCs w:val="20"/>
                        </w:rPr>
                        <w:t>Key National Partners</w:t>
                      </w:r>
                    </w:p>
                    <w:p w14:paraId="53E3325A" w14:textId="054EC455" w:rsidR="00ED31B3" w:rsidRDefault="006106FF" w:rsidP="006E458D">
                      <w:pPr>
                        <w:spacing w:after="0" w:line="240" w:lineRule="auto"/>
                        <w:jc w:val="both"/>
                        <w:rPr>
                          <w:rFonts w:ascii="Garamond" w:hAnsi="Garamond"/>
                          <w:sz w:val="20"/>
                          <w:szCs w:val="20"/>
                        </w:rPr>
                      </w:pPr>
                      <w:r>
                        <w:rPr>
                          <w:rFonts w:ascii="Garamond" w:hAnsi="Garamond"/>
                          <w:sz w:val="20"/>
                          <w:szCs w:val="20"/>
                        </w:rPr>
                        <w:t>Ghana Audit Service</w:t>
                      </w:r>
                      <w:r w:rsidR="00EA32BA">
                        <w:rPr>
                          <w:rFonts w:ascii="Garamond" w:hAnsi="Garamond"/>
                          <w:sz w:val="20"/>
                          <w:szCs w:val="20"/>
                        </w:rPr>
                        <w:t>, Ministry of Finance, Controller and Accountant General’s</w:t>
                      </w:r>
                      <w:r w:rsidR="009C59C8">
                        <w:rPr>
                          <w:rFonts w:ascii="Garamond" w:hAnsi="Garamond"/>
                          <w:sz w:val="20"/>
                          <w:szCs w:val="20"/>
                        </w:rPr>
                        <w:t xml:space="preserve"> </w:t>
                      </w:r>
                      <w:r w:rsidR="00EA32BA">
                        <w:rPr>
                          <w:rFonts w:ascii="Garamond" w:hAnsi="Garamond"/>
                          <w:sz w:val="20"/>
                          <w:szCs w:val="20"/>
                        </w:rPr>
                        <w:t>Department</w:t>
                      </w:r>
                    </w:p>
                    <w:p w14:paraId="1051E509" w14:textId="77777777" w:rsidR="009C59C8" w:rsidRDefault="009C59C8" w:rsidP="006E458D">
                      <w:pPr>
                        <w:spacing w:after="0" w:line="240" w:lineRule="auto"/>
                        <w:jc w:val="both"/>
                        <w:rPr>
                          <w:rFonts w:ascii="Garamond" w:hAnsi="Garamond"/>
                          <w:sz w:val="20"/>
                          <w:szCs w:val="20"/>
                        </w:rPr>
                      </w:pPr>
                    </w:p>
                    <w:p w14:paraId="65F63008" w14:textId="2AE8329B" w:rsidR="006106FF" w:rsidRPr="006106FF" w:rsidRDefault="006106FF" w:rsidP="006E458D">
                      <w:pPr>
                        <w:spacing w:after="0" w:line="240" w:lineRule="auto"/>
                        <w:jc w:val="both"/>
                        <w:rPr>
                          <w:rFonts w:ascii="Garamond" w:hAnsi="Garamond"/>
                          <w:b/>
                          <w:i/>
                          <w:sz w:val="20"/>
                          <w:szCs w:val="20"/>
                        </w:rPr>
                      </w:pPr>
                      <w:r w:rsidRPr="006106FF">
                        <w:rPr>
                          <w:rFonts w:ascii="Garamond" w:hAnsi="Garamond"/>
                          <w:b/>
                          <w:i/>
                          <w:sz w:val="20"/>
                          <w:szCs w:val="20"/>
                        </w:rPr>
                        <w:t>Geographical Location</w:t>
                      </w:r>
                    </w:p>
                    <w:p w14:paraId="309D9D1E" w14:textId="0AAE6AD1" w:rsidR="006106FF" w:rsidRDefault="006106FF" w:rsidP="006E458D">
                      <w:pPr>
                        <w:spacing w:after="0" w:line="240" w:lineRule="auto"/>
                        <w:jc w:val="both"/>
                        <w:rPr>
                          <w:rFonts w:ascii="Garamond" w:hAnsi="Garamond"/>
                          <w:sz w:val="20"/>
                          <w:szCs w:val="20"/>
                        </w:rPr>
                      </w:pPr>
                      <w:r>
                        <w:rPr>
                          <w:rFonts w:ascii="Garamond" w:hAnsi="Garamond"/>
                          <w:sz w:val="20"/>
                          <w:szCs w:val="20"/>
                        </w:rPr>
                        <w:t>National</w:t>
                      </w:r>
                      <w:r w:rsidR="004F0918">
                        <w:rPr>
                          <w:rFonts w:ascii="Garamond" w:hAnsi="Garamond"/>
                          <w:sz w:val="20"/>
                          <w:szCs w:val="20"/>
                        </w:rPr>
                        <w:t xml:space="preserve"> office</w:t>
                      </w:r>
                      <w:r w:rsidR="00FC13D3">
                        <w:rPr>
                          <w:rFonts w:ascii="Garamond" w:hAnsi="Garamond"/>
                          <w:sz w:val="20"/>
                          <w:szCs w:val="20"/>
                        </w:rPr>
                        <w:t xml:space="preserve">, </w:t>
                      </w:r>
                      <w:r w:rsidR="00744242">
                        <w:rPr>
                          <w:rFonts w:ascii="Garamond" w:hAnsi="Garamond"/>
                          <w:sz w:val="20"/>
                          <w:szCs w:val="20"/>
                        </w:rPr>
                        <w:t xml:space="preserve">10 </w:t>
                      </w:r>
                      <w:r w:rsidR="00FC13D3">
                        <w:rPr>
                          <w:rFonts w:ascii="Garamond" w:hAnsi="Garamond"/>
                          <w:sz w:val="20"/>
                          <w:szCs w:val="20"/>
                        </w:rPr>
                        <w:t>regional</w:t>
                      </w:r>
                      <w:r>
                        <w:rPr>
                          <w:rFonts w:ascii="Garamond" w:hAnsi="Garamond"/>
                          <w:sz w:val="20"/>
                          <w:szCs w:val="20"/>
                        </w:rPr>
                        <w:t xml:space="preserve"> </w:t>
                      </w:r>
                      <w:r w:rsidR="004F0918">
                        <w:rPr>
                          <w:rFonts w:ascii="Garamond" w:hAnsi="Garamond"/>
                          <w:sz w:val="20"/>
                          <w:szCs w:val="20"/>
                        </w:rPr>
                        <w:t xml:space="preserve">offices </w:t>
                      </w:r>
                      <w:r>
                        <w:rPr>
                          <w:rFonts w:ascii="Garamond" w:hAnsi="Garamond"/>
                          <w:sz w:val="20"/>
                          <w:szCs w:val="20"/>
                        </w:rPr>
                        <w:t xml:space="preserve">and </w:t>
                      </w:r>
                      <w:r w:rsidR="00744242">
                        <w:rPr>
                          <w:rFonts w:ascii="Garamond" w:hAnsi="Garamond"/>
                          <w:sz w:val="20"/>
                          <w:szCs w:val="20"/>
                        </w:rPr>
                        <w:t xml:space="preserve">68 </w:t>
                      </w:r>
                      <w:r w:rsidR="00C06874">
                        <w:rPr>
                          <w:rFonts w:ascii="Garamond" w:hAnsi="Garamond"/>
                          <w:sz w:val="20"/>
                          <w:szCs w:val="20"/>
                        </w:rPr>
                        <w:t xml:space="preserve">district offices of </w:t>
                      </w:r>
                      <w:r>
                        <w:rPr>
                          <w:rFonts w:ascii="Garamond" w:hAnsi="Garamond"/>
                          <w:sz w:val="20"/>
                          <w:szCs w:val="20"/>
                        </w:rPr>
                        <w:t>Ghana Audit Service</w:t>
                      </w:r>
                    </w:p>
                    <w:p w14:paraId="29A14531" w14:textId="77777777" w:rsidR="006106FF" w:rsidRDefault="006106FF" w:rsidP="006E458D">
                      <w:pPr>
                        <w:spacing w:after="0" w:line="240" w:lineRule="auto"/>
                        <w:jc w:val="both"/>
                        <w:rPr>
                          <w:rFonts w:ascii="Garamond" w:hAnsi="Garamond"/>
                          <w:sz w:val="20"/>
                          <w:szCs w:val="20"/>
                        </w:rPr>
                      </w:pPr>
                    </w:p>
                    <w:p w14:paraId="2BFB09A8" w14:textId="77777777" w:rsidR="00925A6B" w:rsidRDefault="00BC31E7" w:rsidP="006E458D">
                      <w:pPr>
                        <w:spacing w:after="0" w:line="240" w:lineRule="auto"/>
                        <w:jc w:val="both"/>
                        <w:rPr>
                          <w:rFonts w:ascii="Garamond" w:hAnsi="Garamond"/>
                          <w:b/>
                          <w:i/>
                          <w:sz w:val="20"/>
                          <w:szCs w:val="20"/>
                        </w:rPr>
                      </w:pPr>
                      <w:r w:rsidRPr="00C84101">
                        <w:rPr>
                          <w:rFonts w:ascii="Garamond" w:hAnsi="Garamond"/>
                          <w:b/>
                          <w:i/>
                          <w:sz w:val="20"/>
                          <w:szCs w:val="20"/>
                        </w:rPr>
                        <w:t>Key Outcomes</w:t>
                      </w:r>
                      <w:r w:rsidR="00BC3D60" w:rsidRPr="00C84101">
                        <w:rPr>
                          <w:rFonts w:ascii="Garamond" w:hAnsi="Garamond"/>
                          <w:b/>
                          <w:i/>
                          <w:sz w:val="20"/>
                          <w:szCs w:val="20"/>
                        </w:rPr>
                        <w:t>:</w:t>
                      </w:r>
                    </w:p>
                    <w:p w14:paraId="3AE763E5" w14:textId="2C24647D" w:rsidR="007E38F7" w:rsidRDefault="00CC4A4A" w:rsidP="0096047D">
                      <w:pPr>
                        <w:pStyle w:val="ListParagraph"/>
                        <w:numPr>
                          <w:ilvl w:val="0"/>
                          <w:numId w:val="5"/>
                        </w:numPr>
                        <w:spacing w:after="0" w:line="240" w:lineRule="auto"/>
                        <w:jc w:val="both"/>
                        <w:rPr>
                          <w:rFonts w:ascii="Garamond" w:hAnsi="Garamond"/>
                          <w:sz w:val="20"/>
                          <w:szCs w:val="20"/>
                        </w:rPr>
                      </w:pPr>
                      <w:r>
                        <w:rPr>
                          <w:rFonts w:ascii="Garamond" w:hAnsi="Garamond"/>
                          <w:sz w:val="20"/>
                          <w:szCs w:val="20"/>
                        </w:rPr>
                        <w:t xml:space="preserve">Training of 472 audit staff </w:t>
                      </w:r>
                      <w:r w:rsidR="007E38F7">
                        <w:rPr>
                          <w:rFonts w:ascii="Garamond" w:hAnsi="Garamond"/>
                          <w:sz w:val="20"/>
                          <w:szCs w:val="20"/>
                        </w:rPr>
                        <w:t>(</w:t>
                      </w:r>
                      <w:r>
                        <w:rPr>
                          <w:rFonts w:ascii="Garamond" w:hAnsi="Garamond"/>
                          <w:sz w:val="20"/>
                          <w:szCs w:val="20"/>
                        </w:rPr>
                        <w:t xml:space="preserve">in all </w:t>
                      </w:r>
                      <w:r w:rsidR="00C06874">
                        <w:rPr>
                          <w:rFonts w:ascii="Garamond" w:hAnsi="Garamond"/>
                          <w:sz w:val="20"/>
                          <w:szCs w:val="20"/>
                        </w:rPr>
                        <w:t xml:space="preserve">(former) </w:t>
                      </w:r>
                      <w:r>
                        <w:rPr>
                          <w:rFonts w:ascii="Garamond" w:hAnsi="Garamond"/>
                          <w:sz w:val="20"/>
                          <w:szCs w:val="20"/>
                        </w:rPr>
                        <w:t>ten region</w:t>
                      </w:r>
                      <w:r w:rsidR="007E38F7">
                        <w:rPr>
                          <w:rFonts w:ascii="Garamond" w:hAnsi="Garamond"/>
                          <w:sz w:val="20"/>
                          <w:szCs w:val="20"/>
                        </w:rPr>
                        <w:t>s) in the use of performance and financial audit methods.</w:t>
                      </w:r>
                    </w:p>
                    <w:p w14:paraId="7843D3E4" w14:textId="617DA4C1" w:rsidR="007E38F7" w:rsidRDefault="007E38F7" w:rsidP="0096047D">
                      <w:pPr>
                        <w:pStyle w:val="ListParagraph"/>
                        <w:numPr>
                          <w:ilvl w:val="0"/>
                          <w:numId w:val="5"/>
                        </w:numPr>
                        <w:spacing w:after="0" w:line="240" w:lineRule="auto"/>
                        <w:jc w:val="both"/>
                        <w:rPr>
                          <w:rFonts w:ascii="Garamond" w:hAnsi="Garamond"/>
                          <w:sz w:val="20"/>
                          <w:szCs w:val="20"/>
                        </w:rPr>
                      </w:pPr>
                      <w:r>
                        <w:rPr>
                          <w:rFonts w:ascii="Garamond" w:hAnsi="Garamond"/>
                          <w:sz w:val="20"/>
                          <w:szCs w:val="20"/>
                        </w:rPr>
                        <w:t>Production/revision of audit manuals for district staff including related training in usage.</w:t>
                      </w:r>
                    </w:p>
                    <w:p w14:paraId="28A65F7C" w14:textId="32680115" w:rsidR="006940B1" w:rsidRDefault="006940B1" w:rsidP="0096047D">
                      <w:pPr>
                        <w:pStyle w:val="ListParagraph"/>
                        <w:numPr>
                          <w:ilvl w:val="0"/>
                          <w:numId w:val="5"/>
                        </w:numPr>
                        <w:spacing w:after="0" w:line="240" w:lineRule="auto"/>
                        <w:jc w:val="both"/>
                        <w:rPr>
                          <w:rFonts w:ascii="Garamond" w:hAnsi="Garamond"/>
                          <w:sz w:val="20"/>
                          <w:szCs w:val="20"/>
                        </w:rPr>
                      </w:pPr>
                      <w:r>
                        <w:rPr>
                          <w:rFonts w:ascii="Garamond" w:hAnsi="Garamond"/>
                          <w:sz w:val="20"/>
                          <w:szCs w:val="20"/>
                        </w:rPr>
                        <w:t xml:space="preserve">Procurement of several </w:t>
                      </w:r>
                      <w:r w:rsidR="005D568A">
                        <w:rPr>
                          <w:rFonts w:ascii="Garamond" w:hAnsi="Garamond"/>
                          <w:sz w:val="20"/>
                          <w:szCs w:val="20"/>
                        </w:rPr>
                        <w:t xml:space="preserve">office </w:t>
                      </w:r>
                      <w:r>
                        <w:rPr>
                          <w:rFonts w:ascii="Garamond" w:hAnsi="Garamond"/>
                          <w:sz w:val="20"/>
                          <w:szCs w:val="20"/>
                        </w:rPr>
                        <w:t>equipment /logistic (computers, photocopies, printers,</w:t>
                      </w:r>
                      <w:r w:rsidR="00BE269E">
                        <w:rPr>
                          <w:rFonts w:ascii="Garamond" w:hAnsi="Garamond"/>
                          <w:sz w:val="20"/>
                          <w:szCs w:val="20"/>
                        </w:rPr>
                        <w:t xml:space="preserve"> UPS, swivel chairs,</w:t>
                      </w:r>
                      <w:r w:rsidR="00C20008">
                        <w:rPr>
                          <w:rFonts w:ascii="Garamond" w:hAnsi="Garamond"/>
                          <w:sz w:val="20"/>
                          <w:szCs w:val="20"/>
                        </w:rPr>
                        <w:t xml:space="preserve"> </w:t>
                      </w:r>
                      <w:r w:rsidR="0000048A">
                        <w:rPr>
                          <w:rFonts w:ascii="Garamond" w:hAnsi="Garamond"/>
                          <w:sz w:val="20"/>
                          <w:szCs w:val="20"/>
                        </w:rPr>
                        <w:t>vehicle,</w:t>
                      </w:r>
                      <w:r w:rsidR="00BE269E">
                        <w:rPr>
                          <w:rFonts w:ascii="Garamond" w:hAnsi="Garamond"/>
                          <w:sz w:val="20"/>
                          <w:szCs w:val="20"/>
                        </w:rPr>
                        <w:t xml:space="preserve"> </w:t>
                      </w:r>
                      <w:r>
                        <w:rPr>
                          <w:rFonts w:ascii="Garamond" w:hAnsi="Garamond"/>
                          <w:sz w:val="20"/>
                          <w:szCs w:val="20"/>
                        </w:rPr>
                        <w:t>etc.</w:t>
                      </w:r>
                      <w:r w:rsidR="00BE269E">
                        <w:rPr>
                          <w:rFonts w:ascii="Garamond" w:hAnsi="Garamond"/>
                          <w:sz w:val="20"/>
                          <w:szCs w:val="20"/>
                        </w:rPr>
                        <w:t xml:space="preserve">) </w:t>
                      </w:r>
                      <w:r>
                        <w:rPr>
                          <w:rFonts w:ascii="Garamond" w:hAnsi="Garamond"/>
                          <w:sz w:val="20"/>
                          <w:szCs w:val="20"/>
                        </w:rPr>
                        <w:t xml:space="preserve">for </w:t>
                      </w:r>
                      <w:r w:rsidR="00BE269E">
                        <w:rPr>
                          <w:rFonts w:ascii="Garamond" w:hAnsi="Garamond"/>
                          <w:sz w:val="20"/>
                          <w:szCs w:val="20"/>
                        </w:rPr>
                        <w:t xml:space="preserve">the </w:t>
                      </w:r>
                      <w:r>
                        <w:rPr>
                          <w:rFonts w:ascii="Garamond" w:hAnsi="Garamond"/>
                          <w:sz w:val="20"/>
                          <w:szCs w:val="20"/>
                        </w:rPr>
                        <w:t>national, regional and district offices of the Audit Service.</w:t>
                      </w:r>
                    </w:p>
                    <w:p w14:paraId="32FF429D" w14:textId="42A8B000" w:rsidR="0096047D" w:rsidRDefault="00CD3E52" w:rsidP="0096047D">
                      <w:pPr>
                        <w:pStyle w:val="ListParagraph"/>
                        <w:numPr>
                          <w:ilvl w:val="0"/>
                          <w:numId w:val="5"/>
                        </w:numPr>
                        <w:spacing w:after="0" w:line="240" w:lineRule="auto"/>
                        <w:jc w:val="both"/>
                        <w:rPr>
                          <w:rFonts w:ascii="Garamond" w:hAnsi="Garamond"/>
                          <w:sz w:val="20"/>
                          <w:szCs w:val="20"/>
                        </w:rPr>
                      </w:pPr>
                      <w:r>
                        <w:rPr>
                          <w:rFonts w:ascii="Garamond" w:hAnsi="Garamond"/>
                          <w:sz w:val="20"/>
                          <w:szCs w:val="20"/>
                        </w:rPr>
                        <w:t xml:space="preserve">Good collaboration established with the Auditor General </w:t>
                      </w:r>
                      <w:r w:rsidR="006965DA">
                        <w:rPr>
                          <w:rFonts w:ascii="Garamond" w:hAnsi="Garamond"/>
                          <w:sz w:val="20"/>
                          <w:szCs w:val="20"/>
                        </w:rPr>
                        <w:t xml:space="preserve">through </w:t>
                      </w:r>
                      <w:r>
                        <w:rPr>
                          <w:rFonts w:ascii="Garamond" w:hAnsi="Garamond"/>
                          <w:sz w:val="20"/>
                          <w:szCs w:val="20"/>
                        </w:rPr>
                        <w:t>se</w:t>
                      </w:r>
                      <w:r w:rsidR="00C20008">
                        <w:rPr>
                          <w:rFonts w:ascii="Garamond" w:hAnsi="Garamond"/>
                          <w:sz w:val="20"/>
                          <w:szCs w:val="20"/>
                        </w:rPr>
                        <w:t xml:space="preserve">veral joint </w:t>
                      </w:r>
                      <w:proofErr w:type="spellStart"/>
                      <w:r w:rsidR="00C20008">
                        <w:rPr>
                          <w:rFonts w:ascii="Garamond" w:hAnsi="Garamond"/>
                          <w:sz w:val="20"/>
                          <w:szCs w:val="20"/>
                        </w:rPr>
                        <w:t>GoG</w:t>
                      </w:r>
                      <w:proofErr w:type="spellEnd"/>
                      <w:r w:rsidR="00C20008">
                        <w:rPr>
                          <w:rFonts w:ascii="Garamond" w:hAnsi="Garamond"/>
                          <w:sz w:val="20"/>
                          <w:szCs w:val="20"/>
                        </w:rPr>
                        <w:t>-DPs follow up on</w:t>
                      </w:r>
                      <w:r>
                        <w:rPr>
                          <w:rFonts w:ascii="Garamond" w:hAnsi="Garamond"/>
                          <w:sz w:val="20"/>
                          <w:szCs w:val="20"/>
                        </w:rPr>
                        <w:t xml:space="preserve"> districts’ DDF annual audit findings</w:t>
                      </w:r>
                      <w:r w:rsidR="004F0918">
                        <w:rPr>
                          <w:rFonts w:ascii="Garamond" w:hAnsi="Garamond"/>
                          <w:sz w:val="20"/>
                          <w:szCs w:val="20"/>
                        </w:rPr>
                        <w:t xml:space="preserve"> and a number of </w:t>
                      </w:r>
                      <w:proofErr w:type="spellStart"/>
                      <w:r w:rsidR="004F0918">
                        <w:rPr>
                          <w:rFonts w:ascii="Garamond" w:hAnsi="Garamond"/>
                          <w:sz w:val="20"/>
                          <w:szCs w:val="20"/>
                        </w:rPr>
                        <w:t>Danida’s</w:t>
                      </w:r>
                      <w:proofErr w:type="spellEnd"/>
                      <w:r w:rsidR="004F0918">
                        <w:rPr>
                          <w:rFonts w:ascii="Garamond" w:hAnsi="Garamond"/>
                          <w:sz w:val="20"/>
                          <w:szCs w:val="20"/>
                        </w:rPr>
                        <w:t xml:space="preserve"> anti</w:t>
                      </w:r>
                      <w:r w:rsidR="00C20008">
                        <w:rPr>
                          <w:rFonts w:ascii="Garamond" w:hAnsi="Garamond"/>
                          <w:sz w:val="20"/>
                          <w:szCs w:val="20"/>
                        </w:rPr>
                        <w:t>-</w:t>
                      </w:r>
                      <w:r w:rsidR="004F0918">
                        <w:rPr>
                          <w:rFonts w:ascii="Garamond" w:hAnsi="Garamond"/>
                          <w:sz w:val="20"/>
                          <w:szCs w:val="20"/>
                        </w:rPr>
                        <w:t>corruption initiatives</w:t>
                      </w:r>
                      <w:r w:rsidR="00C20008">
                        <w:rPr>
                          <w:rFonts w:ascii="Garamond" w:hAnsi="Garamond"/>
                          <w:sz w:val="20"/>
                          <w:szCs w:val="20"/>
                        </w:rPr>
                        <w:t>.</w:t>
                      </w:r>
                      <w:r>
                        <w:rPr>
                          <w:rFonts w:ascii="Garamond" w:hAnsi="Garamond"/>
                          <w:sz w:val="20"/>
                          <w:szCs w:val="20"/>
                        </w:rPr>
                        <w:t xml:space="preserve">   </w:t>
                      </w:r>
                      <w:r w:rsidR="006940B1">
                        <w:rPr>
                          <w:rFonts w:ascii="Garamond" w:hAnsi="Garamond"/>
                          <w:sz w:val="20"/>
                          <w:szCs w:val="20"/>
                        </w:rPr>
                        <w:t xml:space="preserve"> </w:t>
                      </w:r>
                      <w:r w:rsidR="00CC4A4A">
                        <w:rPr>
                          <w:rFonts w:ascii="Garamond" w:hAnsi="Garamond"/>
                          <w:sz w:val="20"/>
                          <w:szCs w:val="20"/>
                        </w:rPr>
                        <w:t xml:space="preserve">   </w:t>
                      </w:r>
                      <w:r w:rsidR="0096047D">
                        <w:rPr>
                          <w:rFonts w:ascii="Garamond" w:hAnsi="Garamond"/>
                          <w:sz w:val="20"/>
                          <w:szCs w:val="20"/>
                        </w:rPr>
                        <w:t xml:space="preserve"> </w:t>
                      </w:r>
                    </w:p>
                  </w:txbxContent>
                </v:textbox>
                <w10:wrap type="square"/>
              </v:shape>
            </w:pict>
          </mc:Fallback>
        </mc:AlternateContent>
      </w:r>
      <w:r w:rsidR="003473AF">
        <w:rPr>
          <w:rFonts w:ascii="Garamond" w:hAnsi="Garamond"/>
          <w:b/>
          <w:sz w:val="24"/>
          <w:szCs w:val="24"/>
        </w:rPr>
        <w:t>Basic Information</w:t>
      </w:r>
    </w:p>
    <w:p w14:paraId="103A6DA6" w14:textId="72937A4B" w:rsidR="0060148C" w:rsidRDefault="0060148C" w:rsidP="0060148C">
      <w:pPr>
        <w:autoSpaceDE w:val="0"/>
        <w:autoSpaceDN w:val="0"/>
        <w:adjustRightInd w:val="0"/>
        <w:spacing w:after="0" w:line="240" w:lineRule="auto"/>
        <w:jc w:val="both"/>
        <w:rPr>
          <w:rFonts w:ascii="Garamond" w:hAnsi="Garamond"/>
          <w:sz w:val="24"/>
          <w:szCs w:val="24"/>
        </w:rPr>
      </w:pPr>
      <w:proofErr w:type="spellStart"/>
      <w:r w:rsidRPr="0060148C">
        <w:rPr>
          <w:rFonts w:ascii="Garamond" w:hAnsi="Garamond"/>
          <w:sz w:val="24"/>
          <w:szCs w:val="24"/>
        </w:rPr>
        <w:t>Danida</w:t>
      </w:r>
      <w:r>
        <w:rPr>
          <w:rFonts w:ascii="Garamond" w:hAnsi="Garamond"/>
          <w:sz w:val="24"/>
          <w:szCs w:val="24"/>
        </w:rPr>
        <w:t>’s</w:t>
      </w:r>
      <w:proofErr w:type="spellEnd"/>
      <w:r>
        <w:rPr>
          <w:rFonts w:ascii="Garamond" w:hAnsi="Garamond"/>
          <w:sz w:val="24"/>
          <w:szCs w:val="24"/>
        </w:rPr>
        <w:t xml:space="preserve"> </w:t>
      </w:r>
      <w:r w:rsidR="003074D3">
        <w:rPr>
          <w:rFonts w:ascii="Garamond" w:hAnsi="Garamond"/>
          <w:sz w:val="24"/>
          <w:szCs w:val="24"/>
        </w:rPr>
        <w:t xml:space="preserve">initial </w:t>
      </w:r>
      <w:r w:rsidRPr="0060148C">
        <w:rPr>
          <w:rFonts w:ascii="Garamond" w:hAnsi="Garamond"/>
          <w:sz w:val="24"/>
          <w:szCs w:val="24"/>
        </w:rPr>
        <w:t>support</w:t>
      </w:r>
      <w:r>
        <w:rPr>
          <w:rFonts w:ascii="Garamond" w:hAnsi="Garamond"/>
          <w:sz w:val="24"/>
          <w:szCs w:val="24"/>
        </w:rPr>
        <w:t xml:space="preserve"> to </w:t>
      </w:r>
      <w:r w:rsidR="003074D3">
        <w:rPr>
          <w:rFonts w:ascii="Garamond" w:hAnsi="Garamond"/>
          <w:sz w:val="24"/>
          <w:szCs w:val="24"/>
        </w:rPr>
        <w:t xml:space="preserve">Ghana Audit Service was </w:t>
      </w:r>
      <w:r w:rsidR="00C06874">
        <w:rPr>
          <w:rFonts w:ascii="Garamond" w:hAnsi="Garamond"/>
          <w:sz w:val="24"/>
          <w:szCs w:val="24"/>
        </w:rPr>
        <w:t xml:space="preserve">part of </w:t>
      </w:r>
      <w:r w:rsidR="003074D3">
        <w:rPr>
          <w:rFonts w:ascii="Garamond" w:hAnsi="Garamond"/>
          <w:sz w:val="24"/>
          <w:szCs w:val="24"/>
        </w:rPr>
        <w:t xml:space="preserve">the first phase of the </w:t>
      </w:r>
      <w:r>
        <w:rPr>
          <w:rFonts w:ascii="Garamond" w:hAnsi="Garamond"/>
          <w:sz w:val="24"/>
          <w:szCs w:val="24"/>
        </w:rPr>
        <w:t>Good Governance and Human Rights Programme (</w:t>
      </w:r>
      <w:r w:rsidR="001247BD">
        <w:rPr>
          <w:rFonts w:ascii="Garamond" w:hAnsi="Garamond"/>
          <w:sz w:val="24"/>
          <w:szCs w:val="24"/>
        </w:rPr>
        <w:t xml:space="preserve">GGHRP I: </w:t>
      </w:r>
      <w:r>
        <w:rPr>
          <w:rFonts w:ascii="Garamond" w:hAnsi="Garamond"/>
          <w:sz w:val="24"/>
          <w:szCs w:val="24"/>
        </w:rPr>
        <w:t>200</w:t>
      </w:r>
      <w:r w:rsidR="003C3CD5">
        <w:rPr>
          <w:rFonts w:ascii="Garamond" w:hAnsi="Garamond"/>
          <w:sz w:val="24"/>
          <w:szCs w:val="24"/>
        </w:rPr>
        <w:t>4</w:t>
      </w:r>
      <w:r>
        <w:rPr>
          <w:rFonts w:ascii="Garamond" w:hAnsi="Garamond"/>
          <w:sz w:val="24"/>
          <w:szCs w:val="24"/>
        </w:rPr>
        <w:t>-2008).</w:t>
      </w:r>
      <w:r w:rsidR="00C06874">
        <w:rPr>
          <w:rFonts w:ascii="Garamond" w:hAnsi="Garamond"/>
          <w:sz w:val="24"/>
          <w:szCs w:val="24"/>
        </w:rPr>
        <w:t xml:space="preserve"> T</w:t>
      </w:r>
      <w:r w:rsidR="00BF1A54">
        <w:rPr>
          <w:rFonts w:ascii="Garamond" w:hAnsi="Garamond"/>
          <w:sz w:val="24"/>
          <w:szCs w:val="24"/>
        </w:rPr>
        <w:t>hroug</w:t>
      </w:r>
      <w:r w:rsidR="00C06874">
        <w:rPr>
          <w:rFonts w:ascii="Garamond" w:hAnsi="Garamond"/>
          <w:sz w:val="24"/>
          <w:szCs w:val="24"/>
        </w:rPr>
        <w:t>h its contribution to the Multi-</w:t>
      </w:r>
      <w:r w:rsidR="00BF1A54">
        <w:rPr>
          <w:rFonts w:ascii="Garamond" w:hAnsi="Garamond"/>
          <w:sz w:val="24"/>
          <w:szCs w:val="24"/>
        </w:rPr>
        <w:t xml:space="preserve">Donor Budget Support </w:t>
      </w:r>
      <w:r w:rsidR="0049011D">
        <w:rPr>
          <w:rFonts w:ascii="Garamond" w:hAnsi="Garamond"/>
          <w:sz w:val="24"/>
          <w:szCs w:val="24"/>
        </w:rPr>
        <w:t xml:space="preserve">(MDBS) Program </w:t>
      </w:r>
      <w:r w:rsidR="00BF1A54">
        <w:rPr>
          <w:rFonts w:ascii="Garamond" w:hAnsi="Garamond"/>
          <w:sz w:val="24"/>
          <w:szCs w:val="24"/>
        </w:rPr>
        <w:t>with other donors</w:t>
      </w:r>
      <w:r w:rsidR="0049011D">
        <w:rPr>
          <w:rFonts w:ascii="Garamond" w:hAnsi="Garamond"/>
          <w:sz w:val="24"/>
          <w:szCs w:val="24"/>
        </w:rPr>
        <w:t>,</w:t>
      </w:r>
      <w:r w:rsidR="00BF1A54">
        <w:rPr>
          <w:rFonts w:ascii="Garamond" w:hAnsi="Garamond"/>
          <w:sz w:val="24"/>
          <w:szCs w:val="24"/>
        </w:rPr>
        <w:t xml:space="preserve"> </w:t>
      </w:r>
      <w:r w:rsidR="00C06874">
        <w:rPr>
          <w:rFonts w:ascii="Garamond" w:hAnsi="Garamond"/>
          <w:sz w:val="24"/>
          <w:szCs w:val="24"/>
        </w:rPr>
        <w:t xml:space="preserve">Danida </w:t>
      </w:r>
      <w:r w:rsidR="00BF1A54">
        <w:rPr>
          <w:rFonts w:ascii="Garamond" w:hAnsi="Garamond"/>
          <w:sz w:val="24"/>
          <w:szCs w:val="24"/>
        </w:rPr>
        <w:t>provided institutional support to some key public institutions</w:t>
      </w:r>
      <w:r w:rsidR="00C06874">
        <w:rPr>
          <w:rFonts w:ascii="Garamond" w:hAnsi="Garamond"/>
          <w:sz w:val="24"/>
          <w:szCs w:val="24"/>
        </w:rPr>
        <w:t xml:space="preserve">, including </w:t>
      </w:r>
      <w:r w:rsidR="00BF1A54">
        <w:rPr>
          <w:rFonts w:ascii="Garamond" w:hAnsi="Garamond"/>
          <w:sz w:val="24"/>
          <w:szCs w:val="24"/>
        </w:rPr>
        <w:t>Ghana Audit Service.</w:t>
      </w:r>
    </w:p>
    <w:p w14:paraId="28383AF4" w14:textId="77777777" w:rsidR="0060148C" w:rsidRDefault="0060148C" w:rsidP="00AC158D">
      <w:pPr>
        <w:spacing w:after="0" w:line="240" w:lineRule="auto"/>
        <w:jc w:val="both"/>
        <w:rPr>
          <w:rFonts w:ascii="Garamond" w:hAnsi="Garamond"/>
          <w:sz w:val="24"/>
          <w:szCs w:val="24"/>
        </w:rPr>
      </w:pPr>
    </w:p>
    <w:p w14:paraId="60839752" w14:textId="2CF9AA58" w:rsidR="005B29F7" w:rsidRPr="005B29F7" w:rsidRDefault="004F0918" w:rsidP="005B29F7">
      <w:pPr>
        <w:pStyle w:val="Default"/>
        <w:jc w:val="both"/>
        <w:rPr>
          <w:rFonts w:ascii="Garamond" w:hAnsi="Garamond"/>
        </w:rPr>
      </w:pPr>
      <w:r>
        <w:rPr>
          <w:rFonts w:ascii="Garamond" w:hAnsi="Garamond" w:cstheme="minorBidi"/>
          <w:color w:val="auto"/>
        </w:rPr>
        <w:t xml:space="preserve">The </w:t>
      </w:r>
      <w:r w:rsidR="00C06874">
        <w:rPr>
          <w:rFonts w:ascii="Garamond" w:hAnsi="Garamond" w:cstheme="minorBidi"/>
          <w:color w:val="auto"/>
        </w:rPr>
        <w:t xml:space="preserve">support to </w:t>
      </w:r>
      <w:r w:rsidR="001903C8">
        <w:rPr>
          <w:rFonts w:ascii="Garamond" w:hAnsi="Garamond" w:cstheme="minorBidi"/>
          <w:color w:val="auto"/>
        </w:rPr>
        <w:t xml:space="preserve">Ghana Audit Service </w:t>
      </w:r>
      <w:r w:rsidR="003161FC">
        <w:rPr>
          <w:rFonts w:ascii="Garamond" w:hAnsi="Garamond" w:cstheme="minorBidi"/>
          <w:color w:val="auto"/>
        </w:rPr>
        <w:t>c</w:t>
      </w:r>
      <w:r w:rsidR="00044F19">
        <w:rPr>
          <w:rFonts w:ascii="Garamond" w:hAnsi="Garamond" w:cstheme="minorBidi"/>
          <w:color w:val="auto"/>
        </w:rPr>
        <w:t xml:space="preserve">ontinued under the </w:t>
      </w:r>
      <w:r w:rsidR="001903C8">
        <w:rPr>
          <w:rFonts w:ascii="Garamond" w:hAnsi="Garamond" w:cstheme="minorBidi"/>
          <w:color w:val="auto"/>
        </w:rPr>
        <w:t xml:space="preserve">Local Service Delivery and Governance Programme </w:t>
      </w:r>
      <w:r w:rsidR="00044F19">
        <w:rPr>
          <w:rFonts w:ascii="Garamond" w:hAnsi="Garamond" w:cstheme="minorBidi"/>
          <w:color w:val="auto"/>
        </w:rPr>
        <w:t>(</w:t>
      </w:r>
      <w:r w:rsidR="001247BD">
        <w:rPr>
          <w:rFonts w:ascii="Garamond" w:hAnsi="Garamond" w:cstheme="minorBidi"/>
          <w:color w:val="auto"/>
        </w:rPr>
        <w:t xml:space="preserve">LSDGP: </w:t>
      </w:r>
      <w:r w:rsidR="00F4326E" w:rsidRPr="00F4326E">
        <w:rPr>
          <w:rFonts w:ascii="Garamond" w:hAnsi="Garamond" w:cstheme="minorBidi"/>
          <w:color w:val="auto"/>
        </w:rPr>
        <w:t>200</w:t>
      </w:r>
      <w:r w:rsidR="003161FC">
        <w:rPr>
          <w:rFonts w:ascii="Garamond" w:hAnsi="Garamond" w:cstheme="minorBidi"/>
          <w:color w:val="auto"/>
        </w:rPr>
        <w:t>9</w:t>
      </w:r>
      <w:r w:rsidR="00F4326E" w:rsidRPr="00F4326E">
        <w:rPr>
          <w:rFonts w:ascii="Garamond" w:hAnsi="Garamond" w:cstheme="minorBidi"/>
          <w:color w:val="auto"/>
        </w:rPr>
        <w:t>-20</w:t>
      </w:r>
      <w:r w:rsidR="003161FC">
        <w:rPr>
          <w:rFonts w:ascii="Garamond" w:hAnsi="Garamond" w:cstheme="minorBidi"/>
          <w:color w:val="auto"/>
        </w:rPr>
        <w:t>13</w:t>
      </w:r>
      <w:r w:rsidR="00F4326E" w:rsidRPr="00F4326E">
        <w:rPr>
          <w:rFonts w:ascii="Garamond" w:hAnsi="Garamond" w:cstheme="minorBidi"/>
          <w:color w:val="auto"/>
        </w:rPr>
        <w:t>)</w:t>
      </w:r>
      <w:r w:rsidR="001903C8">
        <w:rPr>
          <w:rFonts w:ascii="Garamond" w:hAnsi="Garamond" w:cstheme="minorBidi"/>
          <w:color w:val="auto"/>
        </w:rPr>
        <w:t>.</w:t>
      </w:r>
      <w:r w:rsidR="009C59C8">
        <w:rPr>
          <w:rFonts w:ascii="Garamond" w:hAnsi="Garamond" w:cstheme="minorBidi"/>
          <w:color w:val="auto"/>
        </w:rPr>
        <w:t xml:space="preserve"> </w:t>
      </w:r>
      <w:r w:rsidR="00187684">
        <w:rPr>
          <w:rFonts w:ascii="Garamond" w:hAnsi="Garamond" w:cstheme="minorBidi"/>
          <w:color w:val="auto"/>
        </w:rPr>
        <w:t>Activities support</w:t>
      </w:r>
      <w:r>
        <w:rPr>
          <w:rFonts w:ascii="Garamond" w:hAnsi="Garamond" w:cstheme="minorBidi"/>
          <w:color w:val="auto"/>
        </w:rPr>
        <w:t xml:space="preserve">ed under the programme component </w:t>
      </w:r>
      <w:r w:rsidR="005B29F7">
        <w:rPr>
          <w:rFonts w:ascii="Garamond" w:hAnsi="Garamond" w:cstheme="minorBidi"/>
          <w:color w:val="auto"/>
        </w:rPr>
        <w:t>comprised tr</w:t>
      </w:r>
      <w:r w:rsidR="005B29F7" w:rsidRPr="005B29F7">
        <w:rPr>
          <w:rFonts w:ascii="Garamond" w:hAnsi="Garamond"/>
        </w:rPr>
        <w:t xml:space="preserve">aining of </w:t>
      </w:r>
      <w:r w:rsidR="005B29F7">
        <w:rPr>
          <w:rFonts w:ascii="Garamond" w:hAnsi="Garamond"/>
        </w:rPr>
        <w:t>a</w:t>
      </w:r>
      <w:r w:rsidR="005B29F7" w:rsidRPr="005B29F7">
        <w:rPr>
          <w:rFonts w:ascii="Garamond" w:hAnsi="Garamond"/>
        </w:rPr>
        <w:t xml:space="preserve">udit staff in 65 district </w:t>
      </w:r>
      <w:r w:rsidR="005B29F7">
        <w:rPr>
          <w:rFonts w:ascii="Garamond" w:hAnsi="Garamond"/>
        </w:rPr>
        <w:t>a</w:t>
      </w:r>
      <w:r w:rsidR="005B29F7" w:rsidRPr="005B29F7">
        <w:rPr>
          <w:rFonts w:ascii="Garamond" w:hAnsi="Garamond"/>
        </w:rPr>
        <w:t xml:space="preserve">udit offices; </w:t>
      </w:r>
      <w:r w:rsidR="005B29F7">
        <w:rPr>
          <w:rFonts w:ascii="Garamond" w:hAnsi="Garamond"/>
        </w:rPr>
        <w:t>pr</w:t>
      </w:r>
      <w:r w:rsidR="005B29F7" w:rsidRPr="005B29F7">
        <w:rPr>
          <w:rFonts w:ascii="Garamond" w:hAnsi="Garamond"/>
        </w:rPr>
        <w:t xml:space="preserve">oduction of </w:t>
      </w:r>
      <w:r w:rsidR="005B29F7">
        <w:rPr>
          <w:rFonts w:ascii="Garamond" w:hAnsi="Garamond"/>
        </w:rPr>
        <w:t>g</w:t>
      </w:r>
      <w:r w:rsidR="005B29F7" w:rsidRPr="005B29F7">
        <w:rPr>
          <w:rFonts w:ascii="Garamond" w:hAnsi="Garamond"/>
        </w:rPr>
        <w:t xml:space="preserve">uidelines and </w:t>
      </w:r>
      <w:r w:rsidR="005B29F7">
        <w:rPr>
          <w:rFonts w:ascii="Garamond" w:hAnsi="Garamond"/>
        </w:rPr>
        <w:t>m</w:t>
      </w:r>
      <w:r w:rsidR="005B29F7" w:rsidRPr="005B29F7">
        <w:rPr>
          <w:rFonts w:ascii="Garamond" w:hAnsi="Garamond"/>
        </w:rPr>
        <w:t xml:space="preserve">anuals; </w:t>
      </w:r>
      <w:r w:rsidR="00D609CF">
        <w:rPr>
          <w:rFonts w:ascii="Garamond" w:hAnsi="Garamond"/>
        </w:rPr>
        <w:t>u</w:t>
      </w:r>
      <w:r w:rsidR="00D609CF" w:rsidRPr="005B29F7">
        <w:rPr>
          <w:rFonts w:ascii="Garamond" w:hAnsi="Garamond"/>
        </w:rPr>
        <w:t xml:space="preserve">pdate of </w:t>
      </w:r>
      <w:r w:rsidR="00D609CF">
        <w:rPr>
          <w:rFonts w:ascii="Garamond" w:hAnsi="Garamond"/>
        </w:rPr>
        <w:t>g</w:t>
      </w:r>
      <w:r w:rsidR="00D609CF" w:rsidRPr="005B29F7">
        <w:rPr>
          <w:rFonts w:ascii="Garamond" w:hAnsi="Garamond"/>
        </w:rPr>
        <w:t xml:space="preserve">uidelines for </w:t>
      </w:r>
      <w:r w:rsidR="00D609CF">
        <w:rPr>
          <w:rFonts w:ascii="Garamond" w:hAnsi="Garamond"/>
        </w:rPr>
        <w:t>p</w:t>
      </w:r>
      <w:r w:rsidR="00D609CF" w:rsidRPr="005B29F7">
        <w:rPr>
          <w:rFonts w:ascii="Garamond" w:hAnsi="Garamond"/>
        </w:rPr>
        <w:t xml:space="preserve">erformance </w:t>
      </w:r>
      <w:r w:rsidR="00D609CF">
        <w:rPr>
          <w:rFonts w:ascii="Garamond" w:hAnsi="Garamond"/>
        </w:rPr>
        <w:t>a</w:t>
      </w:r>
      <w:r w:rsidR="00D609CF" w:rsidRPr="005B29F7">
        <w:rPr>
          <w:rFonts w:ascii="Garamond" w:hAnsi="Garamond"/>
        </w:rPr>
        <w:t>udits</w:t>
      </w:r>
      <w:r w:rsidR="00D609CF">
        <w:rPr>
          <w:rFonts w:ascii="Garamond" w:hAnsi="Garamond"/>
        </w:rPr>
        <w:t xml:space="preserve">; </w:t>
      </w:r>
      <w:r w:rsidR="005B29F7">
        <w:rPr>
          <w:rFonts w:ascii="Garamond" w:hAnsi="Garamond"/>
        </w:rPr>
        <w:t>t</w:t>
      </w:r>
      <w:r w:rsidR="005B29F7" w:rsidRPr="005B29F7">
        <w:rPr>
          <w:rFonts w:ascii="Garamond" w:hAnsi="Garamond"/>
        </w:rPr>
        <w:t xml:space="preserve">raining of district audit officers in the execution of performance audits; </w:t>
      </w:r>
      <w:r w:rsidR="005B29F7">
        <w:rPr>
          <w:rFonts w:ascii="Garamond" w:hAnsi="Garamond"/>
        </w:rPr>
        <w:t>t</w:t>
      </w:r>
      <w:r w:rsidR="005B29F7" w:rsidRPr="005B29F7">
        <w:rPr>
          <w:rFonts w:ascii="Garamond" w:hAnsi="Garamond"/>
        </w:rPr>
        <w:t xml:space="preserve">raining sessions in relevant accounting methods and regulations for accounting staff in the district offices in accordance with guidelines provided by </w:t>
      </w:r>
      <w:r w:rsidR="005B29F7">
        <w:rPr>
          <w:rFonts w:ascii="Garamond" w:hAnsi="Garamond"/>
        </w:rPr>
        <w:t>the Controller and Accountant General’s Department</w:t>
      </w:r>
      <w:r w:rsidR="005D568A">
        <w:rPr>
          <w:rFonts w:ascii="Garamond" w:hAnsi="Garamond"/>
        </w:rPr>
        <w:t xml:space="preserve">; and support in the conduct of annual </w:t>
      </w:r>
      <w:r>
        <w:rPr>
          <w:rFonts w:ascii="Garamond" w:hAnsi="Garamond"/>
        </w:rPr>
        <w:t xml:space="preserve">districts’ </w:t>
      </w:r>
      <w:r w:rsidR="005D568A">
        <w:rPr>
          <w:rFonts w:ascii="Garamond" w:hAnsi="Garamond"/>
        </w:rPr>
        <w:t xml:space="preserve">audits and </w:t>
      </w:r>
      <w:r>
        <w:rPr>
          <w:rFonts w:ascii="Garamond" w:hAnsi="Garamond"/>
        </w:rPr>
        <w:t xml:space="preserve">audits of </w:t>
      </w:r>
      <w:r w:rsidR="005D568A">
        <w:rPr>
          <w:rFonts w:ascii="Garamond" w:hAnsi="Garamond"/>
        </w:rPr>
        <w:t xml:space="preserve">other programme implementing partners. </w:t>
      </w:r>
    </w:p>
    <w:p w14:paraId="26B42C57" w14:textId="77777777" w:rsidR="00BD25A6" w:rsidRDefault="00BD25A6" w:rsidP="00BD25A6">
      <w:pPr>
        <w:pStyle w:val="Default"/>
        <w:jc w:val="both"/>
        <w:rPr>
          <w:rFonts w:ascii="Garamond" w:hAnsi="Garamond" w:cstheme="minorBidi"/>
          <w:color w:val="auto"/>
        </w:rPr>
      </w:pPr>
    </w:p>
    <w:p w14:paraId="03B646A9" w14:textId="41504270" w:rsidR="00097C89" w:rsidRDefault="005019AF" w:rsidP="00BD25A6">
      <w:pPr>
        <w:pStyle w:val="Default"/>
        <w:jc w:val="both"/>
        <w:rPr>
          <w:rFonts w:ascii="Garamond" w:hAnsi="Garamond"/>
        </w:rPr>
      </w:pPr>
      <w:r>
        <w:rPr>
          <w:rFonts w:ascii="Garamond" w:hAnsi="Garamond" w:cstheme="minorBidi"/>
          <w:color w:val="auto"/>
        </w:rPr>
        <w:t xml:space="preserve">Although there was no </w:t>
      </w:r>
      <w:r w:rsidR="00C06874">
        <w:rPr>
          <w:rFonts w:ascii="Garamond" w:hAnsi="Garamond" w:cstheme="minorBidi"/>
          <w:color w:val="auto"/>
        </w:rPr>
        <w:t>further programme support to</w:t>
      </w:r>
      <w:r>
        <w:rPr>
          <w:rFonts w:ascii="Garamond" w:hAnsi="Garamond" w:cstheme="minorBidi"/>
          <w:color w:val="auto"/>
        </w:rPr>
        <w:t xml:space="preserve"> Ghana Audit Service beyond 2013, the Embassy of Denmark</w:t>
      </w:r>
      <w:r w:rsidR="001247BD">
        <w:rPr>
          <w:rFonts w:ascii="Garamond" w:hAnsi="Garamond" w:cstheme="minorBidi"/>
          <w:color w:val="auto"/>
        </w:rPr>
        <w:t xml:space="preserve"> continued to enjoy </w:t>
      </w:r>
      <w:r>
        <w:rPr>
          <w:rFonts w:ascii="Garamond" w:hAnsi="Garamond" w:cstheme="minorBidi"/>
          <w:color w:val="auto"/>
        </w:rPr>
        <w:t xml:space="preserve">a very good collaboration with the </w:t>
      </w:r>
      <w:r w:rsidR="0049011D">
        <w:rPr>
          <w:rFonts w:ascii="Garamond" w:hAnsi="Garamond" w:cstheme="minorBidi"/>
          <w:color w:val="auto"/>
        </w:rPr>
        <w:t xml:space="preserve">Office of </w:t>
      </w:r>
      <w:r>
        <w:rPr>
          <w:rFonts w:ascii="Garamond" w:hAnsi="Garamond" w:cstheme="minorBidi"/>
          <w:color w:val="auto"/>
        </w:rPr>
        <w:t>Auditor General</w:t>
      </w:r>
      <w:r w:rsidR="0086370A">
        <w:rPr>
          <w:rFonts w:ascii="Garamond" w:hAnsi="Garamond" w:cstheme="minorBidi"/>
          <w:color w:val="auto"/>
        </w:rPr>
        <w:t>. This has</w:t>
      </w:r>
      <w:r w:rsidR="00830391">
        <w:rPr>
          <w:rFonts w:ascii="Garamond" w:hAnsi="Garamond" w:cstheme="minorBidi"/>
          <w:color w:val="auto"/>
        </w:rPr>
        <w:t xml:space="preserve"> mainly been th</w:t>
      </w:r>
      <w:r w:rsidR="004F0918">
        <w:rPr>
          <w:rFonts w:ascii="Garamond" w:hAnsi="Garamond" w:cstheme="minorBidi"/>
          <w:color w:val="auto"/>
        </w:rPr>
        <w:t>r</w:t>
      </w:r>
      <w:r w:rsidR="00830391">
        <w:rPr>
          <w:rFonts w:ascii="Garamond" w:hAnsi="Garamond" w:cstheme="minorBidi"/>
          <w:color w:val="auto"/>
        </w:rPr>
        <w:t xml:space="preserve">ough several </w:t>
      </w:r>
      <w:r>
        <w:rPr>
          <w:rFonts w:ascii="Garamond" w:hAnsi="Garamond" w:cstheme="minorBidi"/>
          <w:color w:val="auto"/>
        </w:rPr>
        <w:t xml:space="preserve">joint follow up </w:t>
      </w:r>
      <w:r w:rsidR="0086370A">
        <w:rPr>
          <w:rFonts w:ascii="Garamond" w:hAnsi="Garamond" w:cstheme="minorBidi"/>
          <w:color w:val="auto"/>
        </w:rPr>
        <w:t xml:space="preserve">efforts </w:t>
      </w:r>
      <w:r w:rsidR="00830391">
        <w:rPr>
          <w:rFonts w:ascii="Garamond" w:hAnsi="Garamond" w:cstheme="minorBidi"/>
          <w:color w:val="auto"/>
        </w:rPr>
        <w:t xml:space="preserve">undertaken </w:t>
      </w:r>
      <w:r w:rsidR="0086370A">
        <w:rPr>
          <w:rFonts w:ascii="Garamond" w:hAnsi="Garamond" w:cstheme="minorBidi"/>
          <w:color w:val="auto"/>
        </w:rPr>
        <w:t xml:space="preserve">on the </w:t>
      </w:r>
      <w:r w:rsidR="00830391">
        <w:rPr>
          <w:rFonts w:ascii="Garamond" w:hAnsi="Garamond" w:cstheme="minorBidi"/>
          <w:color w:val="auto"/>
        </w:rPr>
        <w:t xml:space="preserve">findings of the </w:t>
      </w:r>
      <w:r w:rsidR="0086370A">
        <w:rPr>
          <w:rFonts w:ascii="Garamond" w:hAnsi="Garamond" w:cstheme="minorBidi"/>
          <w:color w:val="auto"/>
        </w:rPr>
        <w:t xml:space="preserve">annual districts’ </w:t>
      </w:r>
      <w:r>
        <w:rPr>
          <w:rFonts w:ascii="Garamond" w:hAnsi="Garamond" w:cstheme="minorBidi"/>
          <w:color w:val="auto"/>
        </w:rPr>
        <w:t>audit</w:t>
      </w:r>
      <w:r w:rsidR="0086370A">
        <w:rPr>
          <w:rFonts w:ascii="Garamond" w:hAnsi="Garamond" w:cstheme="minorBidi"/>
          <w:color w:val="auto"/>
        </w:rPr>
        <w:t xml:space="preserve">s of the District Development Facility </w:t>
      </w:r>
      <w:r w:rsidR="00830391">
        <w:rPr>
          <w:rFonts w:ascii="Garamond" w:hAnsi="Garamond" w:cstheme="minorBidi"/>
          <w:color w:val="auto"/>
        </w:rPr>
        <w:t xml:space="preserve">(DDF) </w:t>
      </w:r>
      <w:r w:rsidR="0086370A">
        <w:rPr>
          <w:rFonts w:ascii="Garamond" w:hAnsi="Garamond" w:cstheme="minorBidi"/>
          <w:color w:val="auto"/>
        </w:rPr>
        <w:t xml:space="preserve">– </w:t>
      </w:r>
      <w:r w:rsidR="0086370A">
        <w:rPr>
          <w:rFonts w:ascii="Garamond" w:hAnsi="Garamond"/>
        </w:rPr>
        <w:t>a perform</w:t>
      </w:r>
      <w:r w:rsidR="00C06874">
        <w:rPr>
          <w:rFonts w:ascii="Garamond" w:hAnsi="Garamond"/>
        </w:rPr>
        <w:t>ance-</w:t>
      </w:r>
      <w:r w:rsidR="0086370A">
        <w:rPr>
          <w:rFonts w:ascii="Garamond" w:hAnsi="Garamond"/>
        </w:rPr>
        <w:t xml:space="preserve">based grant mechanism, which seeks to address key problems of </w:t>
      </w:r>
      <w:r w:rsidR="0086370A" w:rsidRPr="009D560F">
        <w:rPr>
          <w:rFonts w:ascii="Garamond" w:hAnsi="Garamond"/>
        </w:rPr>
        <w:t>inadequate resources and low human capacity for sustained development</w:t>
      </w:r>
      <w:r w:rsidR="0086370A">
        <w:rPr>
          <w:rFonts w:ascii="Garamond" w:hAnsi="Garamond"/>
        </w:rPr>
        <w:t xml:space="preserve"> at the district level.</w:t>
      </w:r>
      <w:r w:rsidR="00830391">
        <w:rPr>
          <w:rFonts w:ascii="Garamond" w:hAnsi="Garamond"/>
        </w:rPr>
        <w:t xml:space="preserve"> Danida has led other development partners supportin</w:t>
      </w:r>
      <w:r w:rsidR="00C06874">
        <w:rPr>
          <w:rFonts w:ascii="Garamond" w:hAnsi="Garamond"/>
        </w:rPr>
        <w:t>g the DDF in these joint follow-</w:t>
      </w:r>
      <w:r w:rsidR="00830391">
        <w:rPr>
          <w:rFonts w:ascii="Garamond" w:hAnsi="Garamond"/>
        </w:rPr>
        <w:t>up activit</w:t>
      </w:r>
      <w:r w:rsidR="004F0918">
        <w:rPr>
          <w:rFonts w:ascii="Garamond" w:hAnsi="Garamond"/>
        </w:rPr>
        <w:t>ies</w:t>
      </w:r>
      <w:r w:rsidR="00830391">
        <w:rPr>
          <w:rFonts w:ascii="Garamond" w:hAnsi="Garamond"/>
        </w:rPr>
        <w:t xml:space="preserve"> with Government of Ghana representatives led by the Audit Service. </w:t>
      </w:r>
    </w:p>
    <w:p w14:paraId="5193AD5B" w14:textId="77137D8F" w:rsidR="00097C89" w:rsidRDefault="00CD3E52" w:rsidP="00BD25A6">
      <w:pPr>
        <w:pStyle w:val="Default"/>
        <w:jc w:val="both"/>
        <w:rPr>
          <w:rFonts w:ascii="Garamond" w:hAnsi="Garamond"/>
        </w:rPr>
      </w:pPr>
      <w:r>
        <w:rPr>
          <w:rFonts w:ascii="Garamond" w:hAnsi="Garamond"/>
        </w:rPr>
        <w:t xml:space="preserve"> </w:t>
      </w:r>
    </w:p>
    <w:p w14:paraId="4006FEED" w14:textId="0D4023A0" w:rsidR="00097C89" w:rsidRPr="00097C89" w:rsidRDefault="00097C89" w:rsidP="00BD25A6">
      <w:pPr>
        <w:pStyle w:val="Default"/>
        <w:jc w:val="both"/>
        <w:rPr>
          <w:rFonts w:ascii="Garamond" w:hAnsi="Garamond"/>
        </w:rPr>
      </w:pPr>
      <w:r>
        <w:rPr>
          <w:rFonts w:ascii="Garamond" w:hAnsi="Garamond"/>
        </w:rPr>
        <w:t xml:space="preserve">As part of global efforts to highlight and strengthen the political resolve to confront corruption and demonstrate achievements in countries and organizations, the Embassy of Denmark </w:t>
      </w:r>
      <w:r w:rsidR="00375FD6">
        <w:rPr>
          <w:rFonts w:ascii="Garamond" w:hAnsi="Garamond"/>
        </w:rPr>
        <w:t xml:space="preserve">facilitated </w:t>
      </w:r>
      <w:r w:rsidR="00830391">
        <w:rPr>
          <w:rFonts w:ascii="Garamond" w:hAnsi="Garamond"/>
        </w:rPr>
        <w:t xml:space="preserve">the </w:t>
      </w:r>
      <w:r>
        <w:rPr>
          <w:rFonts w:ascii="Garamond" w:hAnsi="Garamond"/>
        </w:rPr>
        <w:t xml:space="preserve">participation of the </w:t>
      </w:r>
      <w:r w:rsidR="00830391">
        <w:rPr>
          <w:rFonts w:ascii="Garamond" w:hAnsi="Garamond"/>
        </w:rPr>
        <w:t>Auditor General</w:t>
      </w:r>
      <w:r>
        <w:rPr>
          <w:rFonts w:ascii="Garamond" w:hAnsi="Garamond"/>
        </w:rPr>
        <w:t xml:space="preserve">, </w:t>
      </w:r>
      <w:r w:rsidR="00830391">
        <w:rPr>
          <w:rFonts w:ascii="Garamond" w:hAnsi="Garamond"/>
        </w:rPr>
        <w:t xml:space="preserve">a Deputy Minister of Finance and the Special Prosecutor </w:t>
      </w:r>
      <w:r w:rsidR="00172026">
        <w:rPr>
          <w:rFonts w:ascii="Garamond" w:hAnsi="Garamond"/>
        </w:rPr>
        <w:t xml:space="preserve">on Anti-Corruption </w:t>
      </w:r>
      <w:r w:rsidR="006106FF">
        <w:rPr>
          <w:rFonts w:ascii="Garamond" w:hAnsi="Garamond"/>
        </w:rPr>
        <w:t>at</w:t>
      </w:r>
      <w:r w:rsidR="00830391">
        <w:rPr>
          <w:rFonts w:ascii="Garamond" w:hAnsi="Garamond"/>
        </w:rPr>
        <w:t xml:space="preserve"> the </w:t>
      </w:r>
      <w:r w:rsidRPr="00097C89">
        <w:rPr>
          <w:rFonts w:ascii="Garamond" w:hAnsi="Garamond"/>
        </w:rPr>
        <w:t>International Anti-Corruption Conference High-Level Segment</w:t>
      </w:r>
      <w:r>
        <w:rPr>
          <w:rFonts w:ascii="Garamond" w:hAnsi="Garamond"/>
        </w:rPr>
        <w:t xml:space="preserve">, held in October 2018 in Copenhagen. </w:t>
      </w:r>
    </w:p>
    <w:p w14:paraId="53113E48" w14:textId="4700B800" w:rsidR="00A06A5C" w:rsidRDefault="002218D1" w:rsidP="000A6069">
      <w:pPr>
        <w:spacing w:after="0" w:line="240" w:lineRule="auto"/>
        <w:textAlignment w:val="top"/>
        <w:outlineLvl w:val="1"/>
        <w:rPr>
          <w:rFonts w:ascii="Garamond" w:eastAsia="Times New Roman" w:hAnsi="Garamond" w:cs="Times New Roman"/>
          <w:b/>
          <w:bCs/>
          <w:sz w:val="24"/>
          <w:szCs w:val="24"/>
          <w:lang w:val="en" w:eastAsia="en-GB"/>
        </w:rPr>
      </w:pPr>
      <w:r>
        <w:rPr>
          <w:rFonts w:ascii="Garamond" w:eastAsia="Times New Roman" w:hAnsi="Garamond" w:cs="Times New Roman"/>
          <w:b/>
          <w:bCs/>
          <w:sz w:val="24"/>
          <w:szCs w:val="24"/>
          <w:lang w:val="en" w:eastAsia="en-GB"/>
        </w:rPr>
        <w:t xml:space="preserve"> </w:t>
      </w:r>
    </w:p>
    <w:p w14:paraId="597962F3" w14:textId="7F92BB31" w:rsidR="000A6069" w:rsidRPr="00AB2F2B" w:rsidRDefault="007A60C1" w:rsidP="000A6069">
      <w:pPr>
        <w:spacing w:after="0" w:line="240" w:lineRule="auto"/>
        <w:textAlignment w:val="top"/>
        <w:outlineLvl w:val="1"/>
        <w:rPr>
          <w:rFonts w:ascii="Garamond" w:eastAsia="Times New Roman" w:hAnsi="Garamond" w:cs="Times New Roman"/>
          <w:bCs/>
          <w:sz w:val="24"/>
          <w:szCs w:val="24"/>
          <w:lang w:val="en-US" w:eastAsia="en-GB"/>
        </w:rPr>
      </w:pPr>
      <w:r>
        <w:rPr>
          <w:rFonts w:ascii="Garamond" w:eastAsia="Times New Roman" w:hAnsi="Garamond" w:cs="Times New Roman"/>
          <w:b/>
          <w:bCs/>
          <w:sz w:val="24"/>
          <w:szCs w:val="24"/>
          <w:lang w:val="en" w:eastAsia="en-GB"/>
        </w:rPr>
        <w:t>Results</w:t>
      </w:r>
      <w:r w:rsidR="00813DCD">
        <w:rPr>
          <w:rFonts w:ascii="Garamond" w:eastAsia="Times New Roman" w:hAnsi="Garamond" w:cs="Times New Roman"/>
          <w:b/>
          <w:bCs/>
          <w:sz w:val="24"/>
          <w:szCs w:val="24"/>
          <w:lang w:val="en" w:eastAsia="en-GB"/>
        </w:rPr>
        <w:t xml:space="preserve"> and K</w:t>
      </w:r>
      <w:r w:rsidR="004F0918">
        <w:rPr>
          <w:rFonts w:ascii="Garamond" w:eastAsia="Times New Roman" w:hAnsi="Garamond" w:cs="Times New Roman"/>
          <w:b/>
          <w:bCs/>
          <w:sz w:val="24"/>
          <w:szCs w:val="24"/>
          <w:lang w:val="en" w:eastAsia="en-GB"/>
        </w:rPr>
        <w:t>ey Achievements</w:t>
      </w:r>
      <w:r>
        <w:rPr>
          <w:rFonts w:ascii="Garamond" w:eastAsia="Times New Roman" w:hAnsi="Garamond" w:cs="Times New Roman"/>
          <w:b/>
          <w:bCs/>
          <w:sz w:val="24"/>
          <w:szCs w:val="24"/>
          <w:lang w:val="en" w:eastAsia="en-GB"/>
        </w:rPr>
        <w:t>:</w:t>
      </w:r>
    </w:p>
    <w:p w14:paraId="6C7F58F6" w14:textId="77777777" w:rsidR="00172026" w:rsidRDefault="007A60C1" w:rsidP="00D61495">
      <w:pPr>
        <w:spacing w:after="0" w:line="240" w:lineRule="auto"/>
        <w:jc w:val="both"/>
        <w:rPr>
          <w:rFonts w:ascii="Garamond" w:hAnsi="Garamond" w:cs="Calibri"/>
          <w:color w:val="000000"/>
          <w:sz w:val="24"/>
          <w:szCs w:val="24"/>
        </w:rPr>
      </w:pPr>
      <w:r>
        <w:rPr>
          <w:rFonts w:ascii="Garamond" w:hAnsi="Garamond"/>
          <w:sz w:val="24"/>
          <w:szCs w:val="24"/>
        </w:rPr>
        <w:t xml:space="preserve">The </w:t>
      </w:r>
      <w:r w:rsidRPr="006E083A">
        <w:rPr>
          <w:rFonts w:ascii="Garamond" w:hAnsi="Garamond"/>
          <w:sz w:val="24"/>
          <w:szCs w:val="24"/>
        </w:rPr>
        <w:t xml:space="preserve">Joint Evaluation of </w:t>
      </w:r>
      <w:r w:rsidR="00007DEE">
        <w:rPr>
          <w:rFonts w:ascii="Garamond" w:hAnsi="Garamond"/>
          <w:sz w:val="24"/>
          <w:szCs w:val="24"/>
        </w:rPr>
        <w:t>Budget Support to Ghana (2005-2015)</w:t>
      </w:r>
      <w:r w:rsidR="00E60AEE">
        <w:rPr>
          <w:rFonts w:ascii="Garamond" w:hAnsi="Garamond"/>
          <w:sz w:val="24"/>
          <w:szCs w:val="24"/>
        </w:rPr>
        <w:t xml:space="preserve"> observed </w:t>
      </w:r>
      <w:r>
        <w:rPr>
          <w:rFonts w:ascii="Garamond" w:hAnsi="Garamond"/>
          <w:sz w:val="24"/>
          <w:szCs w:val="24"/>
        </w:rPr>
        <w:t xml:space="preserve">that </w:t>
      </w:r>
      <w:r w:rsidR="00E60AEE">
        <w:rPr>
          <w:rFonts w:ascii="Garamond" w:hAnsi="Garamond"/>
          <w:sz w:val="24"/>
          <w:szCs w:val="24"/>
        </w:rPr>
        <w:t>f</w:t>
      </w:r>
      <w:r w:rsidR="00007DEE" w:rsidRPr="00D61495">
        <w:rPr>
          <w:rFonts w:ascii="Garamond" w:hAnsi="Garamond" w:cs="Calibri"/>
          <w:color w:val="000000"/>
          <w:sz w:val="24"/>
          <w:szCs w:val="24"/>
        </w:rPr>
        <w:t>inancial statements ha</w:t>
      </w:r>
      <w:r w:rsidR="00E60AEE">
        <w:rPr>
          <w:rFonts w:ascii="Garamond" w:hAnsi="Garamond" w:cs="Calibri"/>
          <w:color w:val="000000"/>
          <w:sz w:val="24"/>
          <w:szCs w:val="24"/>
        </w:rPr>
        <w:t xml:space="preserve">d </w:t>
      </w:r>
      <w:r w:rsidR="00007DEE" w:rsidRPr="00D61495">
        <w:rPr>
          <w:rFonts w:ascii="Garamond" w:hAnsi="Garamond" w:cs="Calibri"/>
          <w:color w:val="000000"/>
          <w:sz w:val="24"/>
          <w:szCs w:val="24"/>
        </w:rPr>
        <w:t>been produced timely and within the statutory foreseen period.</w:t>
      </w:r>
      <w:r w:rsidR="00E60AEE">
        <w:rPr>
          <w:rFonts w:ascii="Garamond" w:hAnsi="Garamond" w:cs="Calibri"/>
          <w:color w:val="000000"/>
          <w:sz w:val="24"/>
          <w:szCs w:val="24"/>
        </w:rPr>
        <w:t xml:space="preserve"> </w:t>
      </w:r>
      <w:r w:rsidR="00007DEE" w:rsidRPr="00D61495">
        <w:rPr>
          <w:rFonts w:ascii="Garamond" w:hAnsi="Garamond" w:cs="Calibri"/>
          <w:color w:val="000000"/>
          <w:sz w:val="24"/>
          <w:szCs w:val="24"/>
        </w:rPr>
        <w:t xml:space="preserve">In addition, </w:t>
      </w:r>
      <w:r w:rsidR="00C20008">
        <w:rPr>
          <w:rFonts w:ascii="Garamond" w:hAnsi="Garamond" w:cs="Calibri"/>
          <w:color w:val="000000"/>
          <w:sz w:val="24"/>
          <w:szCs w:val="24"/>
        </w:rPr>
        <w:t xml:space="preserve">the Evaluation noted that </w:t>
      </w:r>
      <w:r w:rsidR="00E60AEE">
        <w:rPr>
          <w:rFonts w:ascii="Garamond" w:hAnsi="Garamond" w:cs="Calibri"/>
          <w:color w:val="000000"/>
          <w:sz w:val="24"/>
          <w:szCs w:val="24"/>
        </w:rPr>
        <w:t xml:space="preserve">Ghana Audit Service had frequently produced </w:t>
      </w:r>
      <w:r w:rsidR="00007DEE" w:rsidRPr="00D61495">
        <w:rPr>
          <w:rFonts w:ascii="Garamond" w:hAnsi="Garamond" w:cs="Calibri"/>
          <w:color w:val="000000"/>
          <w:sz w:val="24"/>
          <w:szCs w:val="24"/>
        </w:rPr>
        <w:t>audit reports, which ensure</w:t>
      </w:r>
      <w:r w:rsidR="00E60AEE">
        <w:rPr>
          <w:rFonts w:ascii="Garamond" w:hAnsi="Garamond" w:cs="Calibri"/>
          <w:color w:val="000000"/>
          <w:sz w:val="24"/>
          <w:szCs w:val="24"/>
        </w:rPr>
        <w:t>d</w:t>
      </w:r>
      <w:r w:rsidR="00007DEE" w:rsidRPr="00D61495">
        <w:rPr>
          <w:rFonts w:ascii="Garamond" w:hAnsi="Garamond" w:cs="Calibri"/>
          <w:color w:val="000000"/>
          <w:sz w:val="24"/>
          <w:szCs w:val="24"/>
        </w:rPr>
        <w:t xml:space="preserve"> that</w:t>
      </w:r>
      <w:r w:rsidR="00E60AEE">
        <w:rPr>
          <w:rFonts w:ascii="Garamond" w:hAnsi="Garamond" w:cs="Calibri"/>
          <w:color w:val="000000"/>
          <w:sz w:val="24"/>
          <w:szCs w:val="24"/>
        </w:rPr>
        <w:t xml:space="preserve"> P</w:t>
      </w:r>
      <w:r w:rsidR="00007DEE" w:rsidRPr="00D61495">
        <w:rPr>
          <w:rFonts w:ascii="Garamond" w:hAnsi="Garamond" w:cs="Calibri"/>
          <w:color w:val="000000"/>
          <w:sz w:val="24"/>
          <w:szCs w:val="24"/>
        </w:rPr>
        <w:t>arliament receive</w:t>
      </w:r>
      <w:r w:rsidR="00E60AEE">
        <w:rPr>
          <w:rFonts w:ascii="Garamond" w:hAnsi="Garamond" w:cs="Calibri"/>
          <w:color w:val="000000"/>
          <w:sz w:val="24"/>
          <w:szCs w:val="24"/>
        </w:rPr>
        <w:t xml:space="preserve">d timely </w:t>
      </w:r>
      <w:r w:rsidR="00007DEE" w:rsidRPr="00D61495">
        <w:rPr>
          <w:rFonts w:ascii="Garamond" w:hAnsi="Garamond" w:cs="Calibri"/>
          <w:color w:val="000000"/>
          <w:sz w:val="24"/>
          <w:szCs w:val="24"/>
        </w:rPr>
        <w:t xml:space="preserve">audit reports and </w:t>
      </w:r>
      <w:r w:rsidR="00172026">
        <w:rPr>
          <w:rFonts w:ascii="Garamond" w:hAnsi="Garamond" w:cs="Calibri"/>
          <w:color w:val="000000"/>
          <w:sz w:val="24"/>
          <w:szCs w:val="24"/>
        </w:rPr>
        <w:t xml:space="preserve">thereby had the possibility of holding </w:t>
      </w:r>
      <w:r w:rsidR="00007DEE" w:rsidRPr="00D61495">
        <w:rPr>
          <w:rFonts w:ascii="Garamond" w:hAnsi="Garamond" w:cs="Calibri"/>
          <w:color w:val="000000"/>
          <w:sz w:val="24"/>
          <w:szCs w:val="24"/>
        </w:rPr>
        <w:t xml:space="preserve">controlling officers accountable in case of irregularities. </w:t>
      </w:r>
      <w:r w:rsidR="00172026">
        <w:rPr>
          <w:rFonts w:ascii="Garamond" w:hAnsi="Garamond" w:cs="Calibri"/>
          <w:color w:val="000000"/>
          <w:sz w:val="24"/>
          <w:szCs w:val="24"/>
        </w:rPr>
        <w:t xml:space="preserve">The substantial delays 83-4 years) in hearing of the reports by the Parliaments Accounts Committee, however, in practice weakened the usefulness of the reports. </w:t>
      </w:r>
    </w:p>
    <w:p w14:paraId="3DBCED7C" w14:textId="282D6D51" w:rsidR="00100B88" w:rsidRPr="00D61495" w:rsidRDefault="00100B88" w:rsidP="00D61495">
      <w:pPr>
        <w:spacing w:after="0" w:line="240" w:lineRule="auto"/>
        <w:jc w:val="both"/>
        <w:rPr>
          <w:rFonts w:ascii="Garamond" w:hAnsi="Garamond" w:cs="Calibri"/>
          <w:color w:val="000000"/>
          <w:sz w:val="24"/>
          <w:szCs w:val="24"/>
        </w:rPr>
      </w:pPr>
      <w:r w:rsidRPr="00D61495">
        <w:rPr>
          <w:rFonts w:ascii="Garamond" w:hAnsi="Garamond" w:cs="Calibri"/>
          <w:color w:val="000000"/>
          <w:sz w:val="24"/>
          <w:szCs w:val="24"/>
        </w:rPr>
        <w:lastRenderedPageBreak/>
        <w:t>Programme results for the respective programme</w:t>
      </w:r>
      <w:r w:rsidR="003C3CD5" w:rsidRPr="00D61495">
        <w:rPr>
          <w:rFonts w:ascii="Garamond" w:hAnsi="Garamond" w:cs="Calibri"/>
          <w:color w:val="000000"/>
          <w:sz w:val="24"/>
          <w:szCs w:val="24"/>
        </w:rPr>
        <w:t>s</w:t>
      </w:r>
      <w:r w:rsidRPr="00D61495">
        <w:rPr>
          <w:rFonts w:ascii="Garamond" w:hAnsi="Garamond" w:cs="Calibri"/>
          <w:color w:val="000000"/>
          <w:sz w:val="24"/>
          <w:szCs w:val="24"/>
        </w:rPr>
        <w:t xml:space="preserve"> period</w:t>
      </w:r>
      <w:r w:rsidR="00172026">
        <w:rPr>
          <w:rFonts w:ascii="Garamond" w:hAnsi="Garamond" w:cs="Calibri"/>
          <w:color w:val="000000"/>
          <w:sz w:val="24"/>
          <w:szCs w:val="24"/>
        </w:rPr>
        <w:t>s were</w:t>
      </w:r>
      <w:r w:rsidRPr="00D61495">
        <w:rPr>
          <w:rFonts w:ascii="Garamond" w:hAnsi="Garamond" w:cs="Calibri"/>
          <w:color w:val="000000"/>
          <w:sz w:val="24"/>
          <w:szCs w:val="24"/>
        </w:rPr>
        <w:t xml:space="preserve"> as follows:</w:t>
      </w:r>
    </w:p>
    <w:p w14:paraId="357B7139" w14:textId="77777777" w:rsidR="00172026" w:rsidRDefault="00172026" w:rsidP="00D61495">
      <w:pPr>
        <w:spacing w:after="0" w:line="240" w:lineRule="auto"/>
        <w:jc w:val="both"/>
        <w:rPr>
          <w:rFonts w:ascii="Garamond" w:hAnsi="Garamond" w:cs="Calibri"/>
          <w:color w:val="000000"/>
          <w:sz w:val="24"/>
          <w:szCs w:val="24"/>
          <w:u w:val="single"/>
        </w:rPr>
      </w:pPr>
    </w:p>
    <w:p w14:paraId="02FDBD55" w14:textId="515498EC" w:rsidR="00E17C5C" w:rsidRDefault="001247BD" w:rsidP="00D61495">
      <w:pPr>
        <w:spacing w:after="0" w:line="240" w:lineRule="auto"/>
        <w:jc w:val="both"/>
        <w:rPr>
          <w:rFonts w:ascii="Garamond" w:hAnsi="Garamond" w:cs="Calibri"/>
          <w:color w:val="000000"/>
          <w:sz w:val="24"/>
          <w:szCs w:val="24"/>
        </w:rPr>
      </w:pPr>
      <w:r>
        <w:rPr>
          <w:rFonts w:ascii="Garamond" w:hAnsi="Garamond" w:cs="Calibri"/>
          <w:color w:val="000000"/>
          <w:sz w:val="24"/>
          <w:szCs w:val="24"/>
          <w:u w:val="single"/>
        </w:rPr>
        <w:t xml:space="preserve">LSDGP: </w:t>
      </w:r>
      <w:r w:rsidR="003C3CD5" w:rsidRPr="00E60AEE">
        <w:rPr>
          <w:rFonts w:ascii="Garamond" w:hAnsi="Garamond" w:cs="Calibri"/>
          <w:color w:val="000000"/>
          <w:sz w:val="24"/>
          <w:szCs w:val="24"/>
          <w:u w:val="single"/>
        </w:rPr>
        <w:t>200</w:t>
      </w:r>
      <w:r w:rsidR="007E38F7" w:rsidRPr="00E60AEE">
        <w:rPr>
          <w:rFonts w:ascii="Garamond" w:hAnsi="Garamond" w:cs="Calibri"/>
          <w:color w:val="000000"/>
          <w:sz w:val="24"/>
          <w:szCs w:val="24"/>
          <w:u w:val="single"/>
        </w:rPr>
        <w:t>9</w:t>
      </w:r>
      <w:r w:rsidR="003C3CD5" w:rsidRPr="00E60AEE">
        <w:rPr>
          <w:rFonts w:ascii="Garamond" w:hAnsi="Garamond" w:cs="Calibri"/>
          <w:color w:val="000000"/>
          <w:sz w:val="24"/>
          <w:szCs w:val="24"/>
          <w:u w:val="single"/>
        </w:rPr>
        <w:t>-20</w:t>
      </w:r>
      <w:r w:rsidR="007E38F7" w:rsidRPr="00E60AEE">
        <w:rPr>
          <w:rFonts w:ascii="Garamond" w:hAnsi="Garamond" w:cs="Calibri"/>
          <w:color w:val="000000"/>
          <w:sz w:val="24"/>
          <w:szCs w:val="24"/>
          <w:u w:val="single"/>
        </w:rPr>
        <w:t>13</w:t>
      </w:r>
      <w:r w:rsidR="003C3CD5" w:rsidRPr="00D61495">
        <w:rPr>
          <w:rFonts w:ascii="Garamond" w:hAnsi="Garamond" w:cs="Calibri"/>
          <w:color w:val="000000"/>
          <w:sz w:val="24"/>
          <w:szCs w:val="24"/>
        </w:rPr>
        <w:t xml:space="preserve">: </w:t>
      </w:r>
      <w:r w:rsidR="007E38F7" w:rsidRPr="00D61495">
        <w:rPr>
          <w:rFonts w:ascii="Garamond" w:hAnsi="Garamond" w:cs="Calibri"/>
          <w:color w:val="000000"/>
          <w:sz w:val="24"/>
          <w:szCs w:val="24"/>
        </w:rPr>
        <w:t xml:space="preserve">Provision of </w:t>
      </w:r>
      <w:r w:rsidR="006C3417">
        <w:rPr>
          <w:rFonts w:ascii="Garamond" w:hAnsi="Garamond" w:cs="Calibri"/>
          <w:color w:val="000000"/>
          <w:sz w:val="24"/>
          <w:szCs w:val="24"/>
        </w:rPr>
        <w:t xml:space="preserve">a </w:t>
      </w:r>
      <w:r w:rsidR="007E38F7" w:rsidRPr="00D61495">
        <w:rPr>
          <w:rFonts w:ascii="Garamond" w:hAnsi="Garamond" w:cs="Calibri"/>
          <w:color w:val="000000"/>
          <w:sz w:val="24"/>
          <w:szCs w:val="24"/>
        </w:rPr>
        <w:t xml:space="preserve">districts’ audit manual </w:t>
      </w:r>
      <w:r w:rsidR="006C3417">
        <w:rPr>
          <w:rFonts w:ascii="Garamond" w:hAnsi="Garamond" w:cs="Calibri"/>
          <w:color w:val="000000"/>
          <w:sz w:val="24"/>
          <w:szCs w:val="24"/>
        </w:rPr>
        <w:t xml:space="preserve">that </w:t>
      </w:r>
      <w:r w:rsidR="007E38F7" w:rsidRPr="00D61495">
        <w:rPr>
          <w:rFonts w:ascii="Garamond" w:hAnsi="Garamond" w:cs="Calibri"/>
          <w:color w:val="000000"/>
          <w:sz w:val="24"/>
          <w:szCs w:val="24"/>
        </w:rPr>
        <w:t xml:space="preserve">improved the conduct of the audits; </w:t>
      </w:r>
      <w:r w:rsidR="00E60AEE">
        <w:rPr>
          <w:rFonts w:ascii="Garamond" w:hAnsi="Garamond" w:cs="Calibri"/>
          <w:color w:val="000000"/>
          <w:sz w:val="24"/>
          <w:szCs w:val="24"/>
        </w:rPr>
        <w:t>t</w:t>
      </w:r>
      <w:r w:rsidR="007E38F7" w:rsidRPr="00D61495">
        <w:rPr>
          <w:rFonts w:ascii="Garamond" w:hAnsi="Garamond" w:cs="Calibri"/>
          <w:color w:val="000000"/>
          <w:sz w:val="24"/>
          <w:szCs w:val="24"/>
        </w:rPr>
        <w:t xml:space="preserve">raining of 472 auditors to use performance and financial audit methods; </w:t>
      </w:r>
      <w:r>
        <w:rPr>
          <w:rFonts w:ascii="Garamond" w:hAnsi="Garamond" w:cs="Calibri"/>
          <w:color w:val="000000"/>
          <w:sz w:val="24"/>
          <w:szCs w:val="24"/>
        </w:rPr>
        <w:t xml:space="preserve">and </w:t>
      </w:r>
      <w:r w:rsidR="00E60AEE">
        <w:rPr>
          <w:rFonts w:ascii="Garamond" w:hAnsi="Garamond" w:cs="Calibri"/>
          <w:color w:val="000000"/>
          <w:sz w:val="24"/>
          <w:szCs w:val="24"/>
        </w:rPr>
        <w:t>p</w:t>
      </w:r>
      <w:r w:rsidR="007E38F7" w:rsidRPr="00D61495">
        <w:rPr>
          <w:rFonts w:ascii="Garamond" w:hAnsi="Garamond" w:cs="Calibri"/>
          <w:color w:val="000000"/>
          <w:sz w:val="24"/>
          <w:szCs w:val="24"/>
        </w:rPr>
        <w:t xml:space="preserve">rovision of </w:t>
      </w:r>
      <w:r w:rsidR="00E60AEE">
        <w:rPr>
          <w:rFonts w:ascii="Garamond" w:hAnsi="Garamond" w:cs="Calibri"/>
          <w:color w:val="000000"/>
          <w:sz w:val="24"/>
          <w:szCs w:val="24"/>
        </w:rPr>
        <w:t xml:space="preserve">several </w:t>
      </w:r>
      <w:r w:rsidR="007E38F7" w:rsidRPr="00D61495">
        <w:rPr>
          <w:rFonts w:ascii="Garamond" w:hAnsi="Garamond" w:cs="Calibri"/>
          <w:color w:val="000000"/>
          <w:sz w:val="24"/>
          <w:szCs w:val="24"/>
        </w:rPr>
        <w:t>office equipment to enhance staff performance and efficiency</w:t>
      </w:r>
      <w:r w:rsidR="00DD176C">
        <w:rPr>
          <w:rFonts w:ascii="Garamond" w:hAnsi="Garamond" w:cs="Calibri"/>
          <w:color w:val="000000"/>
          <w:sz w:val="24"/>
          <w:szCs w:val="24"/>
        </w:rPr>
        <w:t>.</w:t>
      </w:r>
    </w:p>
    <w:p w14:paraId="6C7EA529" w14:textId="77777777" w:rsidR="00172026" w:rsidRDefault="00172026" w:rsidP="00D61495">
      <w:pPr>
        <w:spacing w:after="0" w:line="240" w:lineRule="auto"/>
        <w:jc w:val="both"/>
        <w:rPr>
          <w:rFonts w:ascii="Garamond" w:hAnsi="Garamond" w:cs="Calibri"/>
          <w:color w:val="000000"/>
          <w:sz w:val="24"/>
          <w:szCs w:val="24"/>
        </w:rPr>
      </w:pPr>
    </w:p>
    <w:p w14:paraId="4418E184" w14:textId="19083FA7" w:rsidR="00DD176C" w:rsidRPr="00D61495" w:rsidRDefault="00DD176C" w:rsidP="00D61495">
      <w:pPr>
        <w:spacing w:after="0" w:line="240" w:lineRule="auto"/>
        <w:jc w:val="both"/>
        <w:rPr>
          <w:rFonts w:ascii="Garamond" w:hAnsi="Garamond" w:cs="Calibri"/>
          <w:color w:val="000000"/>
          <w:sz w:val="24"/>
          <w:szCs w:val="24"/>
        </w:rPr>
      </w:pPr>
      <w:r>
        <w:rPr>
          <w:rFonts w:ascii="Garamond" w:hAnsi="Garamond" w:cs="Calibri"/>
          <w:color w:val="000000"/>
          <w:sz w:val="24"/>
          <w:szCs w:val="24"/>
        </w:rPr>
        <w:t xml:space="preserve">Joint follow up on districts’ DDF annual audits (from 2013 to 2017) helped to establish the actual refunds </w:t>
      </w:r>
      <w:r w:rsidR="006C3417">
        <w:rPr>
          <w:rFonts w:ascii="Garamond" w:hAnsi="Garamond" w:cs="Calibri"/>
          <w:color w:val="000000"/>
          <w:sz w:val="24"/>
          <w:szCs w:val="24"/>
        </w:rPr>
        <w:t xml:space="preserve">that were followed up and received by </w:t>
      </w:r>
      <w:r>
        <w:rPr>
          <w:rFonts w:ascii="Garamond" w:hAnsi="Garamond" w:cs="Calibri"/>
          <w:color w:val="000000"/>
          <w:sz w:val="24"/>
          <w:szCs w:val="24"/>
        </w:rPr>
        <w:t xml:space="preserve">Danida </w:t>
      </w:r>
      <w:r w:rsidR="006C3417">
        <w:rPr>
          <w:rFonts w:ascii="Garamond" w:hAnsi="Garamond" w:cs="Calibri"/>
          <w:color w:val="000000"/>
          <w:sz w:val="24"/>
          <w:szCs w:val="24"/>
        </w:rPr>
        <w:t xml:space="preserve">in order to </w:t>
      </w:r>
      <w:r>
        <w:rPr>
          <w:rFonts w:ascii="Garamond" w:hAnsi="Garamond" w:cs="Calibri"/>
          <w:color w:val="000000"/>
          <w:sz w:val="24"/>
          <w:szCs w:val="24"/>
        </w:rPr>
        <w:t xml:space="preserve">bring financial closure to outstanding programme accounts.  </w:t>
      </w:r>
    </w:p>
    <w:p w14:paraId="2CC8F11D" w14:textId="77777777" w:rsidR="00F65CD2" w:rsidRPr="00D61495" w:rsidRDefault="00F65CD2" w:rsidP="00D61495">
      <w:pPr>
        <w:spacing w:after="0" w:line="240" w:lineRule="auto"/>
        <w:jc w:val="both"/>
        <w:rPr>
          <w:rFonts w:ascii="Garamond" w:hAnsi="Garamond" w:cs="Calibri"/>
          <w:color w:val="000000"/>
          <w:sz w:val="24"/>
          <w:szCs w:val="24"/>
        </w:rPr>
      </w:pPr>
    </w:p>
    <w:p w14:paraId="4B159376" w14:textId="0CD83991" w:rsidR="00003733" w:rsidRPr="00AB2F2B" w:rsidRDefault="00003733" w:rsidP="00003733">
      <w:pPr>
        <w:spacing w:after="0" w:line="240" w:lineRule="auto"/>
        <w:textAlignment w:val="top"/>
        <w:outlineLvl w:val="1"/>
        <w:rPr>
          <w:rFonts w:ascii="Garamond" w:eastAsia="Times New Roman" w:hAnsi="Garamond" w:cs="Times New Roman"/>
          <w:bCs/>
          <w:sz w:val="24"/>
          <w:szCs w:val="24"/>
          <w:lang w:val="en-US" w:eastAsia="en-GB"/>
        </w:rPr>
      </w:pPr>
      <w:r>
        <w:rPr>
          <w:rFonts w:ascii="Garamond" w:eastAsia="Times New Roman" w:hAnsi="Garamond" w:cs="Times New Roman"/>
          <w:b/>
          <w:bCs/>
          <w:sz w:val="24"/>
          <w:szCs w:val="24"/>
          <w:lang w:val="en" w:eastAsia="en-GB"/>
        </w:rPr>
        <w:t>Lessons Learned</w:t>
      </w:r>
    </w:p>
    <w:p w14:paraId="33D6BF00" w14:textId="27281EE8" w:rsidR="00F65CD2" w:rsidRDefault="00003733" w:rsidP="00D61495">
      <w:pPr>
        <w:spacing w:after="0" w:line="240" w:lineRule="auto"/>
        <w:jc w:val="both"/>
        <w:rPr>
          <w:rFonts w:ascii="Garamond" w:hAnsi="Garamond" w:cs="Calibri"/>
          <w:color w:val="000000"/>
          <w:sz w:val="24"/>
          <w:szCs w:val="24"/>
        </w:rPr>
      </w:pPr>
      <w:proofErr w:type="spellStart"/>
      <w:r>
        <w:rPr>
          <w:rFonts w:ascii="Garamond" w:hAnsi="Garamond" w:cs="Calibri"/>
          <w:color w:val="000000"/>
          <w:sz w:val="24"/>
          <w:szCs w:val="24"/>
        </w:rPr>
        <w:t>Danida’s</w:t>
      </w:r>
      <w:proofErr w:type="spellEnd"/>
      <w:r w:rsidR="00C20008">
        <w:rPr>
          <w:rFonts w:ascii="Garamond" w:hAnsi="Garamond" w:cs="Calibri"/>
          <w:color w:val="000000"/>
          <w:sz w:val="24"/>
          <w:szCs w:val="24"/>
        </w:rPr>
        <w:t xml:space="preserve"> collaboration with </w:t>
      </w:r>
      <w:r>
        <w:rPr>
          <w:rFonts w:ascii="Garamond" w:hAnsi="Garamond" w:cs="Calibri"/>
          <w:color w:val="000000"/>
          <w:sz w:val="24"/>
          <w:szCs w:val="24"/>
        </w:rPr>
        <w:t>Ghana Audit Service in the</w:t>
      </w:r>
      <w:r w:rsidR="00E61843">
        <w:rPr>
          <w:rFonts w:ascii="Garamond" w:hAnsi="Garamond" w:cs="Calibri"/>
          <w:color w:val="000000"/>
          <w:sz w:val="24"/>
          <w:szCs w:val="24"/>
        </w:rPr>
        <w:t xml:space="preserve"> conduct of the joint follow up on</w:t>
      </w:r>
      <w:r>
        <w:rPr>
          <w:rFonts w:ascii="Garamond" w:hAnsi="Garamond" w:cs="Calibri"/>
          <w:color w:val="000000"/>
          <w:sz w:val="24"/>
          <w:szCs w:val="24"/>
        </w:rPr>
        <w:t xml:space="preserve"> </w:t>
      </w:r>
      <w:r w:rsidR="00E61843">
        <w:rPr>
          <w:rFonts w:ascii="Garamond" w:hAnsi="Garamond" w:cs="Calibri"/>
          <w:color w:val="000000"/>
          <w:sz w:val="24"/>
          <w:szCs w:val="24"/>
        </w:rPr>
        <w:t xml:space="preserve">the districts’ audits under </w:t>
      </w:r>
      <w:r>
        <w:rPr>
          <w:rFonts w:ascii="Garamond" w:hAnsi="Garamond" w:cs="Calibri"/>
          <w:color w:val="000000"/>
          <w:sz w:val="24"/>
          <w:szCs w:val="24"/>
        </w:rPr>
        <w:t>DDF over the period of support</w:t>
      </w:r>
      <w:r w:rsidR="00305814">
        <w:rPr>
          <w:rFonts w:ascii="Garamond" w:hAnsi="Garamond" w:cs="Calibri"/>
          <w:color w:val="000000"/>
          <w:sz w:val="24"/>
          <w:szCs w:val="24"/>
        </w:rPr>
        <w:t xml:space="preserve"> was </w:t>
      </w:r>
      <w:r w:rsidR="007027B8">
        <w:rPr>
          <w:rFonts w:ascii="Garamond" w:hAnsi="Garamond" w:cs="Calibri"/>
          <w:color w:val="000000"/>
          <w:sz w:val="24"/>
          <w:szCs w:val="24"/>
        </w:rPr>
        <w:t xml:space="preserve">very </w:t>
      </w:r>
      <w:r w:rsidR="00E61843">
        <w:rPr>
          <w:rFonts w:ascii="Garamond" w:hAnsi="Garamond" w:cs="Calibri"/>
          <w:color w:val="000000"/>
          <w:sz w:val="24"/>
          <w:szCs w:val="24"/>
        </w:rPr>
        <w:t>fruitful</w:t>
      </w:r>
      <w:r w:rsidR="00305814">
        <w:rPr>
          <w:rFonts w:ascii="Garamond" w:hAnsi="Garamond" w:cs="Calibri"/>
          <w:color w:val="000000"/>
          <w:sz w:val="24"/>
          <w:szCs w:val="24"/>
        </w:rPr>
        <w:t>. The Embassy together with other deve</w:t>
      </w:r>
      <w:r w:rsidR="00E61843">
        <w:rPr>
          <w:rFonts w:ascii="Garamond" w:hAnsi="Garamond" w:cs="Calibri"/>
          <w:color w:val="000000"/>
          <w:sz w:val="24"/>
          <w:szCs w:val="24"/>
        </w:rPr>
        <w:t xml:space="preserve">lopment partners supporting </w:t>
      </w:r>
      <w:r w:rsidR="00305814">
        <w:rPr>
          <w:rFonts w:ascii="Garamond" w:hAnsi="Garamond" w:cs="Calibri"/>
          <w:color w:val="000000"/>
          <w:sz w:val="24"/>
          <w:szCs w:val="24"/>
        </w:rPr>
        <w:t xml:space="preserve">DDF noted </w:t>
      </w:r>
      <w:r>
        <w:rPr>
          <w:rFonts w:ascii="Garamond" w:hAnsi="Garamond" w:cs="Calibri"/>
          <w:color w:val="000000"/>
          <w:sz w:val="24"/>
          <w:szCs w:val="24"/>
        </w:rPr>
        <w:t>that</w:t>
      </w:r>
      <w:r w:rsidR="00E61843">
        <w:rPr>
          <w:rFonts w:ascii="Garamond" w:hAnsi="Garamond" w:cs="Calibri"/>
          <w:color w:val="000000"/>
          <w:sz w:val="24"/>
          <w:szCs w:val="24"/>
        </w:rPr>
        <w:t xml:space="preserve"> many</w:t>
      </w:r>
      <w:r w:rsidR="00305814">
        <w:rPr>
          <w:rFonts w:ascii="Garamond" w:hAnsi="Garamond" w:cs="Calibri"/>
          <w:color w:val="000000"/>
          <w:sz w:val="24"/>
          <w:szCs w:val="24"/>
        </w:rPr>
        <w:t xml:space="preserve"> of the irregularities cited in the audit reports were due to internal weaknesses in the districts’ financial management and control procedures</w:t>
      </w:r>
      <w:r w:rsidR="00ED658F">
        <w:rPr>
          <w:rFonts w:ascii="Garamond" w:hAnsi="Garamond" w:cs="Calibri"/>
          <w:color w:val="000000"/>
          <w:sz w:val="24"/>
          <w:szCs w:val="24"/>
        </w:rPr>
        <w:t xml:space="preserve"> for which there was a need to strengthen capacity</w:t>
      </w:r>
      <w:r w:rsidR="00305814">
        <w:rPr>
          <w:rFonts w:ascii="Garamond" w:hAnsi="Garamond" w:cs="Calibri"/>
          <w:color w:val="000000"/>
          <w:sz w:val="24"/>
          <w:szCs w:val="24"/>
        </w:rPr>
        <w:t xml:space="preserve">. </w:t>
      </w:r>
      <w:r w:rsidR="00E61843">
        <w:rPr>
          <w:rFonts w:ascii="Garamond" w:hAnsi="Garamond" w:cs="Calibri"/>
          <w:color w:val="000000"/>
          <w:sz w:val="24"/>
          <w:szCs w:val="24"/>
        </w:rPr>
        <w:t>In addition, follow-</w:t>
      </w:r>
      <w:r w:rsidR="00305814" w:rsidRPr="00574476">
        <w:rPr>
          <w:rFonts w:ascii="Garamond" w:hAnsi="Garamond" w:cs="Calibri"/>
          <w:color w:val="000000"/>
          <w:sz w:val="24"/>
          <w:szCs w:val="24"/>
        </w:rPr>
        <w:t>up</w:t>
      </w:r>
      <w:r w:rsidR="00E61843">
        <w:rPr>
          <w:rFonts w:ascii="Garamond" w:hAnsi="Garamond" w:cs="Calibri"/>
          <w:color w:val="000000"/>
          <w:sz w:val="24"/>
          <w:szCs w:val="24"/>
        </w:rPr>
        <w:t xml:space="preserve"> exercises revealed that many</w:t>
      </w:r>
      <w:r w:rsidR="00305814" w:rsidRPr="00574476">
        <w:rPr>
          <w:rFonts w:ascii="Garamond" w:hAnsi="Garamond" w:cs="Calibri"/>
          <w:color w:val="000000"/>
          <w:sz w:val="24"/>
          <w:szCs w:val="24"/>
        </w:rPr>
        <w:t xml:space="preserve"> of the suspected irregularities h</w:t>
      </w:r>
      <w:r w:rsidR="00E61843">
        <w:rPr>
          <w:rFonts w:ascii="Garamond" w:hAnsi="Garamond" w:cs="Calibri"/>
          <w:color w:val="000000"/>
          <w:sz w:val="24"/>
          <w:szCs w:val="24"/>
        </w:rPr>
        <w:t>ad already been resolved by the</w:t>
      </w:r>
      <w:r w:rsidR="00305814" w:rsidRPr="00574476">
        <w:rPr>
          <w:rFonts w:ascii="Garamond" w:hAnsi="Garamond" w:cs="Calibri"/>
          <w:color w:val="000000"/>
          <w:sz w:val="24"/>
          <w:szCs w:val="24"/>
        </w:rPr>
        <w:t xml:space="preserve"> districts</w:t>
      </w:r>
      <w:r w:rsidR="00E61843">
        <w:rPr>
          <w:rFonts w:ascii="Garamond" w:hAnsi="Garamond" w:cs="Calibri"/>
          <w:color w:val="000000"/>
          <w:sz w:val="24"/>
          <w:szCs w:val="24"/>
        </w:rPr>
        <w:t xml:space="preserve"> after the receipt of </w:t>
      </w:r>
      <w:r w:rsidR="007027B8">
        <w:rPr>
          <w:rFonts w:ascii="Garamond" w:hAnsi="Garamond" w:cs="Calibri"/>
          <w:color w:val="000000"/>
          <w:sz w:val="24"/>
          <w:szCs w:val="24"/>
        </w:rPr>
        <w:t>audit</w:t>
      </w:r>
      <w:r w:rsidR="00E61843">
        <w:rPr>
          <w:rFonts w:ascii="Garamond" w:hAnsi="Garamond" w:cs="Calibri"/>
          <w:color w:val="000000"/>
          <w:sz w:val="24"/>
          <w:szCs w:val="24"/>
        </w:rPr>
        <w:t xml:space="preserve"> reports and management letters. Thereby,</w:t>
      </w:r>
      <w:r w:rsidR="007027B8">
        <w:rPr>
          <w:rFonts w:ascii="Garamond" w:hAnsi="Garamond" w:cs="Calibri"/>
          <w:color w:val="000000"/>
          <w:sz w:val="24"/>
          <w:szCs w:val="24"/>
        </w:rPr>
        <w:t xml:space="preserve"> </w:t>
      </w:r>
      <w:r w:rsidR="00574476">
        <w:rPr>
          <w:rFonts w:ascii="Garamond" w:hAnsi="Garamond" w:cs="Calibri"/>
          <w:color w:val="000000"/>
          <w:sz w:val="24"/>
          <w:szCs w:val="24"/>
        </w:rPr>
        <w:t>the actual amount</w:t>
      </w:r>
      <w:r w:rsidR="00ED658F">
        <w:rPr>
          <w:rFonts w:ascii="Garamond" w:hAnsi="Garamond" w:cs="Calibri"/>
          <w:color w:val="000000"/>
          <w:sz w:val="24"/>
          <w:szCs w:val="24"/>
        </w:rPr>
        <w:t>s</w:t>
      </w:r>
      <w:r w:rsidR="00574476">
        <w:rPr>
          <w:rFonts w:ascii="Garamond" w:hAnsi="Garamond" w:cs="Calibri"/>
          <w:color w:val="000000"/>
          <w:sz w:val="24"/>
          <w:szCs w:val="24"/>
        </w:rPr>
        <w:t xml:space="preserve"> to </w:t>
      </w:r>
      <w:proofErr w:type="gramStart"/>
      <w:r w:rsidR="00574476">
        <w:rPr>
          <w:rFonts w:ascii="Garamond" w:hAnsi="Garamond" w:cs="Calibri"/>
          <w:color w:val="000000"/>
          <w:sz w:val="24"/>
          <w:szCs w:val="24"/>
        </w:rPr>
        <w:t>be refunded</w:t>
      </w:r>
      <w:proofErr w:type="gramEnd"/>
      <w:r w:rsidR="007027B8">
        <w:rPr>
          <w:rFonts w:ascii="Garamond" w:hAnsi="Garamond" w:cs="Calibri"/>
          <w:color w:val="000000"/>
          <w:sz w:val="24"/>
          <w:szCs w:val="24"/>
        </w:rPr>
        <w:t xml:space="preserve"> by the respective districts</w:t>
      </w:r>
      <w:r w:rsidR="00E61843">
        <w:rPr>
          <w:rFonts w:ascii="Garamond" w:hAnsi="Garamond" w:cs="Calibri"/>
          <w:color w:val="000000"/>
          <w:sz w:val="24"/>
          <w:szCs w:val="24"/>
        </w:rPr>
        <w:t xml:space="preserve"> could be reduced.</w:t>
      </w:r>
    </w:p>
    <w:p w14:paraId="493679C8" w14:textId="237E05D1" w:rsidR="00E61843" w:rsidRDefault="00E61843" w:rsidP="00D61495">
      <w:pPr>
        <w:spacing w:after="0" w:line="240" w:lineRule="auto"/>
        <w:jc w:val="both"/>
        <w:rPr>
          <w:rFonts w:ascii="Garamond" w:hAnsi="Garamond" w:cs="Calibri"/>
          <w:color w:val="000000"/>
          <w:sz w:val="24"/>
          <w:szCs w:val="24"/>
        </w:rPr>
      </w:pPr>
    </w:p>
    <w:p w14:paraId="34B1DC66" w14:textId="2BC7FF7C" w:rsidR="00E61843" w:rsidRPr="00D61495" w:rsidRDefault="00E61843" w:rsidP="00D61495">
      <w:pPr>
        <w:spacing w:after="0" w:line="240" w:lineRule="auto"/>
        <w:jc w:val="both"/>
        <w:rPr>
          <w:rFonts w:ascii="Garamond" w:hAnsi="Garamond" w:cs="Calibri"/>
          <w:color w:val="000000"/>
          <w:sz w:val="24"/>
          <w:szCs w:val="24"/>
        </w:rPr>
      </w:pPr>
      <w:r>
        <w:rPr>
          <w:rFonts w:ascii="Garamond" w:hAnsi="Garamond" w:cs="Calibri"/>
          <w:color w:val="000000"/>
          <w:sz w:val="24"/>
          <w:szCs w:val="24"/>
        </w:rPr>
        <w:t>It was very visible during the International Anti-Corruption Conference in Copenhagen in October 2018 that the Auditor General of Ghana is in high esteem among international colleagues.</w:t>
      </w:r>
    </w:p>
    <w:p w14:paraId="4A846776" w14:textId="6A133F74" w:rsidR="00637AC0" w:rsidRDefault="00637AC0" w:rsidP="00D61495">
      <w:pPr>
        <w:spacing w:after="0" w:line="240" w:lineRule="auto"/>
        <w:jc w:val="both"/>
        <w:rPr>
          <w:rFonts w:ascii="Garamond" w:hAnsi="Garamond" w:cs="Calibri"/>
          <w:color w:val="000000"/>
          <w:sz w:val="24"/>
          <w:szCs w:val="24"/>
        </w:rPr>
      </w:pPr>
    </w:p>
    <w:p w14:paraId="4BCCE346" w14:textId="2F0F9AB9" w:rsidR="00172026" w:rsidRPr="00172026" w:rsidRDefault="00172026" w:rsidP="00D61495">
      <w:pPr>
        <w:spacing w:after="0" w:line="240" w:lineRule="auto"/>
        <w:jc w:val="both"/>
        <w:rPr>
          <w:rFonts w:ascii="Garamond" w:hAnsi="Garamond" w:cs="Calibri"/>
          <w:b/>
          <w:color w:val="000000"/>
          <w:sz w:val="24"/>
          <w:szCs w:val="24"/>
        </w:rPr>
      </w:pPr>
      <w:r>
        <w:rPr>
          <w:rFonts w:ascii="Garamond" w:hAnsi="Garamond" w:cs="Calibri"/>
          <w:b/>
          <w:color w:val="000000"/>
          <w:sz w:val="24"/>
          <w:szCs w:val="24"/>
        </w:rPr>
        <w:t>Link</w:t>
      </w:r>
      <w:r w:rsidR="00E61843">
        <w:rPr>
          <w:rFonts w:ascii="Garamond" w:hAnsi="Garamond" w:cs="Calibri"/>
          <w:b/>
          <w:color w:val="000000"/>
          <w:sz w:val="24"/>
          <w:szCs w:val="24"/>
        </w:rPr>
        <w:t>s</w:t>
      </w:r>
    </w:p>
    <w:p w14:paraId="550930C7" w14:textId="77777777" w:rsidR="00172026" w:rsidRPr="00932409" w:rsidRDefault="00172026" w:rsidP="00172026">
      <w:pPr>
        <w:pStyle w:val="ListParagraph"/>
        <w:numPr>
          <w:ilvl w:val="0"/>
          <w:numId w:val="8"/>
        </w:numPr>
        <w:spacing w:after="0" w:line="240" w:lineRule="auto"/>
        <w:rPr>
          <w:rFonts w:ascii="Garamond" w:hAnsi="Garamond"/>
          <w:bCs/>
          <w:color w:val="000000" w:themeColor="text1"/>
          <w:sz w:val="24"/>
          <w:szCs w:val="24"/>
          <w:highlight w:val="yellow"/>
        </w:rPr>
      </w:pPr>
      <w:bookmarkStart w:id="0" w:name="_GoBack"/>
      <w:bookmarkEnd w:id="0"/>
      <w:r w:rsidRPr="00932409">
        <w:rPr>
          <w:rFonts w:ascii="Garamond" w:hAnsi="Garamond"/>
          <w:color w:val="000000" w:themeColor="text1"/>
          <w:sz w:val="24"/>
          <w:szCs w:val="24"/>
          <w:highlight w:val="yellow"/>
        </w:rPr>
        <w:t>Joint Evaluation of Budget Support to Ghana 2005-2015………………</w:t>
      </w:r>
    </w:p>
    <w:p w14:paraId="371F6CC9" w14:textId="15B1BC41" w:rsidR="00172026" w:rsidRPr="004F3D28" w:rsidRDefault="00172026" w:rsidP="00172026">
      <w:pPr>
        <w:pStyle w:val="ListParagraph"/>
        <w:numPr>
          <w:ilvl w:val="0"/>
          <w:numId w:val="8"/>
        </w:numPr>
        <w:spacing w:after="0" w:line="240" w:lineRule="auto"/>
        <w:rPr>
          <w:rFonts w:ascii="Garamond" w:hAnsi="Garamond"/>
          <w:bCs/>
          <w:sz w:val="24"/>
          <w:szCs w:val="24"/>
        </w:rPr>
      </w:pPr>
      <w:r w:rsidRPr="005A4509">
        <w:rPr>
          <w:rFonts w:ascii="Garamond" w:hAnsi="Garamond"/>
          <w:sz w:val="24"/>
          <w:szCs w:val="24"/>
        </w:rPr>
        <w:t>Evaluation of the Ghana-</w:t>
      </w:r>
      <w:r>
        <w:rPr>
          <w:rFonts w:ascii="Garamond" w:hAnsi="Garamond"/>
          <w:sz w:val="24"/>
          <w:szCs w:val="24"/>
        </w:rPr>
        <w:t xml:space="preserve">Denmark Partnership </w:t>
      </w:r>
      <w:r w:rsidRPr="005A4509">
        <w:rPr>
          <w:rFonts w:ascii="Garamond" w:hAnsi="Garamond"/>
          <w:sz w:val="24"/>
          <w:szCs w:val="24"/>
        </w:rPr>
        <w:t>2007-2017</w:t>
      </w:r>
      <w:r>
        <w:rPr>
          <w:rFonts w:ascii="Garamond" w:hAnsi="Garamond"/>
          <w:sz w:val="24"/>
          <w:szCs w:val="24"/>
        </w:rPr>
        <w:t xml:space="preserve"> (2018</w:t>
      </w:r>
      <w:r w:rsidRPr="005A4509">
        <w:rPr>
          <w:rFonts w:ascii="Garamond" w:hAnsi="Garamond"/>
          <w:sz w:val="24"/>
          <w:szCs w:val="24"/>
        </w:rPr>
        <w:t xml:space="preserve">): </w:t>
      </w:r>
      <w:hyperlink r:id="rId8" w:history="1">
        <w:r w:rsidRPr="005A4509">
          <w:rPr>
            <w:rStyle w:val="Hyperlink"/>
            <w:rFonts w:ascii="Garamond" w:hAnsi="Garamond"/>
            <w:sz w:val="24"/>
            <w:szCs w:val="24"/>
          </w:rPr>
          <w:t>http://danida-publikationer.dk/publikationer/publikationsdetaljer.aspx?PId=8c80db97-19aa-4f83-858a-ee1189f4033d</w:t>
        </w:r>
      </w:hyperlink>
    </w:p>
    <w:p w14:paraId="5E8FCEC5" w14:textId="6588D612" w:rsidR="004F3D28" w:rsidRDefault="004F3D28" w:rsidP="004F3D28">
      <w:pPr>
        <w:pStyle w:val="ListParagraph"/>
        <w:numPr>
          <w:ilvl w:val="0"/>
          <w:numId w:val="8"/>
        </w:numPr>
        <w:spacing w:after="0" w:line="240" w:lineRule="auto"/>
        <w:rPr>
          <w:rFonts w:ascii="Garamond" w:hAnsi="Garamond"/>
          <w:bCs/>
          <w:sz w:val="24"/>
          <w:szCs w:val="24"/>
        </w:rPr>
      </w:pPr>
      <w:proofErr w:type="spellStart"/>
      <w:r>
        <w:rPr>
          <w:rFonts w:ascii="Garamond" w:hAnsi="Garamond"/>
          <w:bCs/>
          <w:sz w:val="24"/>
          <w:szCs w:val="24"/>
        </w:rPr>
        <w:t>Danida’s</w:t>
      </w:r>
      <w:proofErr w:type="spellEnd"/>
      <w:r>
        <w:rPr>
          <w:rFonts w:ascii="Garamond" w:hAnsi="Garamond"/>
          <w:bCs/>
          <w:sz w:val="24"/>
          <w:szCs w:val="24"/>
        </w:rPr>
        <w:t xml:space="preserve"> support to Anti-Corruption: </w:t>
      </w:r>
      <w:hyperlink r:id="rId9" w:history="1">
        <w:r w:rsidRPr="0094538E">
          <w:rPr>
            <w:rStyle w:val="Hyperlink"/>
            <w:rFonts w:ascii="Garamond" w:hAnsi="Garamond"/>
            <w:bCs/>
            <w:sz w:val="24"/>
            <w:szCs w:val="24"/>
          </w:rPr>
          <w:t>https://ghana.um.dk/en/anti-corruption/</w:t>
        </w:r>
      </w:hyperlink>
    </w:p>
    <w:p w14:paraId="2BBDE20C" w14:textId="77777777" w:rsidR="004F3D28" w:rsidRPr="005A4509" w:rsidRDefault="004F3D28" w:rsidP="004F3D28">
      <w:pPr>
        <w:pStyle w:val="ListParagraph"/>
        <w:spacing w:after="0" w:line="240" w:lineRule="auto"/>
        <w:rPr>
          <w:rFonts w:ascii="Garamond" w:hAnsi="Garamond"/>
          <w:bCs/>
          <w:sz w:val="24"/>
          <w:szCs w:val="24"/>
        </w:rPr>
      </w:pPr>
    </w:p>
    <w:p w14:paraId="5AE70171" w14:textId="77777777" w:rsidR="00637AC0" w:rsidRPr="00637AC0" w:rsidRDefault="00637AC0" w:rsidP="00637AC0">
      <w:pPr>
        <w:rPr>
          <w:rFonts w:ascii="Garamond" w:hAnsi="Garamond" w:cs="Calibri"/>
          <w:sz w:val="24"/>
          <w:szCs w:val="24"/>
        </w:rPr>
      </w:pPr>
    </w:p>
    <w:p w14:paraId="0DF2494B" w14:textId="77777777" w:rsidR="00637AC0" w:rsidRPr="00637AC0" w:rsidRDefault="00637AC0" w:rsidP="00637AC0">
      <w:pPr>
        <w:rPr>
          <w:rFonts w:ascii="Garamond" w:hAnsi="Garamond" w:cs="Calibri"/>
          <w:sz w:val="24"/>
          <w:szCs w:val="24"/>
        </w:rPr>
      </w:pPr>
    </w:p>
    <w:p w14:paraId="4A1C9192" w14:textId="77777777" w:rsidR="00637AC0" w:rsidRPr="00637AC0" w:rsidRDefault="00637AC0" w:rsidP="00637AC0">
      <w:pPr>
        <w:rPr>
          <w:rFonts w:ascii="Garamond" w:hAnsi="Garamond" w:cs="Calibri"/>
          <w:sz w:val="24"/>
          <w:szCs w:val="24"/>
        </w:rPr>
      </w:pPr>
    </w:p>
    <w:p w14:paraId="133F474B" w14:textId="77777777" w:rsidR="00637AC0" w:rsidRPr="00637AC0" w:rsidRDefault="00637AC0" w:rsidP="00637AC0">
      <w:pPr>
        <w:rPr>
          <w:rFonts w:ascii="Garamond" w:hAnsi="Garamond" w:cs="Calibri"/>
          <w:sz w:val="24"/>
          <w:szCs w:val="24"/>
        </w:rPr>
      </w:pPr>
    </w:p>
    <w:p w14:paraId="51714D64" w14:textId="77777777" w:rsidR="00637AC0" w:rsidRPr="00637AC0" w:rsidRDefault="00637AC0" w:rsidP="00637AC0">
      <w:pPr>
        <w:rPr>
          <w:rFonts w:ascii="Garamond" w:hAnsi="Garamond" w:cs="Calibri"/>
          <w:sz w:val="24"/>
          <w:szCs w:val="24"/>
        </w:rPr>
      </w:pPr>
    </w:p>
    <w:p w14:paraId="20FBF3B5" w14:textId="77777777" w:rsidR="00637AC0" w:rsidRPr="00637AC0" w:rsidRDefault="00637AC0" w:rsidP="00637AC0">
      <w:pPr>
        <w:rPr>
          <w:rFonts w:ascii="Garamond" w:hAnsi="Garamond" w:cs="Calibri"/>
          <w:sz w:val="24"/>
          <w:szCs w:val="24"/>
        </w:rPr>
      </w:pPr>
    </w:p>
    <w:p w14:paraId="1BEC3A80" w14:textId="77777777" w:rsidR="00637AC0" w:rsidRPr="00637AC0" w:rsidRDefault="00637AC0" w:rsidP="00637AC0">
      <w:pPr>
        <w:rPr>
          <w:rFonts w:ascii="Garamond" w:hAnsi="Garamond" w:cs="Calibri"/>
          <w:sz w:val="24"/>
          <w:szCs w:val="24"/>
        </w:rPr>
      </w:pPr>
    </w:p>
    <w:p w14:paraId="4DB46A3F" w14:textId="77777777" w:rsidR="00637AC0" w:rsidRPr="00637AC0" w:rsidRDefault="00637AC0" w:rsidP="00637AC0">
      <w:pPr>
        <w:rPr>
          <w:rFonts w:ascii="Garamond" w:hAnsi="Garamond" w:cs="Calibri"/>
          <w:sz w:val="24"/>
          <w:szCs w:val="24"/>
        </w:rPr>
      </w:pPr>
    </w:p>
    <w:p w14:paraId="0C7189E2" w14:textId="77777777" w:rsidR="00637AC0" w:rsidRPr="00637AC0" w:rsidRDefault="00637AC0" w:rsidP="00637AC0">
      <w:pPr>
        <w:rPr>
          <w:rFonts w:ascii="Garamond" w:hAnsi="Garamond" w:cs="Calibri"/>
          <w:sz w:val="24"/>
          <w:szCs w:val="24"/>
        </w:rPr>
      </w:pPr>
    </w:p>
    <w:p w14:paraId="33FCB082" w14:textId="77777777" w:rsidR="00637AC0" w:rsidRPr="00637AC0" w:rsidRDefault="00637AC0" w:rsidP="00637AC0">
      <w:pPr>
        <w:rPr>
          <w:rFonts w:ascii="Garamond" w:hAnsi="Garamond" w:cs="Calibri"/>
          <w:sz w:val="24"/>
          <w:szCs w:val="24"/>
        </w:rPr>
      </w:pPr>
    </w:p>
    <w:p w14:paraId="6D72A082" w14:textId="77777777" w:rsidR="00637AC0" w:rsidRPr="00637AC0" w:rsidRDefault="00637AC0" w:rsidP="00637AC0">
      <w:pPr>
        <w:rPr>
          <w:rFonts w:ascii="Garamond" w:hAnsi="Garamond" w:cs="Calibri"/>
          <w:sz w:val="24"/>
          <w:szCs w:val="24"/>
        </w:rPr>
      </w:pPr>
    </w:p>
    <w:p w14:paraId="4FAE96FB" w14:textId="61847E35" w:rsidR="00F65CD2" w:rsidRPr="00637AC0" w:rsidRDefault="00637AC0" w:rsidP="00637AC0">
      <w:pPr>
        <w:tabs>
          <w:tab w:val="left" w:pos="4971"/>
        </w:tabs>
        <w:rPr>
          <w:rFonts w:ascii="Garamond" w:hAnsi="Garamond" w:cs="Calibri"/>
          <w:sz w:val="24"/>
          <w:szCs w:val="24"/>
        </w:rPr>
      </w:pPr>
      <w:r>
        <w:rPr>
          <w:rFonts w:ascii="Garamond" w:hAnsi="Garamond" w:cs="Calibri"/>
          <w:sz w:val="24"/>
          <w:szCs w:val="24"/>
        </w:rPr>
        <w:tab/>
      </w:r>
    </w:p>
    <w:sectPr w:rsidR="00F65CD2" w:rsidRPr="00637AC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4AC41" w14:textId="77777777" w:rsidR="00911DE3" w:rsidRDefault="00911DE3" w:rsidP="00AB1E72">
      <w:pPr>
        <w:spacing w:after="0" w:line="240" w:lineRule="auto"/>
      </w:pPr>
      <w:r>
        <w:separator/>
      </w:r>
    </w:p>
  </w:endnote>
  <w:endnote w:type="continuationSeparator" w:id="0">
    <w:p w14:paraId="6E142FB1" w14:textId="77777777" w:rsidR="00911DE3" w:rsidRDefault="00911DE3" w:rsidP="00AB1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1005935"/>
      <w:docPartObj>
        <w:docPartGallery w:val="Page Numbers (Bottom of Page)"/>
        <w:docPartUnique/>
      </w:docPartObj>
    </w:sdtPr>
    <w:sdtEndPr>
      <w:rPr>
        <w:noProof/>
      </w:rPr>
    </w:sdtEndPr>
    <w:sdtContent>
      <w:sdt>
        <w:sdtPr>
          <w:id w:val="59758867"/>
          <w:docPartObj>
            <w:docPartGallery w:val="Page Numbers (Bottom of Page)"/>
            <w:docPartUnique/>
          </w:docPartObj>
        </w:sdtPr>
        <w:sdtEndPr>
          <w:rPr>
            <w:noProof/>
          </w:rPr>
        </w:sdtEndPr>
        <w:sdtContent>
          <w:p w14:paraId="35D5E4B7" w14:textId="77777777" w:rsidR="00E33B08" w:rsidRPr="001538FC" w:rsidRDefault="00E33B08" w:rsidP="00E33B08">
            <w:pPr>
              <w:tabs>
                <w:tab w:val="center" w:pos="4513"/>
                <w:tab w:val="right" w:pos="9026"/>
              </w:tabs>
              <w:spacing w:after="0" w:line="240" w:lineRule="auto"/>
              <w:rPr>
                <w:rFonts w:ascii="Garamond" w:hAnsi="Garamond"/>
                <w:sz w:val="18"/>
                <w:szCs w:val="18"/>
              </w:rPr>
            </w:pPr>
            <w:r w:rsidRPr="001538FC">
              <w:rPr>
                <w:rFonts w:ascii="Garamond" w:hAnsi="Garamond"/>
                <w:sz w:val="18"/>
                <w:szCs w:val="18"/>
              </w:rPr>
              <w:t>Prepared by Mawuena Hayibor (Danida short-term consultant), edited by Ambassador Tove Degnbol, July 2020.</w:t>
            </w:r>
          </w:p>
          <w:p w14:paraId="69B4130D" w14:textId="28790317" w:rsidR="00E33B08" w:rsidRPr="00E33B08" w:rsidRDefault="00E33B08" w:rsidP="00E33B08">
            <w:pPr>
              <w:tabs>
                <w:tab w:val="center" w:pos="4513"/>
                <w:tab w:val="right" w:pos="9026"/>
              </w:tabs>
              <w:spacing w:after="0" w:line="240" w:lineRule="auto"/>
              <w:jc w:val="right"/>
            </w:pPr>
            <w:r w:rsidRPr="00E33B08">
              <w:fldChar w:fldCharType="begin"/>
            </w:r>
            <w:r w:rsidRPr="00E33B08">
              <w:instrText xml:space="preserve"> PAGE   \* MERGEFORMAT </w:instrText>
            </w:r>
            <w:r w:rsidRPr="00E33B08">
              <w:fldChar w:fldCharType="separate"/>
            </w:r>
            <w:r w:rsidR="00932409">
              <w:rPr>
                <w:noProof/>
              </w:rPr>
              <w:t>2</w:t>
            </w:r>
            <w:r w:rsidRPr="00E33B08">
              <w:rPr>
                <w:noProof/>
              </w:rPr>
              <w:fldChar w:fldCharType="end"/>
            </w:r>
          </w:p>
        </w:sdtContent>
      </w:sdt>
      <w:p w14:paraId="025674B6" w14:textId="6C87ED3B" w:rsidR="00E33B08" w:rsidRDefault="00E33B08" w:rsidP="00E33B08">
        <w:pPr>
          <w:pStyle w:val="Footer"/>
          <w:jc w:val="right"/>
        </w:pPr>
        <w:r>
          <w:t xml:space="preserve"> </w:t>
        </w:r>
      </w:p>
    </w:sdtContent>
  </w:sdt>
  <w:p w14:paraId="62E9EEAB" w14:textId="620C53AE" w:rsidR="00A55467" w:rsidRPr="00AB1E72" w:rsidRDefault="00A55467" w:rsidP="00A55467">
    <w:pPr>
      <w:pStyle w:val="Footer"/>
      <w:rPr>
        <w:rFonts w:ascii="Garamond" w:hAnsi="Garamond"/>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CB2FB" w14:textId="77777777" w:rsidR="00911DE3" w:rsidRDefault="00911DE3" w:rsidP="00AB1E72">
      <w:pPr>
        <w:spacing w:after="0" w:line="240" w:lineRule="auto"/>
      </w:pPr>
      <w:r>
        <w:separator/>
      </w:r>
    </w:p>
  </w:footnote>
  <w:footnote w:type="continuationSeparator" w:id="0">
    <w:p w14:paraId="4A9F77B2" w14:textId="77777777" w:rsidR="00911DE3" w:rsidRDefault="00911DE3" w:rsidP="00AB1E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D2FB6"/>
    <w:multiLevelType w:val="hybridMultilevel"/>
    <w:tmpl w:val="4FDC0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672D88"/>
    <w:multiLevelType w:val="hybridMultilevel"/>
    <w:tmpl w:val="FA7859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5314AA1"/>
    <w:multiLevelType w:val="hybridMultilevel"/>
    <w:tmpl w:val="B44A2C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DE53927"/>
    <w:multiLevelType w:val="hybridMultilevel"/>
    <w:tmpl w:val="1EAC16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DB55696"/>
    <w:multiLevelType w:val="hybridMultilevel"/>
    <w:tmpl w:val="1D98947C"/>
    <w:lvl w:ilvl="0" w:tplc="AE1CD84E">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613E4096"/>
    <w:multiLevelType w:val="hybridMultilevel"/>
    <w:tmpl w:val="171AB896"/>
    <w:lvl w:ilvl="0" w:tplc="AE1CD84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F1A0A4B"/>
    <w:multiLevelType w:val="hybridMultilevel"/>
    <w:tmpl w:val="27684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2F86042"/>
    <w:multiLevelType w:val="hybridMultilevel"/>
    <w:tmpl w:val="15104D8A"/>
    <w:lvl w:ilvl="0" w:tplc="0406000F">
      <w:start w:val="1"/>
      <w:numFmt w:val="decimal"/>
      <w:lvlText w:val="%1."/>
      <w:lvlJc w:val="left"/>
      <w:pPr>
        <w:tabs>
          <w:tab w:val="num" w:pos="777"/>
        </w:tabs>
        <w:ind w:left="777" w:hanging="360"/>
      </w:pPr>
    </w:lvl>
    <w:lvl w:ilvl="1" w:tplc="04060019" w:tentative="1">
      <w:start w:val="1"/>
      <w:numFmt w:val="lowerLetter"/>
      <w:lvlText w:val="%2."/>
      <w:lvlJc w:val="left"/>
      <w:pPr>
        <w:tabs>
          <w:tab w:val="num" w:pos="1497"/>
        </w:tabs>
        <w:ind w:left="1497" w:hanging="360"/>
      </w:pPr>
    </w:lvl>
    <w:lvl w:ilvl="2" w:tplc="0406001B" w:tentative="1">
      <w:start w:val="1"/>
      <w:numFmt w:val="lowerRoman"/>
      <w:lvlText w:val="%3."/>
      <w:lvlJc w:val="right"/>
      <w:pPr>
        <w:tabs>
          <w:tab w:val="num" w:pos="2217"/>
        </w:tabs>
        <w:ind w:left="2217" w:hanging="180"/>
      </w:pPr>
    </w:lvl>
    <w:lvl w:ilvl="3" w:tplc="0406000F" w:tentative="1">
      <w:start w:val="1"/>
      <w:numFmt w:val="decimal"/>
      <w:lvlText w:val="%4."/>
      <w:lvlJc w:val="left"/>
      <w:pPr>
        <w:tabs>
          <w:tab w:val="num" w:pos="2937"/>
        </w:tabs>
        <w:ind w:left="2937" w:hanging="360"/>
      </w:pPr>
    </w:lvl>
    <w:lvl w:ilvl="4" w:tplc="04060019" w:tentative="1">
      <w:start w:val="1"/>
      <w:numFmt w:val="lowerLetter"/>
      <w:lvlText w:val="%5."/>
      <w:lvlJc w:val="left"/>
      <w:pPr>
        <w:tabs>
          <w:tab w:val="num" w:pos="3657"/>
        </w:tabs>
        <w:ind w:left="3657" w:hanging="360"/>
      </w:pPr>
    </w:lvl>
    <w:lvl w:ilvl="5" w:tplc="0406001B" w:tentative="1">
      <w:start w:val="1"/>
      <w:numFmt w:val="lowerRoman"/>
      <w:lvlText w:val="%6."/>
      <w:lvlJc w:val="right"/>
      <w:pPr>
        <w:tabs>
          <w:tab w:val="num" w:pos="4377"/>
        </w:tabs>
        <w:ind w:left="4377" w:hanging="180"/>
      </w:pPr>
    </w:lvl>
    <w:lvl w:ilvl="6" w:tplc="0406000F" w:tentative="1">
      <w:start w:val="1"/>
      <w:numFmt w:val="decimal"/>
      <w:lvlText w:val="%7."/>
      <w:lvlJc w:val="left"/>
      <w:pPr>
        <w:tabs>
          <w:tab w:val="num" w:pos="5097"/>
        </w:tabs>
        <w:ind w:left="5097" w:hanging="360"/>
      </w:pPr>
    </w:lvl>
    <w:lvl w:ilvl="7" w:tplc="04060019" w:tentative="1">
      <w:start w:val="1"/>
      <w:numFmt w:val="lowerLetter"/>
      <w:lvlText w:val="%8."/>
      <w:lvlJc w:val="left"/>
      <w:pPr>
        <w:tabs>
          <w:tab w:val="num" w:pos="5817"/>
        </w:tabs>
        <w:ind w:left="5817" w:hanging="360"/>
      </w:pPr>
    </w:lvl>
    <w:lvl w:ilvl="8" w:tplc="0406001B" w:tentative="1">
      <w:start w:val="1"/>
      <w:numFmt w:val="lowerRoman"/>
      <w:lvlText w:val="%9."/>
      <w:lvlJc w:val="right"/>
      <w:pPr>
        <w:tabs>
          <w:tab w:val="num" w:pos="6537"/>
        </w:tabs>
        <w:ind w:left="6537" w:hanging="180"/>
      </w:pPr>
    </w:lvl>
  </w:abstractNum>
  <w:num w:numId="1">
    <w:abstractNumId w:val="3"/>
  </w:num>
  <w:num w:numId="2">
    <w:abstractNumId w:val="4"/>
  </w:num>
  <w:num w:numId="3">
    <w:abstractNumId w:val="5"/>
  </w:num>
  <w:num w:numId="4">
    <w:abstractNumId w:val="6"/>
  </w:num>
  <w:num w:numId="5">
    <w:abstractNumId w:val="2"/>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B7B"/>
    <w:rsid w:val="0000048A"/>
    <w:rsid w:val="00003733"/>
    <w:rsid w:val="00004E59"/>
    <w:rsid w:val="00007DEE"/>
    <w:rsid w:val="0001117B"/>
    <w:rsid w:val="00021E33"/>
    <w:rsid w:val="0002357E"/>
    <w:rsid w:val="00030032"/>
    <w:rsid w:val="00033499"/>
    <w:rsid w:val="00044F19"/>
    <w:rsid w:val="00046DBB"/>
    <w:rsid w:val="000639F0"/>
    <w:rsid w:val="00070865"/>
    <w:rsid w:val="00072B91"/>
    <w:rsid w:val="000738E3"/>
    <w:rsid w:val="000763DC"/>
    <w:rsid w:val="00076C5E"/>
    <w:rsid w:val="00087C9E"/>
    <w:rsid w:val="0009145B"/>
    <w:rsid w:val="00097C89"/>
    <w:rsid w:val="000A37E5"/>
    <w:rsid w:val="000A6069"/>
    <w:rsid w:val="000B0CCA"/>
    <w:rsid w:val="000B5F0D"/>
    <w:rsid w:val="000C0989"/>
    <w:rsid w:val="000C6486"/>
    <w:rsid w:val="000D00E0"/>
    <w:rsid w:val="000D4846"/>
    <w:rsid w:val="000E3BDA"/>
    <w:rsid w:val="000F6E74"/>
    <w:rsid w:val="00100B88"/>
    <w:rsid w:val="001018C1"/>
    <w:rsid w:val="001033F2"/>
    <w:rsid w:val="001103FC"/>
    <w:rsid w:val="001247BD"/>
    <w:rsid w:val="00144F56"/>
    <w:rsid w:val="00172026"/>
    <w:rsid w:val="00172EC9"/>
    <w:rsid w:val="00174875"/>
    <w:rsid w:val="00180358"/>
    <w:rsid w:val="001857EE"/>
    <w:rsid w:val="00187684"/>
    <w:rsid w:val="001903C8"/>
    <w:rsid w:val="00192D7C"/>
    <w:rsid w:val="00193012"/>
    <w:rsid w:val="00193C60"/>
    <w:rsid w:val="001A089A"/>
    <w:rsid w:val="001A5F72"/>
    <w:rsid w:val="001B7BC4"/>
    <w:rsid w:val="001C52B1"/>
    <w:rsid w:val="001D3912"/>
    <w:rsid w:val="00203995"/>
    <w:rsid w:val="00211F41"/>
    <w:rsid w:val="002167CA"/>
    <w:rsid w:val="00220936"/>
    <w:rsid w:val="002218D1"/>
    <w:rsid w:val="00222174"/>
    <w:rsid w:val="0022382E"/>
    <w:rsid w:val="00226DD9"/>
    <w:rsid w:val="00227ABF"/>
    <w:rsid w:val="00235363"/>
    <w:rsid w:val="00253986"/>
    <w:rsid w:val="0026094D"/>
    <w:rsid w:val="00270290"/>
    <w:rsid w:val="00284A0C"/>
    <w:rsid w:val="00287051"/>
    <w:rsid w:val="002967D3"/>
    <w:rsid w:val="002A2B28"/>
    <w:rsid w:val="002C14A8"/>
    <w:rsid w:val="002D5C3A"/>
    <w:rsid w:val="002F6414"/>
    <w:rsid w:val="003004D6"/>
    <w:rsid w:val="00305814"/>
    <w:rsid w:val="003074D3"/>
    <w:rsid w:val="003161FC"/>
    <w:rsid w:val="003246CC"/>
    <w:rsid w:val="003270D8"/>
    <w:rsid w:val="00331E0D"/>
    <w:rsid w:val="00335520"/>
    <w:rsid w:val="00335FCA"/>
    <w:rsid w:val="00345E40"/>
    <w:rsid w:val="003473AF"/>
    <w:rsid w:val="0035134A"/>
    <w:rsid w:val="00357B7B"/>
    <w:rsid w:val="003673A9"/>
    <w:rsid w:val="00367910"/>
    <w:rsid w:val="003737FD"/>
    <w:rsid w:val="003746D4"/>
    <w:rsid w:val="00375FD6"/>
    <w:rsid w:val="00380D23"/>
    <w:rsid w:val="003A209F"/>
    <w:rsid w:val="003A3CD7"/>
    <w:rsid w:val="003A786D"/>
    <w:rsid w:val="003B7681"/>
    <w:rsid w:val="003C3CD5"/>
    <w:rsid w:val="003C6978"/>
    <w:rsid w:val="003D142C"/>
    <w:rsid w:val="003D19F2"/>
    <w:rsid w:val="003E0024"/>
    <w:rsid w:val="003E205E"/>
    <w:rsid w:val="003E2D52"/>
    <w:rsid w:val="003E5588"/>
    <w:rsid w:val="003E6E94"/>
    <w:rsid w:val="003E7931"/>
    <w:rsid w:val="00413196"/>
    <w:rsid w:val="0042262A"/>
    <w:rsid w:val="00430694"/>
    <w:rsid w:val="00455F60"/>
    <w:rsid w:val="004571D7"/>
    <w:rsid w:val="0046571B"/>
    <w:rsid w:val="004665CB"/>
    <w:rsid w:val="0049011D"/>
    <w:rsid w:val="004A561D"/>
    <w:rsid w:val="004B19DD"/>
    <w:rsid w:val="004B488A"/>
    <w:rsid w:val="004C1D1B"/>
    <w:rsid w:val="004C1FD3"/>
    <w:rsid w:val="004F0918"/>
    <w:rsid w:val="004F229B"/>
    <w:rsid w:val="004F3D28"/>
    <w:rsid w:val="004F526B"/>
    <w:rsid w:val="0050199D"/>
    <w:rsid w:val="005019AF"/>
    <w:rsid w:val="00541A66"/>
    <w:rsid w:val="00554CCF"/>
    <w:rsid w:val="005602AE"/>
    <w:rsid w:val="00561760"/>
    <w:rsid w:val="005639C6"/>
    <w:rsid w:val="00564EA5"/>
    <w:rsid w:val="00566544"/>
    <w:rsid w:val="00566633"/>
    <w:rsid w:val="00574476"/>
    <w:rsid w:val="00585F2F"/>
    <w:rsid w:val="00592CEC"/>
    <w:rsid w:val="005A027D"/>
    <w:rsid w:val="005B29F7"/>
    <w:rsid w:val="005B4BC3"/>
    <w:rsid w:val="005B5310"/>
    <w:rsid w:val="005C074F"/>
    <w:rsid w:val="005C16E2"/>
    <w:rsid w:val="005C3533"/>
    <w:rsid w:val="005C767E"/>
    <w:rsid w:val="005C7A5C"/>
    <w:rsid w:val="005D3127"/>
    <w:rsid w:val="005D568A"/>
    <w:rsid w:val="005F5CE6"/>
    <w:rsid w:val="005F5EDA"/>
    <w:rsid w:val="0060148C"/>
    <w:rsid w:val="0060461B"/>
    <w:rsid w:val="006106FF"/>
    <w:rsid w:val="00624EB3"/>
    <w:rsid w:val="00625E10"/>
    <w:rsid w:val="00627F0E"/>
    <w:rsid w:val="00635C8E"/>
    <w:rsid w:val="00637AC0"/>
    <w:rsid w:val="00641E9D"/>
    <w:rsid w:val="006472F9"/>
    <w:rsid w:val="006550B1"/>
    <w:rsid w:val="00682868"/>
    <w:rsid w:val="006940B1"/>
    <w:rsid w:val="006965DA"/>
    <w:rsid w:val="006B3957"/>
    <w:rsid w:val="006B65EB"/>
    <w:rsid w:val="006C158E"/>
    <w:rsid w:val="006C3417"/>
    <w:rsid w:val="006C5373"/>
    <w:rsid w:val="006C5D09"/>
    <w:rsid w:val="006C6DF1"/>
    <w:rsid w:val="006C792C"/>
    <w:rsid w:val="006D22DE"/>
    <w:rsid w:val="006E458D"/>
    <w:rsid w:val="006E6408"/>
    <w:rsid w:val="006F39F2"/>
    <w:rsid w:val="006F6F4B"/>
    <w:rsid w:val="007027B8"/>
    <w:rsid w:val="00702A5E"/>
    <w:rsid w:val="00735FDF"/>
    <w:rsid w:val="0074007B"/>
    <w:rsid w:val="00744242"/>
    <w:rsid w:val="00753C68"/>
    <w:rsid w:val="00777AC9"/>
    <w:rsid w:val="007942F2"/>
    <w:rsid w:val="007A60C1"/>
    <w:rsid w:val="007B2BBE"/>
    <w:rsid w:val="007C07A6"/>
    <w:rsid w:val="007C09BB"/>
    <w:rsid w:val="007C168D"/>
    <w:rsid w:val="007C1884"/>
    <w:rsid w:val="007C1E81"/>
    <w:rsid w:val="007C5506"/>
    <w:rsid w:val="007D22FD"/>
    <w:rsid w:val="007D6723"/>
    <w:rsid w:val="007E38F7"/>
    <w:rsid w:val="007F59D8"/>
    <w:rsid w:val="007F6E4F"/>
    <w:rsid w:val="00800CA7"/>
    <w:rsid w:val="00810B99"/>
    <w:rsid w:val="00813DCD"/>
    <w:rsid w:val="00817FB5"/>
    <w:rsid w:val="00830391"/>
    <w:rsid w:val="00836CDA"/>
    <w:rsid w:val="008376C3"/>
    <w:rsid w:val="0084149A"/>
    <w:rsid w:val="008578CA"/>
    <w:rsid w:val="0086370A"/>
    <w:rsid w:val="00864DC8"/>
    <w:rsid w:val="00876B09"/>
    <w:rsid w:val="00877E57"/>
    <w:rsid w:val="008871DA"/>
    <w:rsid w:val="008C488E"/>
    <w:rsid w:val="008D052E"/>
    <w:rsid w:val="008D3258"/>
    <w:rsid w:val="008D6D46"/>
    <w:rsid w:val="008F140B"/>
    <w:rsid w:val="008F7182"/>
    <w:rsid w:val="0090594E"/>
    <w:rsid w:val="00911DE3"/>
    <w:rsid w:val="009206DB"/>
    <w:rsid w:val="00920D75"/>
    <w:rsid w:val="00924427"/>
    <w:rsid w:val="00925A6B"/>
    <w:rsid w:val="00926165"/>
    <w:rsid w:val="009276EE"/>
    <w:rsid w:val="00932409"/>
    <w:rsid w:val="00950590"/>
    <w:rsid w:val="0096047D"/>
    <w:rsid w:val="009616E9"/>
    <w:rsid w:val="009753F3"/>
    <w:rsid w:val="00994EF2"/>
    <w:rsid w:val="009967CB"/>
    <w:rsid w:val="009A325D"/>
    <w:rsid w:val="009B6184"/>
    <w:rsid w:val="009C59C8"/>
    <w:rsid w:val="009E2882"/>
    <w:rsid w:val="009F7DEF"/>
    <w:rsid w:val="00A06A5C"/>
    <w:rsid w:val="00A0799F"/>
    <w:rsid w:val="00A1291C"/>
    <w:rsid w:val="00A33E81"/>
    <w:rsid w:val="00A42940"/>
    <w:rsid w:val="00A4500B"/>
    <w:rsid w:val="00A45082"/>
    <w:rsid w:val="00A53CF3"/>
    <w:rsid w:val="00A54E4B"/>
    <w:rsid w:val="00A55467"/>
    <w:rsid w:val="00A63AD3"/>
    <w:rsid w:val="00A77CE3"/>
    <w:rsid w:val="00AA05D4"/>
    <w:rsid w:val="00AA458A"/>
    <w:rsid w:val="00AB1D8C"/>
    <w:rsid w:val="00AB1E72"/>
    <w:rsid w:val="00AC158D"/>
    <w:rsid w:val="00AC479B"/>
    <w:rsid w:val="00AD4C53"/>
    <w:rsid w:val="00AE505E"/>
    <w:rsid w:val="00AE6289"/>
    <w:rsid w:val="00AF1030"/>
    <w:rsid w:val="00AF221C"/>
    <w:rsid w:val="00AF51BB"/>
    <w:rsid w:val="00AF5FE9"/>
    <w:rsid w:val="00AF7F8F"/>
    <w:rsid w:val="00B01574"/>
    <w:rsid w:val="00B378A1"/>
    <w:rsid w:val="00B40056"/>
    <w:rsid w:val="00B4258A"/>
    <w:rsid w:val="00B425BF"/>
    <w:rsid w:val="00B45CF1"/>
    <w:rsid w:val="00B4718D"/>
    <w:rsid w:val="00B612CF"/>
    <w:rsid w:val="00B63929"/>
    <w:rsid w:val="00B71EBC"/>
    <w:rsid w:val="00B72CC5"/>
    <w:rsid w:val="00BA1A02"/>
    <w:rsid w:val="00BB4206"/>
    <w:rsid w:val="00BC31E7"/>
    <w:rsid w:val="00BC37C0"/>
    <w:rsid w:val="00BC3D60"/>
    <w:rsid w:val="00BC64B8"/>
    <w:rsid w:val="00BD002C"/>
    <w:rsid w:val="00BD25A6"/>
    <w:rsid w:val="00BE269E"/>
    <w:rsid w:val="00BE7EB6"/>
    <w:rsid w:val="00BF1A54"/>
    <w:rsid w:val="00BF45C8"/>
    <w:rsid w:val="00C03359"/>
    <w:rsid w:val="00C04BA4"/>
    <w:rsid w:val="00C06874"/>
    <w:rsid w:val="00C170FB"/>
    <w:rsid w:val="00C20008"/>
    <w:rsid w:val="00C23E0B"/>
    <w:rsid w:val="00C26218"/>
    <w:rsid w:val="00C35CE4"/>
    <w:rsid w:val="00C42088"/>
    <w:rsid w:val="00C453FD"/>
    <w:rsid w:val="00C53ECC"/>
    <w:rsid w:val="00C57F1A"/>
    <w:rsid w:val="00C65E00"/>
    <w:rsid w:val="00C75888"/>
    <w:rsid w:val="00C84101"/>
    <w:rsid w:val="00C92B6F"/>
    <w:rsid w:val="00C93E50"/>
    <w:rsid w:val="00CB2BE3"/>
    <w:rsid w:val="00CB4A06"/>
    <w:rsid w:val="00CC18C6"/>
    <w:rsid w:val="00CC2619"/>
    <w:rsid w:val="00CC4A4A"/>
    <w:rsid w:val="00CC5556"/>
    <w:rsid w:val="00CC5738"/>
    <w:rsid w:val="00CD0F15"/>
    <w:rsid w:val="00CD3E52"/>
    <w:rsid w:val="00CD66D2"/>
    <w:rsid w:val="00CE7126"/>
    <w:rsid w:val="00CE7A77"/>
    <w:rsid w:val="00D27A11"/>
    <w:rsid w:val="00D310F2"/>
    <w:rsid w:val="00D459FD"/>
    <w:rsid w:val="00D56F20"/>
    <w:rsid w:val="00D57AC8"/>
    <w:rsid w:val="00D609CF"/>
    <w:rsid w:val="00D61495"/>
    <w:rsid w:val="00D704FF"/>
    <w:rsid w:val="00D75540"/>
    <w:rsid w:val="00D77BA9"/>
    <w:rsid w:val="00D83F92"/>
    <w:rsid w:val="00D92680"/>
    <w:rsid w:val="00DB5271"/>
    <w:rsid w:val="00DC283C"/>
    <w:rsid w:val="00DD176C"/>
    <w:rsid w:val="00DD3E65"/>
    <w:rsid w:val="00DE1EA6"/>
    <w:rsid w:val="00DE2B96"/>
    <w:rsid w:val="00DE5170"/>
    <w:rsid w:val="00E156C7"/>
    <w:rsid w:val="00E17C5C"/>
    <w:rsid w:val="00E24370"/>
    <w:rsid w:val="00E33B08"/>
    <w:rsid w:val="00E33D12"/>
    <w:rsid w:val="00E466E8"/>
    <w:rsid w:val="00E60AEE"/>
    <w:rsid w:val="00E61843"/>
    <w:rsid w:val="00E95DFE"/>
    <w:rsid w:val="00E970AF"/>
    <w:rsid w:val="00EA1140"/>
    <w:rsid w:val="00EA32BA"/>
    <w:rsid w:val="00ED31B3"/>
    <w:rsid w:val="00ED658F"/>
    <w:rsid w:val="00EE1E5E"/>
    <w:rsid w:val="00EF1850"/>
    <w:rsid w:val="00EF52E8"/>
    <w:rsid w:val="00EF5346"/>
    <w:rsid w:val="00F050B2"/>
    <w:rsid w:val="00F06CB3"/>
    <w:rsid w:val="00F07E00"/>
    <w:rsid w:val="00F1233D"/>
    <w:rsid w:val="00F13828"/>
    <w:rsid w:val="00F257DA"/>
    <w:rsid w:val="00F32367"/>
    <w:rsid w:val="00F346AF"/>
    <w:rsid w:val="00F40D29"/>
    <w:rsid w:val="00F4326E"/>
    <w:rsid w:val="00F454C7"/>
    <w:rsid w:val="00F55403"/>
    <w:rsid w:val="00F6245B"/>
    <w:rsid w:val="00F65BE0"/>
    <w:rsid w:val="00F65CD2"/>
    <w:rsid w:val="00F6654D"/>
    <w:rsid w:val="00FB6C30"/>
    <w:rsid w:val="00FC04F3"/>
    <w:rsid w:val="00FC13D3"/>
    <w:rsid w:val="00FD5723"/>
    <w:rsid w:val="00FE5661"/>
    <w:rsid w:val="00FF1B45"/>
    <w:rsid w:val="00FF315D"/>
    <w:rsid w:val="00FF3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8D008"/>
  <w15:chartTrackingRefBased/>
  <w15:docId w15:val="{4C0DB8D6-0E9A-459F-84CE-561C6AF15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B7B"/>
    <w:pPr>
      <w:ind w:left="720"/>
      <w:contextualSpacing/>
    </w:pPr>
  </w:style>
  <w:style w:type="character" w:styleId="Hyperlink">
    <w:name w:val="Hyperlink"/>
    <w:basedOn w:val="DefaultParagraphFont"/>
    <w:uiPriority w:val="99"/>
    <w:unhideWhenUsed/>
    <w:rsid w:val="00BF45C8"/>
    <w:rPr>
      <w:color w:val="0563C1" w:themeColor="hyperlink"/>
      <w:u w:val="single"/>
    </w:rPr>
  </w:style>
  <w:style w:type="paragraph" w:customStyle="1" w:styleId="yiv3029426804msonormal">
    <w:name w:val="yiv3029426804msonormal"/>
    <w:basedOn w:val="Normal"/>
    <w:rsid w:val="0090594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C42088"/>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AB1E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E72"/>
  </w:style>
  <w:style w:type="paragraph" w:styleId="Footer">
    <w:name w:val="footer"/>
    <w:basedOn w:val="Normal"/>
    <w:link w:val="FooterChar"/>
    <w:uiPriority w:val="99"/>
    <w:unhideWhenUsed/>
    <w:rsid w:val="00AB1E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E72"/>
  </w:style>
  <w:style w:type="paragraph" w:styleId="NormalWeb">
    <w:name w:val="Normal (Web)"/>
    <w:basedOn w:val="Normal"/>
    <w:uiPriority w:val="99"/>
    <w:semiHidden/>
    <w:unhideWhenUsed/>
    <w:rsid w:val="00CC18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otnoteReference">
    <w:name w:val="footnote reference"/>
    <w:basedOn w:val="DefaultParagraphFont"/>
    <w:uiPriority w:val="99"/>
    <w:unhideWhenUsed/>
    <w:rsid w:val="00C26218"/>
    <w:rPr>
      <w:vertAlign w:val="superscript"/>
    </w:rPr>
  </w:style>
  <w:style w:type="paragraph" w:styleId="FootnoteText">
    <w:name w:val="footnote text"/>
    <w:aliases w:val="ALTS FOOTNOTE,single space,ft,FOOTNOTES,fn,Footnote Text Char Char Char Char,Footnote Text Char Char Char,ADB,Footnote Text Char Char Char Char Char,Footnote Text Char Char1,f,Geneva 9,Font: Geneva 9,Boston 10,Char1,Nbpage Moens,Fußnote"/>
    <w:basedOn w:val="Normal"/>
    <w:link w:val="FootnoteTextChar"/>
    <w:unhideWhenUsed/>
    <w:qFormat/>
    <w:rsid w:val="00B45CF1"/>
    <w:pPr>
      <w:spacing w:after="0" w:line="240" w:lineRule="auto"/>
      <w:jc w:val="both"/>
    </w:pPr>
    <w:rPr>
      <w:rFonts w:ascii="Times New Roman" w:hAnsi="Times New Roman"/>
      <w:sz w:val="24"/>
      <w:szCs w:val="24"/>
      <w:lang w:val="da-DK" w:eastAsia="ja-JP"/>
    </w:rPr>
  </w:style>
  <w:style w:type="character" w:customStyle="1" w:styleId="FootnoteTextChar">
    <w:name w:val="Footnote Text Char"/>
    <w:aliases w:val="ALTS FOOTNOTE Char,single space Char,ft Char,FOOTNOTES Char,fn Char,Footnote Text Char Char Char Char Char1,Footnote Text Char Char Char Char1,ADB Char,Footnote Text Char Char Char Char Char Char,Footnote Text Char Char1 Char,f Char"/>
    <w:basedOn w:val="DefaultParagraphFont"/>
    <w:link w:val="FootnoteText"/>
    <w:rsid w:val="00B45CF1"/>
    <w:rPr>
      <w:rFonts w:ascii="Times New Roman" w:hAnsi="Times New Roman"/>
      <w:sz w:val="24"/>
      <w:szCs w:val="24"/>
      <w:lang w:val="da-DK" w:eastAsia="ja-JP"/>
    </w:rPr>
  </w:style>
  <w:style w:type="character" w:styleId="CommentReference">
    <w:name w:val="annotation reference"/>
    <w:basedOn w:val="DefaultParagraphFont"/>
    <w:uiPriority w:val="99"/>
    <w:semiHidden/>
    <w:unhideWhenUsed/>
    <w:rsid w:val="000A6069"/>
    <w:rPr>
      <w:sz w:val="16"/>
      <w:szCs w:val="16"/>
    </w:rPr>
  </w:style>
  <w:style w:type="paragraph" w:styleId="CommentText">
    <w:name w:val="annotation text"/>
    <w:basedOn w:val="Normal"/>
    <w:link w:val="CommentTextChar"/>
    <w:uiPriority w:val="99"/>
    <w:semiHidden/>
    <w:unhideWhenUsed/>
    <w:rsid w:val="000A6069"/>
    <w:pPr>
      <w:spacing w:after="200" w:line="240" w:lineRule="auto"/>
    </w:pPr>
    <w:rPr>
      <w:rFonts w:ascii="Verdana" w:hAnsi="Verdana"/>
      <w:sz w:val="20"/>
      <w:szCs w:val="20"/>
      <w:lang w:val="da-DK"/>
    </w:rPr>
  </w:style>
  <w:style w:type="character" w:customStyle="1" w:styleId="CommentTextChar">
    <w:name w:val="Comment Text Char"/>
    <w:basedOn w:val="DefaultParagraphFont"/>
    <w:link w:val="CommentText"/>
    <w:uiPriority w:val="99"/>
    <w:semiHidden/>
    <w:rsid w:val="000A6069"/>
    <w:rPr>
      <w:rFonts w:ascii="Verdana" w:hAnsi="Verdana"/>
      <w:sz w:val="20"/>
      <w:szCs w:val="20"/>
      <w:lang w:val="da-DK"/>
    </w:rPr>
  </w:style>
  <w:style w:type="paragraph" w:styleId="BalloonText">
    <w:name w:val="Balloon Text"/>
    <w:basedOn w:val="Normal"/>
    <w:link w:val="BalloonTextChar"/>
    <w:uiPriority w:val="99"/>
    <w:semiHidden/>
    <w:unhideWhenUsed/>
    <w:rsid w:val="000A60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06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75FD6"/>
    <w:pPr>
      <w:spacing w:after="160"/>
    </w:pPr>
    <w:rPr>
      <w:rFonts w:asciiTheme="minorHAnsi" w:hAnsiTheme="minorHAnsi"/>
      <w:b/>
      <w:bCs/>
      <w:lang w:val="en-GB"/>
    </w:rPr>
  </w:style>
  <w:style w:type="character" w:customStyle="1" w:styleId="CommentSubjectChar">
    <w:name w:val="Comment Subject Char"/>
    <w:basedOn w:val="CommentTextChar"/>
    <w:link w:val="CommentSubject"/>
    <w:uiPriority w:val="99"/>
    <w:semiHidden/>
    <w:rsid w:val="00375FD6"/>
    <w:rPr>
      <w:rFonts w:ascii="Verdana" w:hAnsi="Verdana"/>
      <w:b/>
      <w:bCs/>
      <w:sz w:val="20"/>
      <w:szCs w:val="20"/>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546909">
      <w:bodyDiv w:val="1"/>
      <w:marLeft w:val="0"/>
      <w:marRight w:val="0"/>
      <w:marTop w:val="0"/>
      <w:marBottom w:val="0"/>
      <w:divBdr>
        <w:top w:val="none" w:sz="0" w:space="0" w:color="auto"/>
        <w:left w:val="none" w:sz="0" w:space="0" w:color="auto"/>
        <w:bottom w:val="none" w:sz="0" w:space="0" w:color="auto"/>
        <w:right w:val="none" w:sz="0" w:space="0" w:color="auto"/>
      </w:divBdr>
    </w:div>
    <w:div w:id="769004908">
      <w:bodyDiv w:val="1"/>
      <w:marLeft w:val="0"/>
      <w:marRight w:val="0"/>
      <w:marTop w:val="0"/>
      <w:marBottom w:val="0"/>
      <w:divBdr>
        <w:top w:val="none" w:sz="0" w:space="0" w:color="auto"/>
        <w:left w:val="none" w:sz="0" w:space="0" w:color="auto"/>
        <w:bottom w:val="none" w:sz="0" w:space="0" w:color="auto"/>
        <w:right w:val="none" w:sz="0" w:space="0" w:color="auto"/>
      </w:divBdr>
    </w:div>
    <w:div w:id="773130285">
      <w:bodyDiv w:val="1"/>
      <w:marLeft w:val="0"/>
      <w:marRight w:val="0"/>
      <w:marTop w:val="0"/>
      <w:marBottom w:val="0"/>
      <w:divBdr>
        <w:top w:val="none" w:sz="0" w:space="0" w:color="auto"/>
        <w:left w:val="none" w:sz="0" w:space="0" w:color="auto"/>
        <w:bottom w:val="none" w:sz="0" w:space="0" w:color="auto"/>
        <w:right w:val="none" w:sz="0" w:space="0" w:color="auto"/>
      </w:divBdr>
    </w:div>
    <w:div w:id="1333527709">
      <w:bodyDiv w:val="1"/>
      <w:marLeft w:val="0"/>
      <w:marRight w:val="0"/>
      <w:marTop w:val="0"/>
      <w:marBottom w:val="0"/>
      <w:divBdr>
        <w:top w:val="none" w:sz="0" w:space="0" w:color="auto"/>
        <w:left w:val="none" w:sz="0" w:space="0" w:color="auto"/>
        <w:bottom w:val="none" w:sz="0" w:space="0" w:color="auto"/>
        <w:right w:val="none" w:sz="0" w:space="0" w:color="auto"/>
      </w:divBdr>
    </w:div>
    <w:div w:id="1357000179">
      <w:bodyDiv w:val="1"/>
      <w:marLeft w:val="0"/>
      <w:marRight w:val="0"/>
      <w:marTop w:val="0"/>
      <w:marBottom w:val="0"/>
      <w:divBdr>
        <w:top w:val="none" w:sz="0" w:space="0" w:color="auto"/>
        <w:left w:val="none" w:sz="0" w:space="0" w:color="auto"/>
        <w:bottom w:val="none" w:sz="0" w:space="0" w:color="auto"/>
        <w:right w:val="none" w:sz="0" w:space="0" w:color="auto"/>
      </w:divBdr>
    </w:div>
    <w:div w:id="172320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nida-publikationer.dk/publikationer/publikationsdetaljer.aspx?PId=8c80db97-19aa-4f83-858a-ee1189f4033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hana.um.dk/en/anti-corru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11129-AD8A-4561-AA8F-7018836CC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833</Words>
  <Characters>4003</Characters>
  <Application>Microsoft Office Word</Application>
  <DocSecurity>0</DocSecurity>
  <Lines>138</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Tove Degnbol</cp:lastModifiedBy>
  <cp:revision>9</cp:revision>
  <dcterms:created xsi:type="dcterms:W3CDTF">2020-07-18T17:51:00Z</dcterms:created>
  <dcterms:modified xsi:type="dcterms:W3CDTF">2020-08-21T10:05:00Z</dcterms:modified>
</cp:coreProperties>
</file>