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4543" w14:textId="06268C43" w:rsidR="00494730" w:rsidRPr="00092F75" w:rsidRDefault="00D97978" w:rsidP="003C495A">
      <w:pPr>
        <w:pStyle w:val="Default"/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</w:pPr>
      <w:r w:rsidRPr="00092F75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>Q</w:t>
      </w:r>
      <w:r w:rsidR="000E4968" w:rsidRPr="00092F75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>UAL</w:t>
      </w:r>
      <w:r w:rsidR="00F55997" w:rsidRPr="00092F75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 xml:space="preserve">ITY ASSURANCE </w:t>
      </w:r>
      <w:r w:rsidR="00B07FEC" w:rsidRPr="00092F75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>CHECKLIST</w:t>
      </w:r>
    </w:p>
    <w:p w14:paraId="60D4638B" w14:textId="4EFBAA81" w:rsidR="00CF1A33" w:rsidRDefault="00CF1A33" w:rsidP="003C495A">
      <w:pPr>
        <w:pStyle w:val="Default"/>
        <w:rPr>
          <w:rFonts w:asciiTheme="minorHAnsi" w:hAnsiTheme="minorHAnsi" w:cstheme="minorHAnsi"/>
          <w:b/>
          <w:bCs/>
          <w:sz w:val="22"/>
          <w:szCs w:val="22"/>
          <w:highlight w:val="yellow"/>
          <w:lang w:val="en-GB"/>
        </w:rPr>
      </w:pPr>
    </w:p>
    <w:p w14:paraId="27C8FCFE" w14:textId="516CBA00" w:rsidR="00CF1A33" w:rsidRPr="00740DDE" w:rsidRDefault="00CF1A33" w:rsidP="003C495A">
      <w:pPr>
        <w:pStyle w:val="Default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740DDE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[Information: This template applies to </w:t>
      </w:r>
      <w:r w:rsidR="00C20CCB" w:rsidRPr="00740DDE">
        <w:rPr>
          <w:rFonts w:asciiTheme="minorHAnsi" w:hAnsiTheme="minorHAnsi" w:cstheme="minorHAnsi"/>
          <w:b/>
          <w:bCs/>
          <w:color w:val="auto"/>
          <w:sz w:val="21"/>
          <w:szCs w:val="21"/>
          <w:lang w:val="en-GB"/>
        </w:rPr>
        <w:t>stand-alone project</w:t>
      </w:r>
      <w:r w:rsidR="00466FFA" w:rsidRPr="00740DDE">
        <w:rPr>
          <w:rFonts w:asciiTheme="minorHAnsi" w:hAnsiTheme="minorHAnsi" w:cstheme="minorHAnsi"/>
          <w:b/>
          <w:bCs/>
          <w:color w:val="auto"/>
          <w:sz w:val="21"/>
          <w:szCs w:val="21"/>
          <w:lang w:val="en-GB"/>
        </w:rPr>
        <w:t>s</w:t>
      </w:r>
      <w:r w:rsidR="001B50A6" w:rsidRPr="00740DDE">
        <w:rPr>
          <w:rFonts w:asciiTheme="minorHAnsi" w:hAnsiTheme="minorHAnsi" w:cstheme="minorHAnsi"/>
          <w:b/>
          <w:bCs/>
          <w:color w:val="auto"/>
          <w:sz w:val="21"/>
          <w:szCs w:val="21"/>
          <w:lang w:val="en-GB"/>
        </w:rPr>
        <w:t xml:space="preserve"> </w:t>
      </w:r>
      <w:r w:rsidR="00466FFA" w:rsidRPr="00740DDE">
        <w:rPr>
          <w:rFonts w:asciiTheme="minorHAnsi" w:hAnsiTheme="minorHAnsi" w:cstheme="minorHAnsi"/>
          <w:b/>
          <w:bCs/>
          <w:sz w:val="21"/>
          <w:szCs w:val="21"/>
          <w:lang w:val="en-GB"/>
        </w:rPr>
        <w:t>under</w:t>
      </w:r>
      <w:r w:rsidRPr="00740DDE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 DKK 20 million]</w:t>
      </w:r>
    </w:p>
    <w:p w14:paraId="76C2031A" w14:textId="77777777" w:rsidR="00CF1A33" w:rsidRPr="00740DDE" w:rsidRDefault="00CF1A33" w:rsidP="003C495A">
      <w:pPr>
        <w:pStyle w:val="Default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</w:p>
    <w:p w14:paraId="06FAD8B6" w14:textId="4BB2E293" w:rsidR="003C495A" w:rsidRPr="00CF1A33" w:rsidRDefault="00F6664B" w:rsidP="003C495A">
      <w:pPr>
        <w:pStyle w:val="Default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740DDE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[Instruction: Delete highlighted text </w:t>
      </w:r>
      <w:r w:rsidR="007B6531" w:rsidRPr="00740DDE">
        <w:rPr>
          <w:rFonts w:asciiTheme="minorHAnsi" w:hAnsiTheme="minorHAnsi" w:cstheme="minorHAnsi"/>
          <w:b/>
          <w:bCs/>
          <w:sz w:val="21"/>
          <w:szCs w:val="21"/>
          <w:lang w:val="en-GB"/>
        </w:rPr>
        <w:t>after</w:t>
      </w:r>
      <w:r w:rsidRPr="00740DDE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 completing this checklist]</w:t>
      </w:r>
      <w:r w:rsidR="003C495A" w:rsidRPr="00CF1A33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 </w:t>
      </w:r>
    </w:p>
    <w:p w14:paraId="4B6CD32F" w14:textId="77777777" w:rsidR="000B117B" w:rsidRPr="00CF1A33" w:rsidRDefault="000B117B" w:rsidP="003C495A">
      <w:pPr>
        <w:pStyle w:val="Default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0B117B" w:rsidRPr="00CF1A33" w14:paraId="19D512CE" w14:textId="77777777" w:rsidTr="00466F4B">
        <w:tc>
          <w:tcPr>
            <w:tcW w:w="2972" w:type="dxa"/>
          </w:tcPr>
          <w:p w14:paraId="0A1BFA60" w14:textId="1755E7E6" w:rsidR="000B117B" w:rsidRPr="00CF1A33" w:rsidRDefault="000B117B" w:rsidP="00466F4B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  <w:r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Project name:  </w:t>
            </w:r>
          </w:p>
        </w:tc>
        <w:tc>
          <w:tcPr>
            <w:tcW w:w="6372" w:type="dxa"/>
          </w:tcPr>
          <w:p w14:paraId="6E60FCF4" w14:textId="77777777" w:rsidR="000B117B" w:rsidRPr="00CF1A33" w:rsidRDefault="000B117B" w:rsidP="00466F4B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</w:p>
        </w:tc>
      </w:tr>
      <w:tr w:rsidR="000B117B" w:rsidRPr="00092F75" w14:paraId="3F1D514F" w14:textId="77777777" w:rsidTr="000B277E">
        <w:tc>
          <w:tcPr>
            <w:tcW w:w="2972" w:type="dxa"/>
          </w:tcPr>
          <w:p w14:paraId="480757E0" w14:textId="1C1D1C13" w:rsidR="000B117B" w:rsidRPr="00CF1A33" w:rsidRDefault="000B117B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Status</w:t>
            </w:r>
          </w:p>
        </w:tc>
        <w:tc>
          <w:tcPr>
            <w:tcW w:w="6372" w:type="dxa"/>
          </w:tcPr>
          <w:p w14:paraId="5CC2FAD3" w14:textId="6BAC6641" w:rsidR="000B117B" w:rsidRPr="00CF1A33" w:rsidRDefault="001241D0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en-GB"/>
                </w:rPr>
                <w:id w:val="-84340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17B" w:rsidRPr="00CF1A33">
                  <w:rPr>
                    <w:rFonts w:ascii="Segoe UI Symbol" w:eastAsia="MS Gothic" w:hAnsi="Segoe UI Symbol" w:cs="Segoe UI Symbol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0B117B"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New initiative  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en-GB"/>
                </w:rPr>
                <w:id w:val="-129089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17B" w:rsidRPr="00CF1A33">
                  <w:rPr>
                    <w:rFonts w:ascii="Segoe UI Symbol" w:eastAsia="MS Gothic" w:hAnsi="Segoe UI Symbol" w:cs="Segoe UI Symbol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0B117B"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New phase of ongoing initiative              </w:t>
            </w:r>
          </w:p>
        </w:tc>
      </w:tr>
      <w:tr w:rsidR="000B277E" w:rsidRPr="00CF1A33" w14:paraId="6E5BD064" w14:textId="77777777" w:rsidTr="000B277E">
        <w:tc>
          <w:tcPr>
            <w:tcW w:w="2972" w:type="dxa"/>
          </w:tcPr>
          <w:p w14:paraId="5793358A" w14:textId="6A3C1EE0" w:rsidR="000B277E" w:rsidRPr="00CF1A33" w:rsidRDefault="000B277E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  <w:r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P360 reference:</w:t>
            </w:r>
          </w:p>
        </w:tc>
        <w:tc>
          <w:tcPr>
            <w:tcW w:w="6372" w:type="dxa"/>
          </w:tcPr>
          <w:p w14:paraId="4579D7E2" w14:textId="77777777" w:rsidR="000B277E" w:rsidRPr="00CF1A33" w:rsidRDefault="000B277E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</w:p>
        </w:tc>
      </w:tr>
      <w:tr w:rsidR="000B117B" w:rsidRPr="00CF1A33" w14:paraId="6DE27CB0" w14:textId="77777777" w:rsidTr="000B277E">
        <w:tc>
          <w:tcPr>
            <w:tcW w:w="2972" w:type="dxa"/>
          </w:tcPr>
          <w:p w14:paraId="08BACAE5" w14:textId="6446C25A" w:rsidR="000B117B" w:rsidRPr="00CF1A33" w:rsidRDefault="000B117B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Finance Act account</w:t>
            </w:r>
          </w:p>
        </w:tc>
        <w:tc>
          <w:tcPr>
            <w:tcW w:w="6372" w:type="dxa"/>
          </w:tcPr>
          <w:p w14:paraId="01066878" w14:textId="77777777" w:rsidR="000B117B" w:rsidRPr="00CF1A33" w:rsidRDefault="000B117B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</w:p>
        </w:tc>
      </w:tr>
      <w:tr w:rsidR="000B277E" w:rsidRPr="00CF1A33" w14:paraId="69950AF9" w14:textId="77777777" w:rsidTr="000B277E">
        <w:tc>
          <w:tcPr>
            <w:tcW w:w="2972" w:type="dxa"/>
          </w:tcPr>
          <w:p w14:paraId="3142CDA2" w14:textId="1E3F2D8C" w:rsidR="000B277E" w:rsidRPr="00CF1A33" w:rsidRDefault="000B117B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  <w:r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Start/end years</w:t>
            </w:r>
            <w:r w:rsidR="000B277E"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:</w:t>
            </w:r>
          </w:p>
        </w:tc>
        <w:tc>
          <w:tcPr>
            <w:tcW w:w="6372" w:type="dxa"/>
          </w:tcPr>
          <w:p w14:paraId="6AD7884E" w14:textId="77777777" w:rsidR="000B277E" w:rsidRPr="00CF1A33" w:rsidRDefault="000B277E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</w:p>
        </w:tc>
      </w:tr>
      <w:tr w:rsidR="000B277E" w:rsidRPr="00CF1A33" w14:paraId="432E697E" w14:textId="77777777" w:rsidTr="000B277E">
        <w:tc>
          <w:tcPr>
            <w:tcW w:w="2972" w:type="dxa"/>
          </w:tcPr>
          <w:p w14:paraId="4F02A873" w14:textId="2A43513A" w:rsidR="000B277E" w:rsidRPr="00CF1A33" w:rsidRDefault="000B117B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Total </w:t>
            </w:r>
            <w:r w:rsidR="000B277E"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Budget</w:t>
            </w:r>
            <w:r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(DKK)</w:t>
            </w:r>
            <w:r w:rsidR="000B277E"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:</w:t>
            </w:r>
          </w:p>
        </w:tc>
        <w:tc>
          <w:tcPr>
            <w:tcW w:w="6372" w:type="dxa"/>
          </w:tcPr>
          <w:p w14:paraId="34051CCB" w14:textId="77777777" w:rsidR="000B277E" w:rsidRPr="00CF1A33" w:rsidRDefault="000B277E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</w:p>
        </w:tc>
      </w:tr>
      <w:tr w:rsidR="000B277E" w:rsidRPr="00CF1A33" w14:paraId="5B1AE5FC" w14:textId="77777777" w:rsidTr="000B277E">
        <w:tc>
          <w:tcPr>
            <w:tcW w:w="2972" w:type="dxa"/>
          </w:tcPr>
          <w:p w14:paraId="18E7DDDB" w14:textId="7CE3B0CF" w:rsidR="000B277E" w:rsidRPr="00CF1A33" w:rsidRDefault="000B117B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CF1A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DAC sector code</w:t>
            </w:r>
          </w:p>
        </w:tc>
        <w:tc>
          <w:tcPr>
            <w:tcW w:w="6372" w:type="dxa"/>
          </w:tcPr>
          <w:p w14:paraId="1236CB1E" w14:textId="77777777" w:rsidR="000B277E" w:rsidRPr="00CF1A33" w:rsidRDefault="000B277E" w:rsidP="003C495A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GB"/>
              </w:rPr>
            </w:pPr>
          </w:p>
        </w:tc>
      </w:tr>
    </w:tbl>
    <w:p w14:paraId="358C3457" w14:textId="27E80582" w:rsidR="005A1EF1" w:rsidRDefault="005A1EF1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0B281C67" w14:textId="4C53DDD9" w:rsidR="006D6119" w:rsidRPr="00D041F3" w:rsidRDefault="006D6119" w:rsidP="003C495A">
      <w:pPr>
        <w:pStyle w:val="Default"/>
        <w:rPr>
          <w:rFonts w:asciiTheme="minorHAnsi" w:hAnsiTheme="minorHAnsi" w:cstheme="minorHAnsi"/>
          <w:b/>
          <w:bCs/>
          <w:sz w:val="21"/>
          <w:szCs w:val="21"/>
          <w:u w:val="single"/>
          <w:lang w:val="en-GB"/>
        </w:rPr>
      </w:pPr>
      <w:r w:rsidRPr="00D041F3">
        <w:rPr>
          <w:rFonts w:asciiTheme="minorHAnsi" w:hAnsiTheme="minorHAnsi" w:cstheme="minorHAnsi"/>
          <w:b/>
          <w:bCs/>
          <w:sz w:val="21"/>
          <w:szCs w:val="21"/>
          <w:u w:val="single"/>
          <w:lang w:val="en-GB"/>
        </w:rPr>
        <w:t xml:space="preserve">Desk officer </w:t>
      </w:r>
    </w:p>
    <w:p w14:paraId="5EC0D096" w14:textId="2ED44DD5" w:rsidR="009B27A2" w:rsidRPr="001B50A6" w:rsidRDefault="001241D0" w:rsidP="009B27A2">
      <w:pPr>
        <w:pStyle w:val="Default"/>
        <w:rPr>
          <w:rFonts w:asciiTheme="minorHAnsi" w:hAnsiTheme="minorHAnsi" w:cstheme="minorHAnsi"/>
          <w:color w:val="FF0000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83503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9B27A2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The design of the </w:t>
      </w:r>
      <w:r w:rsidR="001B50A6">
        <w:rPr>
          <w:rFonts w:asciiTheme="minorHAnsi" w:hAnsiTheme="minorHAnsi" w:cstheme="minorHAnsi"/>
          <w:sz w:val="21"/>
          <w:szCs w:val="21"/>
          <w:lang w:val="en-GB"/>
        </w:rPr>
        <w:t xml:space="preserve">supported </w:t>
      </w:r>
      <w:r w:rsidR="0041077C">
        <w:rPr>
          <w:rFonts w:asciiTheme="minorHAnsi" w:hAnsiTheme="minorHAnsi" w:cstheme="minorHAnsi"/>
          <w:sz w:val="21"/>
          <w:szCs w:val="21"/>
          <w:lang w:val="en-GB"/>
        </w:rPr>
        <w:t>initiative</w:t>
      </w:r>
      <w:r w:rsidR="009B27A2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212C91">
        <w:rPr>
          <w:rFonts w:asciiTheme="minorHAnsi" w:hAnsiTheme="minorHAnsi" w:cstheme="minorHAnsi"/>
          <w:sz w:val="21"/>
          <w:szCs w:val="21"/>
          <w:lang w:val="en-GB"/>
        </w:rPr>
        <w:t>was</w:t>
      </w:r>
      <w:r w:rsidR="001F2830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534035">
        <w:rPr>
          <w:rFonts w:asciiTheme="minorHAnsi" w:hAnsiTheme="minorHAnsi" w:cstheme="minorHAnsi"/>
          <w:sz w:val="21"/>
          <w:szCs w:val="21"/>
          <w:lang w:val="en-GB"/>
        </w:rPr>
        <w:t xml:space="preserve">internally </w:t>
      </w:r>
      <w:r w:rsidR="00212C91">
        <w:rPr>
          <w:rFonts w:asciiTheme="minorHAnsi" w:hAnsiTheme="minorHAnsi" w:cstheme="minorHAnsi"/>
          <w:sz w:val="21"/>
          <w:szCs w:val="21"/>
          <w:lang w:val="en-GB"/>
        </w:rPr>
        <w:t>assessed</w:t>
      </w:r>
      <w:r w:rsidR="003747C6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1F2830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by </w:t>
      </w:r>
      <w:r w:rsidR="009B27A2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someone independent </w:t>
      </w:r>
      <w:r w:rsidR="00212C91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in the MFA unit </w:t>
      </w:r>
      <w:r w:rsidR="009B27A2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who </w:t>
      </w:r>
      <w:r w:rsidR="00223A18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>is</w:t>
      </w:r>
      <w:r w:rsidR="009B27A2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 not involved in the development of the project</w:t>
      </w:r>
      <w:r w:rsidR="00223A18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 document</w:t>
      </w:r>
      <w:r w:rsidR="009B27A2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. </w:t>
      </w:r>
    </w:p>
    <w:p w14:paraId="7980BFC7" w14:textId="0EF53BAF" w:rsidR="001F2830" w:rsidRPr="005E700E" w:rsidRDefault="001F2830" w:rsidP="001F2830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5E700E">
        <w:rPr>
          <w:rFonts w:asciiTheme="minorHAnsi" w:hAnsiTheme="minorHAnsi" w:cstheme="minorHAnsi"/>
          <w:i/>
          <w:sz w:val="21"/>
          <w:szCs w:val="21"/>
          <w:lang w:val="en-GB"/>
        </w:rPr>
        <w:t>Details</w:t>
      </w:r>
      <w:r w:rsidRPr="00740DDE">
        <w:rPr>
          <w:rFonts w:asciiTheme="minorHAnsi" w:hAnsiTheme="minorHAnsi" w:cstheme="minorHAnsi"/>
          <w:i/>
          <w:sz w:val="21"/>
          <w:szCs w:val="21"/>
          <w:lang w:val="en-GB"/>
        </w:rPr>
        <w:t>: [Provide a short description of the quality assurance process.]</w:t>
      </w:r>
      <w:r w:rsidRPr="005E700E">
        <w:rPr>
          <w:rFonts w:asciiTheme="minorHAnsi" w:hAnsiTheme="minorHAnsi" w:cstheme="minorHAnsi"/>
          <w:i/>
          <w:sz w:val="21"/>
          <w:szCs w:val="21"/>
          <w:lang w:val="en-GB"/>
        </w:rPr>
        <w:t xml:space="preserve">    </w:t>
      </w:r>
    </w:p>
    <w:p w14:paraId="240CC60B" w14:textId="77777777" w:rsidR="009B27A2" w:rsidRPr="00CF1A33" w:rsidRDefault="009B27A2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19166991" w14:textId="220422B9" w:rsidR="000400AF" w:rsidRPr="00CF1A33" w:rsidRDefault="001241D0" w:rsidP="000400AF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210244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0400AF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The </w:t>
      </w:r>
      <w:r w:rsidR="003747C6" w:rsidRPr="00CF1A33">
        <w:rPr>
          <w:rFonts w:asciiTheme="minorHAnsi" w:hAnsiTheme="minorHAnsi" w:cstheme="minorHAnsi"/>
          <w:sz w:val="21"/>
          <w:szCs w:val="21"/>
          <w:lang w:val="en-GB"/>
        </w:rPr>
        <w:t>comments</w:t>
      </w:r>
      <w:r w:rsidR="0041077C">
        <w:rPr>
          <w:rFonts w:asciiTheme="minorHAnsi" w:hAnsiTheme="minorHAnsi" w:cstheme="minorHAnsi"/>
          <w:sz w:val="21"/>
          <w:szCs w:val="21"/>
          <w:lang w:val="en-GB"/>
        </w:rPr>
        <w:t xml:space="preserve"> of the assessment done in line with</w:t>
      </w:r>
      <w:r w:rsidR="003747C6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the checklist</w:t>
      </w:r>
      <w:r w:rsidR="000400AF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41077C">
        <w:rPr>
          <w:rFonts w:asciiTheme="minorHAnsi" w:hAnsiTheme="minorHAnsi" w:cstheme="minorHAnsi"/>
          <w:sz w:val="21"/>
          <w:szCs w:val="21"/>
          <w:lang w:val="en-GB"/>
        </w:rPr>
        <w:t>are</w:t>
      </w:r>
      <w:r w:rsidR="000400AF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reflected upon in the final design of the project. </w:t>
      </w:r>
    </w:p>
    <w:p w14:paraId="0BDCA3CA" w14:textId="01362E59" w:rsidR="000400AF" w:rsidRDefault="000400AF" w:rsidP="000400AF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169CB2FF" w14:textId="0DA93448" w:rsidR="0041077C" w:rsidRDefault="0041077C" w:rsidP="000400AF">
      <w:pPr>
        <w:pStyle w:val="Default"/>
        <w:rPr>
          <w:rFonts w:asciiTheme="minorHAnsi" w:hAnsiTheme="minorHAnsi" w:cstheme="minorHAnsi"/>
          <w:iCs/>
          <w:sz w:val="21"/>
          <w:szCs w:val="21"/>
          <w:lang w:val="en-GB"/>
        </w:rPr>
      </w:pPr>
    </w:p>
    <w:p w14:paraId="2F4778C9" w14:textId="205A2B96" w:rsidR="006D6119" w:rsidRPr="00D041F3" w:rsidRDefault="006D6119" w:rsidP="000400AF">
      <w:pPr>
        <w:pStyle w:val="Default"/>
        <w:rPr>
          <w:rFonts w:asciiTheme="minorHAnsi" w:hAnsiTheme="minorHAnsi" w:cstheme="minorHAnsi"/>
          <w:b/>
          <w:bCs/>
          <w:iCs/>
          <w:sz w:val="21"/>
          <w:szCs w:val="21"/>
          <w:u w:val="single"/>
          <w:lang w:val="en-GB"/>
        </w:rPr>
      </w:pPr>
      <w:r w:rsidRPr="00D041F3">
        <w:rPr>
          <w:rFonts w:asciiTheme="minorHAnsi" w:hAnsiTheme="minorHAnsi" w:cstheme="minorHAnsi"/>
          <w:b/>
          <w:bCs/>
          <w:iCs/>
          <w:sz w:val="21"/>
          <w:szCs w:val="21"/>
          <w:u w:val="single"/>
          <w:lang w:val="en-GB"/>
        </w:rPr>
        <w:t>Assessment</w:t>
      </w:r>
    </w:p>
    <w:p w14:paraId="29F71A54" w14:textId="03815F36" w:rsidR="0041077C" w:rsidRPr="00CF1A33" w:rsidRDefault="001241D0" w:rsidP="0041077C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78253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77C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41077C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The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project</w:t>
      </w:r>
      <w:r w:rsidR="0041077C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addresses relevant</w:t>
      </w:r>
      <w:r w:rsidR="0041077C">
        <w:rPr>
          <w:rFonts w:asciiTheme="minorHAnsi" w:hAnsiTheme="minorHAnsi" w:cstheme="minorHAnsi"/>
          <w:sz w:val="21"/>
          <w:szCs w:val="21"/>
          <w:lang w:val="en-GB"/>
        </w:rPr>
        <w:t xml:space="preserve"> development</w:t>
      </w:r>
      <w:r w:rsidR="0041077C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challenges and provides adequate responses. </w:t>
      </w:r>
    </w:p>
    <w:p w14:paraId="07B9E295" w14:textId="77777777" w:rsidR="0041077C" w:rsidRPr="00CF1A33" w:rsidRDefault="0041077C" w:rsidP="0041077C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2A843422" w14:textId="77777777" w:rsidR="000400AF" w:rsidRPr="00CF1A33" w:rsidRDefault="000400AF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2CD0B539" w14:textId="2A0F1AE9" w:rsidR="003C495A" w:rsidRPr="00CF1A33" w:rsidRDefault="001241D0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101414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The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project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>contributes to</w:t>
      </w:r>
      <w:r w:rsidR="00694ED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Dani</w:t>
      </w:r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>sh</w:t>
      </w:r>
      <w:r w:rsidR="00694ED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polic</w:t>
      </w:r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>y priorities</w:t>
      </w:r>
      <w:r w:rsidR="00694ED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and</w:t>
      </w:r>
      <w:r w:rsidR="008929C9">
        <w:rPr>
          <w:rFonts w:asciiTheme="minorHAnsi" w:hAnsiTheme="minorHAnsi" w:cstheme="minorHAnsi"/>
          <w:sz w:val="21"/>
          <w:szCs w:val="21"/>
          <w:lang w:val="en-GB"/>
        </w:rPr>
        <w:t>/or specific strategic interest</w:t>
      </w:r>
      <w:r w:rsidR="00694ED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41077C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</w:p>
    <w:p w14:paraId="0FE00EDD" w14:textId="34FC61B3" w:rsidR="008929C9" w:rsidRPr="007222A1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6E77E674" w14:textId="163D3A1F" w:rsidR="005A1EF1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</w:p>
    <w:p w14:paraId="393CE464" w14:textId="24140D9A" w:rsidR="008929C9" w:rsidRPr="00CF1A33" w:rsidRDefault="001241D0" w:rsidP="008929C9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28288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9C9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929C9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The project follows </w:t>
      </w:r>
      <w:proofErr w:type="spellStart"/>
      <w:r w:rsidR="008929C9" w:rsidRPr="00CF1A33">
        <w:rPr>
          <w:rFonts w:asciiTheme="minorHAnsi" w:hAnsiTheme="minorHAnsi" w:cstheme="minorHAnsi"/>
          <w:sz w:val="21"/>
          <w:szCs w:val="21"/>
          <w:lang w:val="en-GB"/>
        </w:rPr>
        <w:t>Danida’s</w:t>
      </w:r>
      <w:proofErr w:type="spellEnd"/>
      <w:r w:rsidR="008929C9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Aid Management Guidelines, including </w:t>
      </w:r>
      <w:r w:rsidR="000D33EA">
        <w:rPr>
          <w:rFonts w:asciiTheme="minorHAnsi" w:hAnsiTheme="minorHAnsi" w:cstheme="minorHAnsi"/>
          <w:sz w:val="21"/>
          <w:szCs w:val="21"/>
          <w:lang w:val="en-GB"/>
        </w:rPr>
        <w:t xml:space="preserve">adaptative management </w:t>
      </w:r>
    </w:p>
    <w:p w14:paraId="45EB8676" w14:textId="21A70031" w:rsidR="008929C9" w:rsidRPr="00CF1A33" w:rsidRDefault="008929C9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4E893D89" w14:textId="77777777" w:rsidR="005708B0" w:rsidRPr="00CF1A33" w:rsidRDefault="005708B0" w:rsidP="006B556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020A7F13" w14:textId="1AA83A40" w:rsidR="00586487" w:rsidRPr="006D6119" w:rsidRDefault="001241D0" w:rsidP="006B556A">
      <w:pPr>
        <w:pStyle w:val="Default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91250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F97C83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Issues related to </w:t>
      </w:r>
      <w:r w:rsidR="008929C9">
        <w:rPr>
          <w:rFonts w:asciiTheme="minorHAnsi" w:hAnsiTheme="minorHAnsi" w:cstheme="minorHAnsi"/>
          <w:sz w:val="21"/>
          <w:szCs w:val="21"/>
          <w:lang w:val="en-GB"/>
        </w:rPr>
        <w:t>the principles of the human rights-based approach (HRBA)</w:t>
      </w:r>
      <w:r w:rsidR="00F97C83" w:rsidRPr="00CF1A33">
        <w:rPr>
          <w:rFonts w:asciiTheme="minorHAnsi" w:hAnsiTheme="minorHAnsi" w:cstheme="minorHAnsi"/>
          <w:sz w:val="21"/>
          <w:szCs w:val="21"/>
          <w:lang w:val="en-GB"/>
        </w:rPr>
        <w:t>,</w:t>
      </w:r>
      <w:r w:rsidR="00937C8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LNOB,</w:t>
      </w:r>
      <w:r w:rsidR="00F97C83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6B556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Gender, </w:t>
      </w:r>
      <w:r w:rsidR="00F97C83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Youth, Climate Change, </w:t>
      </w:r>
      <w:r w:rsidR="006B556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Green Growth and Environment have been addressed </w:t>
      </w:r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>adequately</w:t>
      </w:r>
      <w:r w:rsidR="000D3B6D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in relation to content of the project/programme</w:t>
      </w:r>
      <w:r w:rsidR="00C4738E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C4738E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>as relevant</w:t>
      </w:r>
      <w:r w:rsidR="006B556A" w:rsidRPr="006D6119">
        <w:rPr>
          <w:rFonts w:asciiTheme="minorHAnsi" w:hAnsiTheme="minorHAnsi" w:cstheme="minorHAnsi"/>
          <w:color w:val="auto"/>
          <w:sz w:val="21"/>
          <w:szCs w:val="21"/>
          <w:lang w:val="en-GB"/>
        </w:rPr>
        <w:t>.</w:t>
      </w:r>
    </w:p>
    <w:p w14:paraId="67B9A842" w14:textId="77777777" w:rsidR="003C495A" w:rsidRPr="00CF1A33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01DD9446" w14:textId="77777777" w:rsidR="00337F00" w:rsidRPr="00CF1A33" w:rsidRDefault="00337F00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</w:p>
    <w:p w14:paraId="2C8DE7F2" w14:textId="73DB4D08" w:rsidR="003C495A" w:rsidRPr="00CF1A33" w:rsidRDefault="001241D0" w:rsidP="00825EE4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23219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>The project</w:t>
      </w:r>
      <w:r w:rsidR="00494730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>outcome</w:t>
      </w:r>
      <w:r w:rsidR="006B556A" w:rsidRPr="00CF1A33">
        <w:rPr>
          <w:rFonts w:asciiTheme="minorHAnsi" w:hAnsiTheme="minorHAnsi" w:cstheme="minorHAnsi"/>
          <w:sz w:val="21"/>
          <w:szCs w:val="21"/>
          <w:lang w:val="en-GB"/>
        </w:rPr>
        <w:t>(s)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6B556A" w:rsidRPr="00CF1A33">
        <w:rPr>
          <w:rFonts w:asciiTheme="minorHAnsi" w:hAnsiTheme="minorHAnsi" w:cstheme="minorHAnsi"/>
          <w:sz w:val="21"/>
          <w:szCs w:val="21"/>
          <w:lang w:val="en-GB"/>
        </w:rPr>
        <w:t>are</w:t>
      </w:r>
      <w:r w:rsidR="00B35197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found to be sustainable and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in line with the </w:t>
      </w:r>
      <w:r w:rsidR="00464673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partner’s </w:t>
      </w:r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>mandate</w:t>
      </w:r>
      <w:r w:rsidR="00305D8F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494730" w:rsidRPr="00CF1A33">
        <w:rPr>
          <w:rFonts w:asciiTheme="minorHAnsi" w:hAnsiTheme="minorHAnsi" w:cstheme="minorHAnsi"/>
          <w:sz w:val="21"/>
          <w:szCs w:val="21"/>
          <w:lang w:val="en-GB"/>
        </w:rPr>
        <w:t>and</w:t>
      </w:r>
      <w:r w:rsidR="00305D8F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494730" w:rsidRPr="00CF1A33">
        <w:rPr>
          <w:rFonts w:asciiTheme="minorHAnsi" w:hAnsiTheme="minorHAnsi" w:cstheme="minorHAnsi"/>
          <w:sz w:val="21"/>
          <w:szCs w:val="21"/>
          <w:lang w:val="en-GB"/>
        </w:rPr>
        <w:t>strategies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>.</w:t>
      </w:r>
      <w:r w:rsidR="006B556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Implementation modalities are well described and justified.</w:t>
      </w:r>
    </w:p>
    <w:p w14:paraId="5B07F054" w14:textId="77777777" w:rsidR="009E1FE1" w:rsidRPr="00CF1A33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5A9BA6F2" w14:textId="77777777" w:rsidR="00337F00" w:rsidRPr="00CF1A33" w:rsidRDefault="00337F00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2060895A" w14:textId="4F6EB1A7" w:rsidR="00305D8F" w:rsidRPr="00CF1A33" w:rsidRDefault="001241D0" w:rsidP="005A1EF1">
      <w:pPr>
        <w:pStyle w:val="Default"/>
        <w:ind w:left="284" w:hanging="284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85284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305D8F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The </w:t>
      </w:r>
      <w:r w:rsidR="004418B8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theory of change, </w:t>
      </w:r>
      <w:r w:rsidR="005A1EF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results framework, indicators and monitoring framework of the </w:t>
      </w:r>
      <w:r w:rsidR="00305D8F" w:rsidRPr="00CF1A33">
        <w:rPr>
          <w:rFonts w:asciiTheme="minorHAnsi" w:hAnsiTheme="minorHAnsi" w:cstheme="minorHAnsi"/>
          <w:sz w:val="21"/>
          <w:szCs w:val="21"/>
          <w:lang w:val="en-GB"/>
        </w:rPr>
        <w:t>project</w:t>
      </w:r>
      <w:r w:rsidR="005A1EF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485A98" w:rsidRPr="00CF1A33">
        <w:rPr>
          <w:rFonts w:asciiTheme="minorHAnsi" w:hAnsiTheme="minorHAnsi" w:cstheme="minorHAnsi"/>
          <w:sz w:val="21"/>
          <w:szCs w:val="21"/>
          <w:lang w:val="en-GB"/>
        </w:rPr>
        <w:t>provide an</w:t>
      </w:r>
      <w:r w:rsidR="005A1EF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485A98" w:rsidRPr="00CF1A33">
        <w:rPr>
          <w:rFonts w:asciiTheme="minorHAnsi" w:hAnsiTheme="minorHAnsi" w:cstheme="minorHAnsi"/>
          <w:sz w:val="21"/>
          <w:szCs w:val="21"/>
          <w:lang w:val="en-GB"/>
        </w:rPr>
        <w:t>adequate</w:t>
      </w:r>
      <w:r w:rsidR="005A1EF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485A98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basis </w:t>
      </w:r>
      <w:r w:rsidR="005A1EF1" w:rsidRPr="00CF1A33">
        <w:rPr>
          <w:rFonts w:asciiTheme="minorHAnsi" w:hAnsiTheme="minorHAnsi" w:cstheme="minorHAnsi"/>
          <w:sz w:val="21"/>
          <w:szCs w:val="21"/>
          <w:lang w:val="en-GB"/>
        </w:rPr>
        <w:t>for</w:t>
      </w:r>
      <w:r w:rsidR="00485A98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monitoring results and outcome.</w:t>
      </w:r>
      <w:r w:rsidR="005A1EF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</w:p>
    <w:p w14:paraId="328209B4" w14:textId="77777777" w:rsidR="00305D8F" w:rsidRPr="00CF1A33" w:rsidRDefault="005A1EF1" w:rsidP="009E1FE1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3F10DE76" w14:textId="77777777" w:rsidR="00305D8F" w:rsidRPr="00CF1A33" w:rsidRDefault="00305D8F" w:rsidP="009E1FE1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5D13DB1A" w14:textId="5D07BD97" w:rsidR="003C495A" w:rsidRPr="00CF1A33" w:rsidRDefault="001241D0" w:rsidP="00736106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136112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>The pro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>ject is found sound budget-wise</w:t>
      </w:r>
      <w:r w:rsidR="008305EA" w:rsidRPr="00CF1A33">
        <w:rPr>
          <w:rFonts w:asciiTheme="minorHAnsi" w:hAnsiTheme="minorHAnsi" w:cstheme="minorHAnsi"/>
          <w:sz w:val="21"/>
          <w:szCs w:val="21"/>
          <w:lang w:val="en-GB"/>
        </w:rPr>
        <w:t>.</w:t>
      </w:r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736106" w:rsidRPr="00CF1A33">
        <w:rPr>
          <w:rFonts w:asciiTheme="minorHAnsi" w:hAnsiTheme="minorHAnsi" w:cstheme="minorHAnsi"/>
          <w:sz w:val="21"/>
          <w:szCs w:val="21"/>
          <w:lang w:val="en-GB"/>
        </w:rPr>
        <w:t>T</w:t>
      </w:r>
      <w:r w:rsidR="008F1FE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he </w:t>
      </w:r>
      <w:r w:rsidR="00736106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agreed </w:t>
      </w:r>
      <w:r w:rsidR="008F1FE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budget and financial reporting </w:t>
      </w:r>
      <w:r w:rsidR="00736106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procedures </w:t>
      </w:r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are aligned to </w:t>
      </w:r>
      <w:proofErr w:type="spellStart"/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>Danida’s</w:t>
      </w:r>
      <w:proofErr w:type="spellEnd"/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Financial Management Guidelines and </w:t>
      </w:r>
      <w:r w:rsidR="008F1FEA" w:rsidRPr="00CF1A33">
        <w:rPr>
          <w:rFonts w:asciiTheme="minorHAnsi" w:hAnsiTheme="minorHAnsi" w:cstheme="minorHAnsi"/>
          <w:sz w:val="21"/>
          <w:szCs w:val="21"/>
          <w:lang w:val="en-GB"/>
        </w:rPr>
        <w:t>provide an adequate basis for financial monitoring</w:t>
      </w:r>
      <w:r w:rsidR="00AE1B95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of funds</w:t>
      </w:r>
      <w:r w:rsidR="008F1FEA" w:rsidRPr="00CF1A3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5DC963DD" w14:textId="77777777" w:rsidR="003C495A" w:rsidRPr="00CF1A33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1208F2F3" w14:textId="77777777" w:rsidR="005A1EF1" w:rsidRPr="00CF1A33" w:rsidRDefault="005A1EF1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7C5D09B3" w14:textId="011F05B1" w:rsidR="003C495A" w:rsidRPr="00CF1A33" w:rsidRDefault="001241D0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77933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9C9">
            <w:rPr>
              <w:rFonts w:ascii="MS Gothic" w:eastAsia="MS Gothic" w:hAnsi="MS Gothic" w:cstheme="minorHAnsi" w:hint="eastAsia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The project is found 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>realistic in its time-schedule.</w:t>
      </w:r>
    </w:p>
    <w:p w14:paraId="184A056D" w14:textId="77777777" w:rsidR="003C495A" w:rsidRPr="00CF1A33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6ABEE190" w14:textId="77777777" w:rsidR="005A1EF1" w:rsidRPr="00CF1A33" w:rsidRDefault="005A1EF1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37E04FA4" w14:textId="6419A79F" w:rsidR="003C495A" w:rsidRPr="00CF1A33" w:rsidRDefault="001241D0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74726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Other donors </w:t>
      </w:r>
      <w:r w:rsidR="00694ED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involved in 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>the same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 xml:space="preserve"> partner initiative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were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consulted</w:t>
      </w:r>
      <w:r w:rsidR="00694ED4" w:rsidRPr="00CF1A33">
        <w:rPr>
          <w:rFonts w:asciiTheme="minorHAnsi" w:hAnsiTheme="minorHAnsi" w:cstheme="minorHAnsi"/>
          <w:sz w:val="21"/>
          <w:szCs w:val="21"/>
          <w:lang w:val="en-GB"/>
        </w:rPr>
        <w:t>,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and possible harmonised common procedures for funding and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monitoring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were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explored.</w:t>
      </w:r>
    </w:p>
    <w:p w14:paraId="335C29DC" w14:textId="77777777" w:rsidR="003C495A" w:rsidRPr="00CF1A33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71BEAA3F" w14:textId="77777777" w:rsidR="0010745B" w:rsidRPr="007222A1" w:rsidRDefault="0010745B" w:rsidP="003C495A">
      <w:pPr>
        <w:pStyle w:val="Default"/>
        <w:rPr>
          <w:rFonts w:asciiTheme="minorHAnsi" w:hAnsiTheme="minorHAnsi" w:cstheme="minorHAnsi"/>
          <w:iCs/>
          <w:sz w:val="21"/>
          <w:szCs w:val="21"/>
          <w:lang w:val="en-GB"/>
        </w:rPr>
      </w:pPr>
    </w:p>
    <w:p w14:paraId="3A961E1C" w14:textId="49FF2136" w:rsidR="004418B8" w:rsidRPr="00CF1A33" w:rsidRDefault="001241D0" w:rsidP="0010745B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206671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Alternatives to the supported initiative were</w:t>
      </w:r>
      <w:r w:rsidR="00586487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considered</w:t>
      </w:r>
      <w:r w:rsidR="00586487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r w:rsidR="006C2DC2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the choice of partner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was</w:t>
      </w:r>
      <w:r w:rsidR="00586487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10745B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justified and </w:t>
      </w:r>
      <w:r w:rsidR="006C2DC2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criteria </w:t>
      </w:r>
      <w:r w:rsidR="00586487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for selection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are</w:t>
      </w:r>
      <w:r w:rsidR="00586487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6C2DC2" w:rsidRPr="00CF1A33">
        <w:rPr>
          <w:rFonts w:asciiTheme="minorHAnsi" w:hAnsiTheme="minorHAnsi" w:cstheme="minorHAnsi"/>
          <w:sz w:val="21"/>
          <w:szCs w:val="21"/>
          <w:lang w:val="en-GB"/>
        </w:rPr>
        <w:t>documented</w:t>
      </w:r>
      <w:r w:rsidR="0010745B" w:rsidRPr="00CF1A33">
        <w:rPr>
          <w:rFonts w:asciiTheme="minorHAnsi" w:hAnsiTheme="minorHAnsi" w:cstheme="minorHAnsi"/>
          <w:sz w:val="21"/>
          <w:szCs w:val="21"/>
          <w:lang w:val="en-GB"/>
        </w:rPr>
        <w:t>.</w:t>
      </w:r>
      <w:r w:rsidR="008F7CEC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</w:p>
    <w:p w14:paraId="2C0DEF51" w14:textId="77777777" w:rsidR="0010745B" w:rsidRPr="00CF1A33" w:rsidRDefault="0010745B" w:rsidP="0010745B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2DA2B36B" w14:textId="77777777" w:rsidR="005A1EF1" w:rsidRPr="00CF1A33" w:rsidRDefault="005A1EF1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55C9E42A" w14:textId="726B5AB3" w:rsidR="003C495A" w:rsidRPr="00CF1A33" w:rsidRDefault="001241D0" w:rsidP="00CC495B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72826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1B6716" w:rsidRPr="00CF1A33">
        <w:rPr>
          <w:rFonts w:asciiTheme="minorHAnsi" w:hAnsiTheme="minorHAnsi" w:cstheme="minorHAnsi"/>
          <w:sz w:val="21"/>
          <w:szCs w:val="21"/>
          <w:lang w:val="en-GB"/>
        </w:rPr>
        <w:t>The implementing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partner</w:t>
      </w:r>
      <w:r w:rsidR="00305D8F" w:rsidRPr="00CF1A33">
        <w:rPr>
          <w:rFonts w:asciiTheme="minorHAnsi" w:hAnsiTheme="minorHAnsi" w:cstheme="minorHAnsi"/>
          <w:sz w:val="21"/>
          <w:szCs w:val="21"/>
          <w:lang w:val="en-GB"/>
        </w:rPr>
        <w:t>(s)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is</w:t>
      </w:r>
      <w:r w:rsidR="00305D8F" w:rsidRPr="00CF1A33">
        <w:rPr>
          <w:rFonts w:asciiTheme="minorHAnsi" w:hAnsiTheme="minorHAnsi" w:cstheme="minorHAnsi"/>
          <w:sz w:val="21"/>
          <w:szCs w:val="21"/>
          <w:lang w:val="en-GB"/>
        </w:rPr>
        <w:t>/are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found to have the capacity to properly manage</w:t>
      </w:r>
      <w:r w:rsidR="00CC495B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, </w:t>
      </w:r>
      <w:r w:rsidR="00F76DB1" w:rsidRPr="00CF1A33">
        <w:rPr>
          <w:rFonts w:asciiTheme="minorHAnsi" w:hAnsiTheme="minorHAnsi" w:cstheme="minorHAnsi"/>
          <w:sz w:val="21"/>
          <w:szCs w:val="21"/>
          <w:lang w:val="en-GB"/>
        </w:rPr>
        <w:t>implement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and repor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t on the funds for the </w:t>
      </w:r>
      <w:r w:rsidR="00337F00" w:rsidRPr="00CF1A33">
        <w:rPr>
          <w:rFonts w:asciiTheme="minorHAnsi" w:hAnsiTheme="minorHAnsi" w:cstheme="minorHAnsi"/>
          <w:sz w:val="21"/>
          <w:szCs w:val="21"/>
          <w:lang w:val="en-GB"/>
        </w:rPr>
        <w:t>p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roject </w:t>
      </w:r>
      <w:r w:rsidR="00C86E94" w:rsidRPr="00CF1A33">
        <w:rPr>
          <w:rFonts w:asciiTheme="minorHAnsi" w:hAnsiTheme="minorHAnsi" w:cstheme="minorHAnsi"/>
          <w:sz w:val="21"/>
          <w:szCs w:val="21"/>
          <w:lang w:val="en-GB"/>
        </w:rPr>
        <w:t>and lines of management responsibility are clear.</w:t>
      </w:r>
    </w:p>
    <w:p w14:paraId="3D43065C" w14:textId="77777777" w:rsidR="003C495A" w:rsidRPr="00CF1A33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4F57CEDD" w14:textId="77777777" w:rsidR="001B6716" w:rsidRPr="00CF1A33" w:rsidRDefault="001B6716" w:rsidP="001B6716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76A7CD26" w14:textId="176D5FBE" w:rsidR="001B6716" w:rsidRPr="00CF1A33" w:rsidRDefault="001241D0" w:rsidP="001B6716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98466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1B6716" w:rsidRPr="00CF1A33">
        <w:rPr>
          <w:rFonts w:asciiTheme="minorHAnsi" w:hAnsiTheme="minorHAnsi" w:cstheme="minorHAnsi"/>
          <w:sz w:val="21"/>
          <w:szCs w:val="21"/>
          <w:lang w:val="en-GB"/>
        </w:rPr>
        <w:t>Implementing partner(s) has/have been informed about Denmark’s zero-tolerance policies towards (</w:t>
      </w:r>
      <w:proofErr w:type="spellStart"/>
      <w:r w:rsidR="001B6716" w:rsidRPr="00CF1A33">
        <w:rPr>
          <w:rFonts w:asciiTheme="minorHAnsi" w:hAnsiTheme="minorHAnsi" w:cstheme="minorHAnsi"/>
          <w:sz w:val="21"/>
          <w:szCs w:val="21"/>
          <w:lang w:val="en-GB"/>
        </w:rPr>
        <w:t>i</w:t>
      </w:r>
      <w:proofErr w:type="spellEnd"/>
      <w:r w:rsidR="001B6716" w:rsidRPr="00CF1A33">
        <w:rPr>
          <w:rFonts w:asciiTheme="minorHAnsi" w:hAnsiTheme="minorHAnsi" w:cstheme="minorHAnsi"/>
          <w:sz w:val="21"/>
          <w:szCs w:val="21"/>
          <w:lang w:val="en-GB"/>
        </w:rPr>
        <w:t>) Anti-corruption; (ii) Child labour; (iii) Sexual exploitation, abuse and harassment (SEAH); and, (iv) Anti-terrorism.</w:t>
      </w:r>
    </w:p>
    <w:p w14:paraId="1E7614FB" w14:textId="77777777" w:rsidR="005A1EF1" w:rsidRPr="00CF1A33" w:rsidRDefault="001B6716" w:rsidP="001B6716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>:</w:t>
      </w:r>
    </w:p>
    <w:p w14:paraId="330FA37F" w14:textId="77777777" w:rsidR="001B6716" w:rsidRPr="00CF1A33" w:rsidRDefault="001B6716" w:rsidP="001B6716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7A000F75" w14:textId="068E9FBE" w:rsidR="003C495A" w:rsidRPr="00CF1A33" w:rsidRDefault="001241D0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02759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EE4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>Risks involved have been considered and risk management int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egrated in the </w:t>
      </w:r>
      <w:r w:rsidR="00337F00" w:rsidRPr="00CF1A33">
        <w:rPr>
          <w:rFonts w:asciiTheme="minorHAnsi" w:hAnsiTheme="minorHAnsi" w:cstheme="minorHAnsi"/>
          <w:sz w:val="21"/>
          <w:szCs w:val="21"/>
          <w:lang w:val="en-GB"/>
        </w:rPr>
        <w:t>programme/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>project document</w:t>
      </w:r>
      <w:r w:rsidR="00825EE4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including risks for the MFA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6F5DF0EA" w14:textId="0BBFCE92" w:rsidR="003C495A" w:rsidRPr="00CF1A33" w:rsidRDefault="005A1EF1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58647993" w14:textId="2198E1A2" w:rsidR="00E00A66" w:rsidRPr="00CF1A33" w:rsidRDefault="00E00A66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</w:p>
    <w:p w14:paraId="328E14E8" w14:textId="22198593" w:rsidR="00E00A66" w:rsidRPr="00CF1A33" w:rsidRDefault="001241D0" w:rsidP="00E00A66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7069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A66" w:rsidRPr="00CF1A33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="00E00A66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The MFA unit has assessed its capacity to adequately manage the project within existing human resources.</w:t>
      </w:r>
    </w:p>
    <w:p w14:paraId="0FC4CA5F" w14:textId="77777777" w:rsidR="00E00A66" w:rsidRPr="00CF1A33" w:rsidRDefault="00E00A66" w:rsidP="00E00A66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i/>
          <w:sz w:val="21"/>
          <w:szCs w:val="21"/>
          <w:lang w:val="en-GB"/>
        </w:rPr>
        <w:t>Comments:</w:t>
      </w:r>
    </w:p>
    <w:p w14:paraId="0114C68B" w14:textId="77777777" w:rsidR="00E00A66" w:rsidRPr="00CF1A33" w:rsidRDefault="00E00A66" w:rsidP="003C495A">
      <w:pPr>
        <w:pStyle w:val="Default"/>
        <w:rPr>
          <w:rFonts w:asciiTheme="minorHAnsi" w:hAnsiTheme="minorHAnsi" w:cstheme="minorHAnsi"/>
          <w:i/>
          <w:sz w:val="21"/>
          <w:szCs w:val="21"/>
          <w:lang w:val="en-GB"/>
        </w:rPr>
      </w:pPr>
    </w:p>
    <w:p w14:paraId="01F03321" w14:textId="63BEFE8A" w:rsidR="001B6716" w:rsidRPr="00CF1A33" w:rsidRDefault="001B6716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76E61EAD" w14:textId="0AB47E74" w:rsidR="003C495A" w:rsidRPr="00CF1A33" w:rsidRDefault="003C495A" w:rsidP="008929C9">
      <w:pPr>
        <w:pStyle w:val="Default"/>
        <w:tabs>
          <w:tab w:val="left" w:pos="7371"/>
        </w:tabs>
        <w:rPr>
          <w:rFonts w:asciiTheme="minorHAnsi" w:hAnsiTheme="minorHAnsi" w:cstheme="minorHAnsi"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In conclusion, the </w:t>
      </w:r>
      <w:r w:rsidR="00494730" w:rsidRPr="00CF1A33">
        <w:rPr>
          <w:rFonts w:asciiTheme="minorHAnsi" w:hAnsiTheme="minorHAnsi" w:cstheme="minorHAnsi"/>
          <w:sz w:val="21"/>
          <w:szCs w:val="21"/>
          <w:lang w:val="en-GB"/>
        </w:rPr>
        <w:t>programme/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project can be recommended for approval: </w:t>
      </w:r>
      <w:r w:rsidR="00F76DB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75169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9C9">
            <w:rPr>
              <w:rFonts w:ascii="MS Gothic" w:eastAsia="MS Gothic" w:hAnsi="MS Gothic" w:cstheme="minorHAnsi" w:hint="eastAsia"/>
              <w:sz w:val="21"/>
              <w:szCs w:val="21"/>
              <w:lang w:val="en-GB"/>
            </w:rPr>
            <w:t>☐</w:t>
          </w:r>
        </w:sdtContent>
      </w:sdt>
      <w:r w:rsidR="00F76DB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>yes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8929C9">
        <w:rPr>
          <w:rFonts w:asciiTheme="minorHAnsi" w:hAnsiTheme="minorHAnsi" w:cstheme="minorHAnsi"/>
          <w:sz w:val="21"/>
          <w:szCs w:val="21"/>
          <w:lang w:val="en-GB"/>
        </w:rPr>
        <w:tab/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8879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9C9">
            <w:rPr>
              <w:rFonts w:ascii="MS Gothic" w:eastAsia="MS Gothic" w:hAnsi="MS Gothic" w:cstheme="minorHAnsi" w:hint="eastAsia"/>
              <w:sz w:val="21"/>
              <w:szCs w:val="21"/>
              <w:lang w:val="en-GB"/>
            </w:rPr>
            <w:t>☐</w:t>
          </w:r>
        </w:sdtContent>
      </w:sdt>
      <w:r w:rsidR="008929C9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no </w:t>
      </w:r>
    </w:p>
    <w:p w14:paraId="7533BAB3" w14:textId="77777777" w:rsidR="009E1FE1" w:rsidRPr="00CF1A33" w:rsidRDefault="009E1FE1" w:rsidP="003C495A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p w14:paraId="0E5CC571" w14:textId="77777777" w:rsidR="00E00A66" w:rsidRPr="00CF1A33" w:rsidRDefault="00E00A66" w:rsidP="003C495A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5A19C4DB" w14:textId="076D7CE3" w:rsidR="007D2987" w:rsidRPr="00CF1A33" w:rsidRDefault="00960392" w:rsidP="003C495A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sz w:val="21"/>
          <w:szCs w:val="21"/>
          <w:lang w:val="en-GB"/>
        </w:rPr>
        <w:t>Date and s</w:t>
      </w:r>
      <w:r w:rsidR="000D3B6D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ignature of Desk </w:t>
      </w:r>
      <w:proofErr w:type="gramStart"/>
      <w:r w:rsidR="000D3B6D" w:rsidRPr="00CF1A33">
        <w:rPr>
          <w:rFonts w:asciiTheme="minorHAnsi" w:hAnsiTheme="minorHAnsi" w:cstheme="minorHAnsi"/>
          <w:sz w:val="21"/>
          <w:szCs w:val="21"/>
          <w:lang w:val="en-GB"/>
        </w:rPr>
        <w:t>O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>fficer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>:</w:t>
      </w:r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>_</w:t>
      </w:r>
      <w:proofErr w:type="gramEnd"/>
      <w:r w:rsidR="003C495A" w:rsidRPr="00CF1A33">
        <w:rPr>
          <w:rFonts w:asciiTheme="minorHAnsi" w:hAnsiTheme="minorHAnsi" w:cstheme="minorHAnsi"/>
          <w:sz w:val="21"/>
          <w:szCs w:val="21"/>
          <w:lang w:val="en-GB"/>
        </w:rPr>
        <w:t>____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>____  _______________________</w:t>
      </w:r>
    </w:p>
    <w:p w14:paraId="158E5DDA" w14:textId="77777777" w:rsidR="008929C9" w:rsidRPr="00CF1A33" w:rsidRDefault="008929C9" w:rsidP="003C495A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29A1F727" w14:textId="04B37AE7" w:rsidR="009E1FE1" w:rsidRPr="00CF1A33" w:rsidRDefault="00960392" w:rsidP="003C495A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sz w:val="21"/>
          <w:szCs w:val="21"/>
          <w:lang w:val="en-GB"/>
        </w:rPr>
        <w:t>Date and s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ignature of </w:t>
      </w:r>
      <w:proofErr w:type="gramStart"/>
      <w:r w:rsidR="000D3B6D" w:rsidRPr="00CF1A33">
        <w:rPr>
          <w:rFonts w:asciiTheme="minorHAnsi" w:hAnsiTheme="minorHAnsi" w:cstheme="minorHAnsi"/>
          <w:sz w:val="21"/>
          <w:szCs w:val="21"/>
          <w:lang w:val="en-GB"/>
        </w:rPr>
        <w:t>M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>anagement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>:</w:t>
      </w:r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>_</w:t>
      </w:r>
      <w:proofErr w:type="gramEnd"/>
      <w:r w:rsidR="009E1FE1" w:rsidRPr="00CF1A33">
        <w:rPr>
          <w:rFonts w:asciiTheme="minorHAnsi" w:hAnsiTheme="minorHAnsi" w:cstheme="minorHAnsi"/>
          <w:sz w:val="21"/>
          <w:szCs w:val="21"/>
          <w:lang w:val="en-GB"/>
        </w:rPr>
        <w:t>____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>___  _______________________</w:t>
      </w:r>
    </w:p>
    <w:p w14:paraId="747E9CCC" w14:textId="385236BF" w:rsidR="00CF1A33" w:rsidRPr="00CF1A33" w:rsidRDefault="00CF1A33" w:rsidP="003C495A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450B01F2" w14:textId="5BD82277" w:rsidR="00CF1A33" w:rsidRPr="00CF1A33" w:rsidRDefault="00CF1A33" w:rsidP="003C495A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sz w:val="21"/>
          <w:szCs w:val="21"/>
          <w:lang w:val="en-GB"/>
        </w:rPr>
        <w:br w:type="page"/>
      </w:r>
    </w:p>
    <w:p w14:paraId="0E8BAE42" w14:textId="41133203" w:rsidR="00CF1A33" w:rsidRPr="001241D0" w:rsidRDefault="00CF1A33" w:rsidP="00CF1A33">
      <w:pPr>
        <w:spacing w:after="100" w:afterAutospacing="1" w:line="240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</w:pPr>
      <w:r w:rsidRPr="001241D0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lastRenderedPageBreak/>
        <w:t xml:space="preserve">Guidance: Quality </w:t>
      </w:r>
      <w:r w:rsidR="001413ED" w:rsidRPr="001241D0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>A</w:t>
      </w:r>
      <w:r w:rsidRPr="001241D0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 xml:space="preserve">ssurance </w:t>
      </w:r>
      <w:r w:rsidR="001413ED" w:rsidRPr="001241D0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>C</w:t>
      </w:r>
      <w:r w:rsidRPr="001241D0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>hecklist</w:t>
      </w:r>
    </w:p>
    <w:p w14:paraId="47A4A9CD" w14:textId="3B04DF0D" w:rsidR="00212C91" w:rsidRDefault="00E03189" w:rsidP="005E700E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CF1A33">
        <w:rPr>
          <w:rFonts w:asciiTheme="minorHAnsi" w:hAnsiTheme="minorHAnsi" w:cstheme="minorHAnsi"/>
          <w:sz w:val="21"/>
          <w:szCs w:val="21"/>
          <w:lang w:val="en-GB"/>
        </w:rPr>
        <w:t>Th</w:t>
      </w:r>
      <w:r w:rsidR="00212C91">
        <w:rPr>
          <w:rFonts w:asciiTheme="minorHAnsi" w:hAnsiTheme="minorHAnsi" w:cstheme="minorHAnsi"/>
          <w:sz w:val="21"/>
          <w:szCs w:val="21"/>
          <w:lang w:val="en-GB"/>
        </w:rPr>
        <w:t>e purpose of the</w:t>
      </w:r>
      <w:r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Quality Assurance Checklist </w:t>
      </w:r>
      <w:r w:rsidR="00212C91">
        <w:rPr>
          <w:rFonts w:asciiTheme="minorHAnsi" w:hAnsiTheme="minorHAnsi" w:cstheme="minorHAnsi"/>
          <w:sz w:val="21"/>
          <w:szCs w:val="21"/>
          <w:lang w:val="en-GB"/>
        </w:rPr>
        <w:t xml:space="preserve">is to help the responsible MFA unit </w:t>
      </w:r>
      <w:r w:rsidR="001413ED">
        <w:rPr>
          <w:rFonts w:asciiTheme="minorHAnsi" w:hAnsiTheme="minorHAnsi" w:cstheme="minorHAnsi"/>
          <w:sz w:val="21"/>
          <w:szCs w:val="21"/>
          <w:lang w:val="en-GB"/>
        </w:rPr>
        <w:t>do a self-assessment by answering key questions on</w:t>
      </w:r>
      <w:r w:rsidR="00212C91">
        <w:rPr>
          <w:rFonts w:asciiTheme="minorHAnsi" w:hAnsiTheme="minorHAnsi" w:cstheme="minorHAnsi"/>
          <w:sz w:val="21"/>
          <w:szCs w:val="21"/>
          <w:lang w:val="en-GB"/>
        </w:rPr>
        <w:t xml:space="preserve"> the quality of the project, </w:t>
      </w:r>
      <w:r w:rsidR="001413ED">
        <w:rPr>
          <w:rFonts w:asciiTheme="minorHAnsi" w:hAnsiTheme="minorHAnsi" w:cstheme="minorHAnsi"/>
          <w:sz w:val="21"/>
          <w:szCs w:val="21"/>
          <w:lang w:val="en-GB"/>
        </w:rPr>
        <w:t>and ensuring these answers</w:t>
      </w:r>
      <w:r w:rsidR="00212C91">
        <w:rPr>
          <w:rFonts w:asciiTheme="minorHAnsi" w:hAnsiTheme="minorHAnsi" w:cstheme="minorHAnsi"/>
          <w:sz w:val="21"/>
          <w:szCs w:val="21"/>
          <w:lang w:val="en-GB"/>
        </w:rPr>
        <w:t xml:space="preserve"> are properly documented and communicated to the approving authority.</w:t>
      </w:r>
    </w:p>
    <w:p w14:paraId="34F78B25" w14:textId="70539F20" w:rsidR="00212C91" w:rsidRDefault="00212C91" w:rsidP="005E700E">
      <w:pPr>
        <w:rPr>
          <w:rFonts w:asciiTheme="minorHAnsi" w:hAnsiTheme="minorHAnsi" w:cstheme="minorHAnsi"/>
          <w:sz w:val="21"/>
          <w:szCs w:val="21"/>
          <w:lang w:val="en-GB"/>
        </w:rPr>
      </w:pPr>
      <w:r>
        <w:rPr>
          <w:rFonts w:asciiTheme="minorHAnsi" w:hAnsiTheme="minorHAnsi" w:cstheme="minorHAnsi"/>
          <w:sz w:val="21"/>
          <w:szCs w:val="21"/>
          <w:lang w:val="en-GB"/>
        </w:rPr>
        <w:t xml:space="preserve">The checklist </w:t>
      </w:r>
      <w:r w:rsidR="00E03189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should be </w:t>
      </w:r>
      <w:r w:rsidR="008929C9">
        <w:rPr>
          <w:rFonts w:asciiTheme="minorHAnsi" w:hAnsiTheme="minorHAnsi" w:cstheme="minorHAnsi"/>
          <w:sz w:val="21"/>
          <w:szCs w:val="21"/>
          <w:lang w:val="en-GB"/>
        </w:rPr>
        <w:t>developed</w:t>
      </w:r>
      <w:r w:rsidR="00E03189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by the responsible MFA unit </w:t>
      </w:r>
      <w:r>
        <w:rPr>
          <w:rFonts w:asciiTheme="minorHAnsi" w:hAnsiTheme="minorHAnsi" w:cstheme="minorHAnsi"/>
          <w:sz w:val="21"/>
          <w:szCs w:val="21"/>
          <w:lang w:val="en-GB"/>
        </w:rPr>
        <w:t>for</w:t>
      </w:r>
      <w:r w:rsidR="00E03189" w:rsidRPr="00CF1A3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6D6119">
        <w:rPr>
          <w:rFonts w:asciiTheme="minorHAnsi" w:hAnsiTheme="minorHAnsi" w:cstheme="minorHAnsi"/>
          <w:sz w:val="21"/>
          <w:szCs w:val="21"/>
          <w:lang w:val="en-GB"/>
        </w:rPr>
        <w:t xml:space="preserve">stand-alone projects </w:t>
      </w:r>
      <w:r w:rsidR="008929C9">
        <w:rPr>
          <w:rFonts w:asciiTheme="minorHAnsi" w:hAnsiTheme="minorHAnsi" w:cstheme="minorHAnsi"/>
          <w:sz w:val="21"/>
          <w:szCs w:val="21"/>
          <w:lang w:val="en-GB"/>
        </w:rPr>
        <w:t xml:space="preserve">under DKK 20 </w:t>
      </w:r>
      <w:r w:rsidR="008929C9" w:rsidRPr="008929C9">
        <w:rPr>
          <w:rFonts w:asciiTheme="minorHAnsi" w:hAnsiTheme="minorHAnsi" w:cstheme="minorHAnsi"/>
          <w:sz w:val="21"/>
          <w:szCs w:val="21"/>
          <w:lang w:val="en-GB"/>
        </w:rPr>
        <w:t>million</w:t>
      </w:r>
      <w:r w:rsidR="00E03189" w:rsidRPr="008929C9">
        <w:rPr>
          <w:rFonts w:asciiTheme="minorHAnsi" w:hAnsiTheme="minorHAnsi" w:cstheme="minorHAnsi"/>
          <w:sz w:val="21"/>
          <w:szCs w:val="21"/>
          <w:lang w:val="en-GB"/>
        </w:rPr>
        <w:t xml:space="preserve">. 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It is an internal </w:t>
      </w:r>
      <w:r w:rsidR="007222A1">
        <w:rPr>
          <w:rFonts w:asciiTheme="minorHAnsi" w:hAnsiTheme="minorHAnsi" w:cstheme="minorHAnsi"/>
          <w:sz w:val="21"/>
          <w:szCs w:val="21"/>
          <w:lang w:val="en-GB"/>
        </w:rPr>
        <w:t>assessment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 that replaces an appraisal carried out by an external consultant or LÆRING.</w:t>
      </w:r>
    </w:p>
    <w:p w14:paraId="3B29BEAA" w14:textId="16580055" w:rsidR="003F0A16" w:rsidRDefault="00212C91" w:rsidP="005E700E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The checklist</w:t>
      </w:r>
      <w:r w:rsidR="005E700E">
        <w:rPr>
          <w:rFonts w:asciiTheme="minorHAnsi" w:hAnsiTheme="minorHAnsi" w:cstheme="minorHAnsi"/>
          <w:sz w:val="22"/>
          <w:szCs w:val="22"/>
          <w:lang w:val="en-GB"/>
        </w:rPr>
        <w:t xml:space="preserve"> must be filled </w:t>
      </w:r>
      <w:r w:rsidR="005E700E" w:rsidRPr="003F0A16">
        <w:rPr>
          <w:rFonts w:asciiTheme="minorHAnsi" w:hAnsiTheme="minorHAnsi" w:cstheme="minorHAnsi"/>
          <w:sz w:val="22"/>
          <w:szCs w:val="22"/>
          <w:lang w:val="en-GB"/>
        </w:rPr>
        <w:t xml:space="preserve">out </w:t>
      </w:r>
      <w:r w:rsidR="003F0A16" w:rsidRPr="003F0A16">
        <w:rPr>
          <w:rFonts w:asciiTheme="minorHAnsi" w:hAnsiTheme="minorHAnsi" w:cstheme="minorHAnsi"/>
          <w:sz w:val="22"/>
          <w:szCs w:val="22"/>
          <w:lang w:val="en-GB"/>
        </w:rPr>
        <w:t>by the desk officer</w:t>
      </w:r>
      <w:r>
        <w:rPr>
          <w:rFonts w:asciiTheme="minorHAnsi" w:hAnsiTheme="minorHAnsi" w:cstheme="minorHAnsi"/>
          <w:sz w:val="22"/>
          <w:szCs w:val="22"/>
          <w:lang w:val="en-GB"/>
        </w:rPr>
        <w:t>. This should be done</w:t>
      </w:r>
      <w:r w:rsidR="003F0A16" w:rsidRPr="003F0A1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F0A16">
        <w:rPr>
          <w:rFonts w:asciiTheme="minorHAnsi" w:hAnsiTheme="minorHAnsi" w:cstheme="minorHAnsi"/>
          <w:sz w:val="22"/>
          <w:szCs w:val="22"/>
          <w:lang w:val="en-GB"/>
        </w:rPr>
        <w:t xml:space="preserve">after another colleague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who </w:t>
      </w:r>
      <w:r w:rsidR="003F0A16">
        <w:rPr>
          <w:rFonts w:asciiTheme="minorHAnsi" w:hAnsiTheme="minorHAnsi" w:cstheme="minorHAnsi"/>
          <w:sz w:val="22"/>
          <w:szCs w:val="22"/>
          <w:lang w:val="en-GB"/>
        </w:rPr>
        <w:t>was not involved in formulation had</w:t>
      </w:r>
      <w:r w:rsidR="005E700E">
        <w:rPr>
          <w:rFonts w:asciiTheme="minorHAnsi" w:hAnsiTheme="minorHAnsi" w:cstheme="minorHAnsi"/>
          <w:sz w:val="22"/>
          <w:szCs w:val="22"/>
          <w:lang w:val="en-GB"/>
        </w:rPr>
        <w:t xml:space="preserve"> done </w:t>
      </w:r>
      <w:r w:rsidR="003F0A16">
        <w:rPr>
          <w:rFonts w:asciiTheme="minorHAnsi" w:hAnsiTheme="minorHAnsi" w:cstheme="minorHAnsi"/>
          <w:sz w:val="22"/>
          <w:szCs w:val="22"/>
          <w:lang w:val="en-GB"/>
        </w:rPr>
        <w:t>an</w:t>
      </w:r>
      <w:r w:rsidR="005E700E">
        <w:rPr>
          <w:rFonts w:asciiTheme="minorHAnsi" w:hAnsiTheme="minorHAnsi" w:cstheme="minorHAnsi"/>
          <w:sz w:val="22"/>
          <w:szCs w:val="22"/>
          <w:lang w:val="en-GB"/>
        </w:rPr>
        <w:t xml:space="preserve"> assessment of the final draft of the project document</w:t>
      </w:r>
      <w:r>
        <w:rPr>
          <w:rFonts w:asciiTheme="minorHAnsi" w:hAnsiTheme="minorHAnsi" w:cstheme="minorHAnsi"/>
          <w:sz w:val="22"/>
          <w:szCs w:val="22"/>
          <w:lang w:val="en-GB"/>
        </w:rPr>
        <w:t>, and the desk officer has finalised the document.</w:t>
      </w:r>
    </w:p>
    <w:p w14:paraId="4B0E98D5" w14:textId="530C74C0" w:rsidR="005E700E" w:rsidRPr="005E700E" w:rsidRDefault="003F0A16" w:rsidP="005E700E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When</w:t>
      </w:r>
      <w:r w:rsidR="005E700E">
        <w:rPr>
          <w:rFonts w:asciiTheme="minorHAnsi" w:hAnsiTheme="minorHAnsi" w:cstheme="minorHAnsi"/>
          <w:sz w:val="22"/>
          <w:szCs w:val="22"/>
          <w:lang w:val="en-GB"/>
        </w:rPr>
        <w:t xml:space="preserve"> completing the </w:t>
      </w:r>
      <w:r w:rsidR="005E700E" w:rsidRPr="005E700E">
        <w:rPr>
          <w:rFonts w:asciiTheme="minorHAnsi" w:hAnsiTheme="minorHAnsi" w:cstheme="minorHAnsi"/>
          <w:sz w:val="22"/>
          <w:szCs w:val="22"/>
          <w:lang w:val="en-GB"/>
        </w:rPr>
        <w:t>check</w:t>
      </w:r>
      <w:r w:rsidR="005E700E">
        <w:rPr>
          <w:rFonts w:asciiTheme="minorHAnsi" w:hAnsiTheme="minorHAnsi" w:cstheme="minorHAnsi"/>
          <w:sz w:val="22"/>
          <w:szCs w:val="22"/>
          <w:lang w:val="en-GB"/>
        </w:rPr>
        <w:t xml:space="preserve">list, the MFA unit </w:t>
      </w:r>
      <w:r w:rsidR="005E700E" w:rsidRPr="005E700E">
        <w:rPr>
          <w:rFonts w:asciiTheme="minorHAnsi" w:hAnsiTheme="minorHAnsi" w:cstheme="minorHAnsi"/>
          <w:sz w:val="22"/>
          <w:szCs w:val="22"/>
          <w:lang w:val="en-GB"/>
        </w:rPr>
        <w:t>should substantiat</w:t>
      </w:r>
      <w:r w:rsidR="005E700E">
        <w:rPr>
          <w:rFonts w:asciiTheme="minorHAnsi" w:hAnsiTheme="minorHAnsi" w:cstheme="minorHAnsi"/>
          <w:sz w:val="22"/>
          <w:szCs w:val="22"/>
          <w:lang w:val="en-GB"/>
        </w:rPr>
        <w:t>e</w:t>
      </w:r>
      <w:r w:rsidR="005E700E" w:rsidRPr="005E700E">
        <w:rPr>
          <w:rFonts w:asciiTheme="minorHAnsi" w:hAnsiTheme="minorHAnsi" w:cstheme="minorHAnsi"/>
          <w:sz w:val="22"/>
          <w:szCs w:val="22"/>
          <w:lang w:val="en-GB"/>
        </w:rPr>
        <w:t xml:space="preserve"> the assessments with qualified comments. </w:t>
      </w:r>
      <w:r w:rsidR="005E700E">
        <w:rPr>
          <w:rFonts w:asciiTheme="minorHAnsi" w:hAnsiTheme="minorHAnsi" w:cstheme="minorHAnsi"/>
          <w:sz w:val="22"/>
          <w:szCs w:val="22"/>
          <w:lang w:val="en-GB"/>
        </w:rPr>
        <w:t>R</w:t>
      </w:r>
      <w:r w:rsidR="005E700E" w:rsidRPr="005E700E">
        <w:rPr>
          <w:rFonts w:asciiTheme="minorHAnsi" w:hAnsiTheme="minorHAnsi" w:cstheme="minorHAnsi"/>
          <w:sz w:val="22"/>
          <w:szCs w:val="22"/>
          <w:lang w:val="en-GB"/>
        </w:rPr>
        <w:t>eservations, if any, may be added under each issue</w:t>
      </w:r>
      <w:r w:rsidR="005E700E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4C1252BD" w14:textId="2ED18F93" w:rsidR="008929C9" w:rsidRDefault="008929C9" w:rsidP="003F0A16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n-GB"/>
        </w:rPr>
      </w:pPr>
      <w:r>
        <w:rPr>
          <w:rFonts w:asciiTheme="minorHAnsi" w:hAnsiTheme="minorHAnsi" w:cstheme="minorHAnsi"/>
          <w:sz w:val="21"/>
          <w:szCs w:val="21"/>
          <w:lang w:val="en-GB"/>
        </w:rPr>
        <w:t xml:space="preserve">Once completed, </w:t>
      </w:r>
      <w:r w:rsidRPr="008929C9">
        <w:rPr>
          <w:rFonts w:asciiTheme="minorHAnsi" w:hAnsiTheme="minorHAnsi" w:cstheme="minorHAnsi"/>
          <w:sz w:val="21"/>
          <w:szCs w:val="21"/>
          <w:lang w:val="en-GB"/>
        </w:rPr>
        <w:t xml:space="preserve">the </w:t>
      </w:r>
      <w:r w:rsidRPr="008929C9">
        <w:rPr>
          <w:rFonts w:asciiTheme="minorHAnsi" w:hAnsiTheme="minorHAnsi" w:cstheme="minorHAnsi"/>
          <w:sz w:val="22"/>
          <w:szCs w:val="22"/>
          <w:lang w:val="en-GB"/>
        </w:rPr>
        <w:t xml:space="preserve">checklist must be </w:t>
      </w:r>
      <w:r w:rsidR="00C4738E">
        <w:rPr>
          <w:rFonts w:asciiTheme="minorHAnsi" w:hAnsiTheme="minorHAnsi" w:cstheme="minorHAnsi"/>
          <w:sz w:val="22"/>
          <w:szCs w:val="22"/>
          <w:lang w:val="en-GB"/>
        </w:rPr>
        <w:t xml:space="preserve">dated and </w:t>
      </w:r>
      <w:r w:rsidRPr="008929C9">
        <w:rPr>
          <w:rFonts w:asciiTheme="minorHAnsi" w:hAnsiTheme="minorHAnsi" w:cstheme="minorHAnsi"/>
          <w:sz w:val="22"/>
          <w:szCs w:val="22"/>
          <w:lang w:val="en-GB"/>
        </w:rPr>
        <w:t xml:space="preserve">signed by the desk officer and </w:t>
      </w:r>
      <w:r w:rsidR="003F0A16">
        <w:rPr>
          <w:rFonts w:asciiTheme="minorHAnsi" w:hAnsiTheme="minorHAnsi" w:cstheme="minorHAnsi"/>
          <w:sz w:val="22"/>
          <w:szCs w:val="22"/>
          <w:lang w:val="en-GB"/>
        </w:rPr>
        <w:t xml:space="preserve">the MFA unit </w:t>
      </w:r>
      <w:r w:rsidRPr="008929C9">
        <w:rPr>
          <w:rFonts w:asciiTheme="minorHAnsi" w:hAnsiTheme="minorHAnsi" w:cstheme="minorHAnsi"/>
          <w:sz w:val="22"/>
          <w:szCs w:val="22"/>
          <w:lang w:val="en-GB"/>
        </w:rPr>
        <w:t>management of the responsible MFA unit</w:t>
      </w:r>
      <w:r w:rsidR="00223A18">
        <w:rPr>
          <w:rFonts w:asciiTheme="minorHAnsi" w:hAnsiTheme="minorHAnsi" w:cstheme="minorHAnsi"/>
          <w:sz w:val="22"/>
          <w:szCs w:val="22"/>
          <w:lang w:val="en-GB"/>
        </w:rPr>
        <w:t>. The checklist</w:t>
      </w:r>
      <w:r w:rsidRPr="008929C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12C91">
        <w:rPr>
          <w:rFonts w:asciiTheme="minorHAnsi" w:hAnsiTheme="minorHAnsi" w:cstheme="minorHAnsi"/>
          <w:sz w:val="22"/>
          <w:szCs w:val="22"/>
          <w:lang w:val="en-GB"/>
        </w:rPr>
        <w:t>must be</w:t>
      </w:r>
      <w:r w:rsidRPr="008929C9">
        <w:rPr>
          <w:rFonts w:asciiTheme="minorHAnsi" w:hAnsiTheme="minorHAnsi" w:cstheme="minorHAnsi"/>
          <w:sz w:val="22"/>
          <w:szCs w:val="22"/>
          <w:lang w:val="en-GB"/>
        </w:rPr>
        <w:t xml:space="preserve"> attached to the grant documents </w:t>
      </w:r>
      <w:r w:rsidR="00C4738E">
        <w:rPr>
          <w:rFonts w:asciiTheme="minorHAnsi" w:hAnsiTheme="minorHAnsi" w:cstheme="minorHAnsi"/>
          <w:sz w:val="22"/>
          <w:szCs w:val="22"/>
          <w:lang w:val="en-GB"/>
        </w:rPr>
        <w:t>when submitted for approval.</w:t>
      </w:r>
      <w:r w:rsidRPr="008929C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12C9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F65D292" w14:textId="77777777" w:rsidR="00E03189" w:rsidRPr="00CF1A33" w:rsidRDefault="00E03189" w:rsidP="003F0A16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  <w:lang w:val="en-GB"/>
        </w:rPr>
      </w:pPr>
    </w:p>
    <w:p w14:paraId="0DAF0627" w14:textId="5AB8D200" w:rsidR="00CF1A33" w:rsidRDefault="00212C91" w:rsidP="003F0A1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For further information</w:t>
      </w:r>
      <w:r w:rsidR="00C4738E">
        <w:rPr>
          <w:rFonts w:asciiTheme="minorHAnsi" w:hAnsiTheme="minorHAnsi" w:cstheme="minorHAnsi"/>
          <w:sz w:val="22"/>
          <w:szCs w:val="22"/>
          <w:lang w:val="en-GB"/>
        </w:rPr>
        <w:t xml:space="preserve"> on the formulation and approval process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please consult Bilateral Cooperation under Aid Management Guidelines </w:t>
      </w:r>
      <w:r w:rsidRPr="00212C91">
        <w:rPr>
          <w:rFonts w:asciiTheme="minorHAnsi" w:hAnsiTheme="minorHAnsi" w:cstheme="minorHAnsi"/>
          <w:sz w:val="21"/>
          <w:szCs w:val="21"/>
          <w:lang w:val="en-GB"/>
        </w:rPr>
        <w:t>[</w:t>
      </w:r>
      <w:hyperlink r:id="rId8" w:history="1">
        <w:r w:rsidRPr="00212C91">
          <w:rPr>
            <w:rStyle w:val="Hyperlink"/>
            <w:rFonts w:asciiTheme="minorHAnsi" w:hAnsiTheme="minorHAnsi" w:cstheme="minorHAnsi"/>
            <w:sz w:val="21"/>
            <w:szCs w:val="21"/>
            <w:lang w:val="en-GB"/>
          </w:rPr>
          <w:t>Bilateral cooperation</w:t>
        </w:r>
      </w:hyperlink>
      <w:r w:rsidRPr="00212C91">
        <w:rPr>
          <w:rFonts w:asciiTheme="minorHAnsi" w:hAnsiTheme="minorHAnsi" w:cstheme="minorHAnsi"/>
          <w:sz w:val="21"/>
          <w:szCs w:val="21"/>
          <w:lang w:val="en-GB"/>
        </w:rPr>
        <w:t>]</w:t>
      </w:r>
      <w:r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7F5D3957" w14:textId="366DBBA9" w:rsidR="00C4738E" w:rsidRDefault="00C4738E" w:rsidP="003F0A1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  <w:lang w:val="en-GB"/>
        </w:rPr>
      </w:pPr>
    </w:p>
    <w:p w14:paraId="2AC52261" w14:textId="40708828" w:rsidR="00C4738E" w:rsidRPr="00C4738E" w:rsidRDefault="00C4738E" w:rsidP="003F0A1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>
        <w:rPr>
          <w:rFonts w:asciiTheme="minorHAnsi" w:hAnsiTheme="minorHAnsi" w:cstheme="minorHAnsi"/>
          <w:sz w:val="21"/>
          <w:szCs w:val="21"/>
          <w:lang w:val="en-GB"/>
        </w:rPr>
        <w:t xml:space="preserve">For more details on budgets and financial management, please consult Financial Management Guidelines </w:t>
      </w:r>
      <w:r w:rsidRPr="00C4738E">
        <w:rPr>
          <w:rFonts w:asciiTheme="minorHAnsi" w:hAnsiTheme="minorHAnsi" w:cstheme="minorHAnsi"/>
          <w:sz w:val="21"/>
          <w:szCs w:val="21"/>
          <w:lang w:val="en-GB"/>
        </w:rPr>
        <w:t>[</w:t>
      </w:r>
      <w:hyperlink r:id="rId9" w:history="1">
        <w:r w:rsidRPr="00C4738E">
          <w:rPr>
            <w:rStyle w:val="Hyperlink"/>
            <w:rFonts w:asciiTheme="minorHAnsi" w:hAnsiTheme="minorHAnsi" w:cstheme="minorHAnsi"/>
            <w:sz w:val="21"/>
            <w:szCs w:val="21"/>
            <w:lang w:val="en-GB"/>
          </w:rPr>
          <w:t>General Guidelines for Financial management</w:t>
        </w:r>
      </w:hyperlink>
      <w:r w:rsidRPr="00C4738E">
        <w:rPr>
          <w:rFonts w:asciiTheme="minorHAnsi" w:hAnsiTheme="minorHAnsi" w:cstheme="minorHAnsi"/>
          <w:sz w:val="21"/>
          <w:szCs w:val="21"/>
          <w:lang w:val="en-GB"/>
        </w:rPr>
        <w:t>]</w:t>
      </w:r>
      <w:r>
        <w:rPr>
          <w:rFonts w:asciiTheme="minorHAnsi" w:hAnsiTheme="minorHAnsi" w:cstheme="minorHAnsi"/>
          <w:sz w:val="21"/>
          <w:szCs w:val="21"/>
          <w:lang w:val="en-GB"/>
        </w:rPr>
        <w:t>.</w:t>
      </w:r>
    </w:p>
    <w:sectPr w:rsidR="00C4738E" w:rsidRPr="00C4738E" w:rsidSect="00095EEC">
      <w:footerReference w:type="default" r:id="rId10"/>
      <w:pgSz w:w="11906" w:h="16838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87C7" w14:textId="77777777" w:rsidR="000E4233" w:rsidRDefault="000E4233" w:rsidP="00C86E94">
      <w:pPr>
        <w:spacing w:after="0" w:line="240" w:lineRule="auto"/>
      </w:pPr>
      <w:r>
        <w:separator/>
      </w:r>
    </w:p>
  </w:endnote>
  <w:endnote w:type="continuationSeparator" w:id="0">
    <w:p w14:paraId="33911B66" w14:textId="77777777" w:rsidR="000E4233" w:rsidRDefault="000E4233" w:rsidP="00C8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775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5861D" w14:textId="7D312188" w:rsidR="0027075C" w:rsidRDefault="00270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59AA4" w14:textId="77777777" w:rsidR="0027075C" w:rsidRDefault="0027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54BB" w14:textId="77777777" w:rsidR="000E4233" w:rsidRDefault="000E4233" w:rsidP="00C86E94">
      <w:pPr>
        <w:spacing w:after="0" w:line="240" w:lineRule="auto"/>
      </w:pPr>
      <w:r>
        <w:separator/>
      </w:r>
    </w:p>
  </w:footnote>
  <w:footnote w:type="continuationSeparator" w:id="0">
    <w:p w14:paraId="1B6F98DF" w14:textId="77777777" w:rsidR="000E4233" w:rsidRDefault="000E4233" w:rsidP="00C8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A1E"/>
    <w:multiLevelType w:val="hybridMultilevel"/>
    <w:tmpl w:val="A628C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59F3"/>
    <w:multiLevelType w:val="hybridMultilevel"/>
    <w:tmpl w:val="775A4B2A"/>
    <w:lvl w:ilvl="0" w:tplc="D89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B1EC2"/>
    <w:multiLevelType w:val="hybridMultilevel"/>
    <w:tmpl w:val="D3002F32"/>
    <w:lvl w:ilvl="0" w:tplc="A8E4B9AE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35F88"/>
    <w:multiLevelType w:val="hybridMultilevel"/>
    <w:tmpl w:val="A088F9F4"/>
    <w:lvl w:ilvl="0" w:tplc="28243A00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A"/>
    <w:rsid w:val="00002C53"/>
    <w:rsid w:val="00005807"/>
    <w:rsid w:val="000100C6"/>
    <w:rsid w:val="00011573"/>
    <w:rsid w:val="00011794"/>
    <w:rsid w:val="00012AD3"/>
    <w:rsid w:val="00013C87"/>
    <w:rsid w:val="0001685A"/>
    <w:rsid w:val="00016C64"/>
    <w:rsid w:val="0002084E"/>
    <w:rsid w:val="000214D1"/>
    <w:rsid w:val="00021A6A"/>
    <w:rsid w:val="00022ECB"/>
    <w:rsid w:val="00023B83"/>
    <w:rsid w:val="00025DC8"/>
    <w:rsid w:val="00027004"/>
    <w:rsid w:val="0003099B"/>
    <w:rsid w:val="00030A5A"/>
    <w:rsid w:val="0003167D"/>
    <w:rsid w:val="00033A98"/>
    <w:rsid w:val="000352E2"/>
    <w:rsid w:val="000365F5"/>
    <w:rsid w:val="00036D1C"/>
    <w:rsid w:val="00037696"/>
    <w:rsid w:val="000400AF"/>
    <w:rsid w:val="00041286"/>
    <w:rsid w:val="00041EDD"/>
    <w:rsid w:val="000420F2"/>
    <w:rsid w:val="000428FC"/>
    <w:rsid w:val="00042A2B"/>
    <w:rsid w:val="00044D89"/>
    <w:rsid w:val="00044ED3"/>
    <w:rsid w:val="00045AB8"/>
    <w:rsid w:val="000513F3"/>
    <w:rsid w:val="00051402"/>
    <w:rsid w:val="00054E59"/>
    <w:rsid w:val="00056CFB"/>
    <w:rsid w:val="00056D3F"/>
    <w:rsid w:val="00056E08"/>
    <w:rsid w:val="00064B32"/>
    <w:rsid w:val="00064C30"/>
    <w:rsid w:val="00070085"/>
    <w:rsid w:val="000700B2"/>
    <w:rsid w:val="00073B97"/>
    <w:rsid w:val="00080812"/>
    <w:rsid w:val="00083136"/>
    <w:rsid w:val="000875DE"/>
    <w:rsid w:val="0009027B"/>
    <w:rsid w:val="00090DCE"/>
    <w:rsid w:val="000918D7"/>
    <w:rsid w:val="00092F75"/>
    <w:rsid w:val="00094C97"/>
    <w:rsid w:val="000957CA"/>
    <w:rsid w:val="00095BDC"/>
    <w:rsid w:val="00095EEC"/>
    <w:rsid w:val="000A19B8"/>
    <w:rsid w:val="000A2B5B"/>
    <w:rsid w:val="000A3BB5"/>
    <w:rsid w:val="000A75BF"/>
    <w:rsid w:val="000B117B"/>
    <w:rsid w:val="000B1407"/>
    <w:rsid w:val="000B277E"/>
    <w:rsid w:val="000B291D"/>
    <w:rsid w:val="000B3609"/>
    <w:rsid w:val="000B3FBE"/>
    <w:rsid w:val="000B6665"/>
    <w:rsid w:val="000B7E82"/>
    <w:rsid w:val="000C0EF8"/>
    <w:rsid w:val="000C1ABB"/>
    <w:rsid w:val="000C30F5"/>
    <w:rsid w:val="000C3757"/>
    <w:rsid w:val="000C3FD4"/>
    <w:rsid w:val="000C4877"/>
    <w:rsid w:val="000C4DB3"/>
    <w:rsid w:val="000C4ED5"/>
    <w:rsid w:val="000C7DA8"/>
    <w:rsid w:val="000D00BA"/>
    <w:rsid w:val="000D0527"/>
    <w:rsid w:val="000D1CFD"/>
    <w:rsid w:val="000D33EA"/>
    <w:rsid w:val="000D3B6D"/>
    <w:rsid w:val="000D575B"/>
    <w:rsid w:val="000D5BCB"/>
    <w:rsid w:val="000D6E38"/>
    <w:rsid w:val="000E03A4"/>
    <w:rsid w:val="000E287D"/>
    <w:rsid w:val="000E3B6F"/>
    <w:rsid w:val="000E40A0"/>
    <w:rsid w:val="000E4233"/>
    <w:rsid w:val="000E4968"/>
    <w:rsid w:val="000E5A63"/>
    <w:rsid w:val="000E5E73"/>
    <w:rsid w:val="000E6CFC"/>
    <w:rsid w:val="000F107B"/>
    <w:rsid w:val="000F2E23"/>
    <w:rsid w:val="000F36F7"/>
    <w:rsid w:val="000F3D87"/>
    <w:rsid w:val="000F4217"/>
    <w:rsid w:val="000F499B"/>
    <w:rsid w:val="000F56D5"/>
    <w:rsid w:val="000F5F51"/>
    <w:rsid w:val="000F685F"/>
    <w:rsid w:val="000F6A22"/>
    <w:rsid w:val="000F6A24"/>
    <w:rsid w:val="000F7659"/>
    <w:rsid w:val="000F788C"/>
    <w:rsid w:val="000F7EDD"/>
    <w:rsid w:val="00100767"/>
    <w:rsid w:val="00102DA2"/>
    <w:rsid w:val="00103B3E"/>
    <w:rsid w:val="001051D8"/>
    <w:rsid w:val="00105218"/>
    <w:rsid w:val="00105337"/>
    <w:rsid w:val="001057B0"/>
    <w:rsid w:val="001057E7"/>
    <w:rsid w:val="001059C4"/>
    <w:rsid w:val="0010745B"/>
    <w:rsid w:val="001106AA"/>
    <w:rsid w:val="001123C9"/>
    <w:rsid w:val="001124D1"/>
    <w:rsid w:val="001132DC"/>
    <w:rsid w:val="00114B4F"/>
    <w:rsid w:val="00115CD6"/>
    <w:rsid w:val="00117487"/>
    <w:rsid w:val="001214A0"/>
    <w:rsid w:val="00121EC6"/>
    <w:rsid w:val="00122EFB"/>
    <w:rsid w:val="00123667"/>
    <w:rsid w:val="001239B6"/>
    <w:rsid w:val="001241D0"/>
    <w:rsid w:val="0012475C"/>
    <w:rsid w:val="001257E3"/>
    <w:rsid w:val="00125FF0"/>
    <w:rsid w:val="0012604F"/>
    <w:rsid w:val="00126D75"/>
    <w:rsid w:val="00130E5B"/>
    <w:rsid w:val="00131F42"/>
    <w:rsid w:val="00132650"/>
    <w:rsid w:val="00133BCF"/>
    <w:rsid w:val="00134D01"/>
    <w:rsid w:val="00135862"/>
    <w:rsid w:val="00135996"/>
    <w:rsid w:val="001402F1"/>
    <w:rsid w:val="001413ED"/>
    <w:rsid w:val="00143512"/>
    <w:rsid w:val="00143FF9"/>
    <w:rsid w:val="0014643C"/>
    <w:rsid w:val="00147D74"/>
    <w:rsid w:val="00151F0F"/>
    <w:rsid w:val="00152027"/>
    <w:rsid w:val="0015211E"/>
    <w:rsid w:val="0015560E"/>
    <w:rsid w:val="001618B8"/>
    <w:rsid w:val="0016259A"/>
    <w:rsid w:val="0016459E"/>
    <w:rsid w:val="0016520D"/>
    <w:rsid w:val="00166EC6"/>
    <w:rsid w:val="00167154"/>
    <w:rsid w:val="00167B3B"/>
    <w:rsid w:val="00170836"/>
    <w:rsid w:val="001711AA"/>
    <w:rsid w:val="00172571"/>
    <w:rsid w:val="00172D98"/>
    <w:rsid w:val="00172F1B"/>
    <w:rsid w:val="00172F55"/>
    <w:rsid w:val="001742E2"/>
    <w:rsid w:val="001757E4"/>
    <w:rsid w:val="00176049"/>
    <w:rsid w:val="0017786E"/>
    <w:rsid w:val="00177C4E"/>
    <w:rsid w:val="00182286"/>
    <w:rsid w:val="00182B7F"/>
    <w:rsid w:val="001847FC"/>
    <w:rsid w:val="00185FDB"/>
    <w:rsid w:val="001874F1"/>
    <w:rsid w:val="0019089D"/>
    <w:rsid w:val="001922F4"/>
    <w:rsid w:val="00193102"/>
    <w:rsid w:val="00194695"/>
    <w:rsid w:val="00195E88"/>
    <w:rsid w:val="001967A3"/>
    <w:rsid w:val="00196CC7"/>
    <w:rsid w:val="001A204A"/>
    <w:rsid w:val="001A2F71"/>
    <w:rsid w:val="001A3215"/>
    <w:rsid w:val="001A3272"/>
    <w:rsid w:val="001A3F67"/>
    <w:rsid w:val="001A4C18"/>
    <w:rsid w:val="001A6012"/>
    <w:rsid w:val="001A65C9"/>
    <w:rsid w:val="001A7075"/>
    <w:rsid w:val="001B2693"/>
    <w:rsid w:val="001B3A1A"/>
    <w:rsid w:val="001B4D09"/>
    <w:rsid w:val="001B50A6"/>
    <w:rsid w:val="001B6716"/>
    <w:rsid w:val="001B789E"/>
    <w:rsid w:val="001B7F56"/>
    <w:rsid w:val="001C0AE2"/>
    <w:rsid w:val="001C0C3E"/>
    <w:rsid w:val="001C12C5"/>
    <w:rsid w:val="001C1309"/>
    <w:rsid w:val="001C1796"/>
    <w:rsid w:val="001C6AEA"/>
    <w:rsid w:val="001D0B6A"/>
    <w:rsid w:val="001D1869"/>
    <w:rsid w:val="001D2477"/>
    <w:rsid w:val="001D55F7"/>
    <w:rsid w:val="001D615B"/>
    <w:rsid w:val="001E042B"/>
    <w:rsid w:val="001E781E"/>
    <w:rsid w:val="001F2830"/>
    <w:rsid w:val="001F30E8"/>
    <w:rsid w:val="001F39B8"/>
    <w:rsid w:val="001F4728"/>
    <w:rsid w:val="001F659D"/>
    <w:rsid w:val="001F70F7"/>
    <w:rsid w:val="001F7850"/>
    <w:rsid w:val="001F7893"/>
    <w:rsid w:val="001F78CC"/>
    <w:rsid w:val="002008CF"/>
    <w:rsid w:val="00200D7D"/>
    <w:rsid w:val="00201EBF"/>
    <w:rsid w:val="00202127"/>
    <w:rsid w:val="00203005"/>
    <w:rsid w:val="00203A00"/>
    <w:rsid w:val="00203D09"/>
    <w:rsid w:val="0020619B"/>
    <w:rsid w:val="0020654C"/>
    <w:rsid w:val="0020789C"/>
    <w:rsid w:val="00207ACC"/>
    <w:rsid w:val="00207BA5"/>
    <w:rsid w:val="002110F9"/>
    <w:rsid w:val="0021116F"/>
    <w:rsid w:val="0021131E"/>
    <w:rsid w:val="002116D7"/>
    <w:rsid w:val="00212C91"/>
    <w:rsid w:val="00215561"/>
    <w:rsid w:val="00215D5A"/>
    <w:rsid w:val="002179A4"/>
    <w:rsid w:val="00220101"/>
    <w:rsid w:val="00220CAD"/>
    <w:rsid w:val="00221282"/>
    <w:rsid w:val="00221C43"/>
    <w:rsid w:val="00223100"/>
    <w:rsid w:val="0022324C"/>
    <w:rsid w:val="002238AF"/>
    <w:rsid w:val="00223A18"/>
    <w:rsid w:val="00225751"/>
    <w:rsid w:val="00226A9D"/>
    <w:rsid w:val="00226DDD"/>
    <w:rsid w:val="002272D1"/>
    <w:rsid w:val="00231666"/>
    <w:rsid w:val="00232538"/>
    <w:rsid w:val="002328E4"/>
    <w:rsid w:val="002329EF"/>
    <w:rsid w:val="00233639"/>
    <w:rsid w:val="00233CCC"/>
    <w:rsid w:val="00234C00"/>
    <w:rsid w:val="002354A1"/>
    <w:rsid w:val="00236A5D"/>
    <w:rsid w:val="00240FCF"/>
    <w:rsid w:val="00242BEE"/>
    <w:rsid w:val="00243766"/>
    <w:rsid w:val="00243EFC"/>
    <w:rsid w:val="00244086"/>
    <w:rsid w:val="00244392"/>
    <w:rsid w:val="002444AC"/>
    <w:rsid w:val="00245C62"/>
    <w:rsid w:val="0024788B"/>
    <w:rsid w:val="00247D87"/>
    <w:rsid w:val="0025053E"/>
    <w:rsid w:val="0025263A"/>
    <w:rsid w:val="00252CD4"/>
    <w:rsid w:val="00254F46"/>
    <w:rsid w:val="00256053"/>
    <w:rsid w:val="00256D43"/>
    <w:rsid w:val="002577C9"/>
    <w:rsid w:val="00257942"/>
    <w:rsid w:val="00260F12"/>
    <w:rsid w:val="00261812"/>
    <w:rsid w:val="00262313"/>
    <w:rsid w:val="0026236E"/>
    <w:rsid w:val="00263287"/>
    <w:rsid w:val="0026669B"/>
    <w:rsid w:val="0027075C"/>
    <w:rsid w:val="002748F1"/>
    <w:rsid w:val="002749EE"/>
    <w:rsid w:val="00274CA1"/>
    <w:rsid w:val="00275648"/>
    <w:rsid w:val="00276F67"/>
    <w:rsid w:val="00277D44"/>
    <w:rsid w:val="00280967"/>
    <w:rsid w:val="002830F1"/>
    <w:rsid w:val="00285A4E"/>
    <w:rsid w:val="00286587"/>
    <w:rsid w:val="00287EFE"/>
    <w:rsid w:val="0029084E"/>
    <w:rsid w:val="002908CE"/>
    <w:rsid w:val="00292545"/>
    <w:rsid w:val="00293579"/>
    <w:rsid w:val="00293D3F"/>
    <w:rsid w:val="00296E3B"/>
    <w:rsid w:val="002A09BE"/>
    <w:rsid w:val="002A109D"/>
    <w:rsid w:val="002A4850"/>
    <w:rsid w:val="002A4CCB"/>
    <w:rsid w:val="002A58A2"/>
    <w:rsid w:val="002A71F2"/>
    <w:rsid w:val="002B1CDD"/>
    <w:rsid w:val="002B3ED6"/>
    <w:rsid w:val="002B5C34"/>
    <w:rsid w:val="002B5CE9"/>
    <w:rsid w:val="002B637D"/>
    <w:rsid w:val="002B6DB8"/>
    <w:rsid w:val="002C037B"/>
    <w:rsid w:val="002C1BF4"/>
    <w:rsid w:val="002C3261"/>
    <w:rsid w:val="002C35DE"/>
    <w:rsid w:val="002C508E"/>
    <w:rsid w:val="002C5A75"/>
    <w:rsid w:val="002C5D60"/>
    <w:rsid w:val="002C7F8F"/>
    <w:rsid w:val="002D0036"/>
    <w:rsid w:val="002D1D15"/>
    <w:rsid w:val="002D31F1"/>
    <w:rsid w:val="002D39C5"/>
    <w:rsid w:val="002D43B7"/>
    <w:rsid w:val="002D71C8"/>
    <w:rsid w:val="002D78CC"/>
    <w:rsid w:val="002E274C"/>
    <w:rsid w:val="002E6433"/>
    <w:rsid w:val="002E710A"/>
    <w:rsid w:val="002F06BD"/>
    <w:rsid w:val="002F06F1"/>
    <w:rsid w:val="002F234C"/>
    <w:rsid w:val="002F3A0A"/>
    <w:rsid w:val="002F4867"/>
    <w:rsid w:val="002F4F7A"/>
    <w:rsid w:val="002F5061"/>
    <w:rsid w:val="002F555B"/>
    <w:rsid w:val="002F7450"/>
    <w:rsid w:val="002F779D"/>
    <w:rsid w:val="002F7BC2"/>
    <w:rsid w:val="00300AA6"/>
    <w:rsid w:val="00301B3B"/>
    <w:rsid w:val="0030316F"/>
    <w:rsid w:val="0030382E"/>
    <w:rsid w:val="003042CF"/>
    <w:rsid w:val="0030494A"/>
    <w:rsid w:val="003052E3"/>
    <w:rsid w:val="00305C49"/>
    <w:rsid w:val="00305D4E"/>
    <w:rsid w:val="00305D8F"/>
    <w:rsid w:val="00305F57"/>
    <w:rsid w:val="00305F85"/>
    <w:rsid w:val="00306A8F"/>
    <w:rsid w:val="0030731A"/>
    <w:rsid w:val="0031015E"/>
    <w:rsid w:val="00312306"/>
    <w:rsid w:val="00312C5D"/>
    <w:rsid w:val="003147DA"/>
    <w:rsid w:val="00314AD2"/>
    <w:rsid w:val="00315D9F"/>
    <w:rsid w:val="00316108"/>
    <w:rsid w:val="00322DA0"/>
    <w:rsid w:val="00324CA8"/>
    <w:rsid w:val="00324D38"/>
    <w:rsid w:val="00324E01"/>
    <w:rsid w:val="003254B1"/>
    <w:rsid w:val="003259B8"/>
    <w:rsid w:val="00326E55"/>
    <w:rsid w:val="003278A5"/>
    <w:rsid w:val="00330ADA"/>
    <w:rsid w:val="00331AB5"/>
    <w:rsid w:val="0033223B"/>
    <w:rsid w:val="00333164"/>
    <w:rsid w:val="00336D40"/>
    <w:rsid w:val="00337F00"/>
    <w:rsid w:val="00341737"/>
    <w:rsid w:val="00343F90"/>
    <w:rsid w:val="00346844"/>
    <w:rsid w:val="00346BB2"/>
    <w:rsid w:val="00346BB7"/>
    <w:rsid w:val="00347B79"/>
    <w:rsid w:val="00351E5F"/>
    <w:rsid w:val="00353F4A"/>
    <w:rsid w:val="003548DC"/>
    <w:rsid w:val="00355C62"/>
    <w:rsid w:val="00357AAA"/>
    <w:rsid w:val="00357B0A"/>
    <w:rsid w:val="00361D81"/>
    <w:rsid w:val="00362293"/>
    <w:rsid w:val="00363808"/>
    <w:rsid w:val="00363F06"/>
    <w:rsid w:val="00365693"/>
    <w:rsid w:val="00365BFF"/>
    <w:rsid w:val="003679AA"/>
    <w:rsid w:val="00371F89"/>
    <w:rsid w:val="003726FF"/>
    <w:rsid w:val="00373A90"/>
    <w:rsid w:val="00373CFC"/>
    <w:rsid w:val="00373EF3"/>
    <w:rsid w:val="003747C6"/>
    <w:rsid w:val="003748C3"/>
    <w:rsid w:val="00376ED5"/>
    <w:rsid w:val="00380980"/>
    <w:rsid w:val="0038371C"/>
    <w:rsid w:val="00383755"/>
    <w:rsid w:val="0038568F"/>
    <w:rsid w:val="0038721B"/>
    <w:rsid w:val="00390291"/>
    <w:rsid w:val="00392C5B"/>
    <w:rsid w:val="00393E0F"/>
    <w:rsid w:val="00394B65"/>
    <w:rsid w:val="003A08AA"/>
    <w:rsid w:val="003A0A31"/>
    <w:rsid w:val="003A1A8C"/>
    <w:rsid w:val="003A3075"/>
    <w:rsid w:val="003A341B"/>
    <w:rsid w:val="003A4634"/>
    <w:rsid w:val="003A4833"/>
    <w:rsid w:val="003A5C5B"/>
    <w:rsid w:val="003A5C7E"/>
    <w:rsid w:val="003A7311"/>
    <w:rsid w:val="003B0830"/>
    <w:rsid w:val="003B2F24"/>
    <w:rsid w:val="003B447C"/>
    <w:rsid w:val="003B61DD"/>
    <w:rsid w:val="003B62ED"/>
    <w:rsid w:val="003C067D"/>
    <w:rsid w:val="003C15F6"/>
    <w:rsid w:val="003C370C"/>
    <w:rsid w:val="003C495A"/>
    <w:rsid w:val="003C5A7E"/>
    <w:rsid w:val="003C5C6B"/>
    <w:rsid w:val="003C7131"/>
    <w:rsid w:val="003D1426"/>
    <w:rsid w:val="003D2672"/>
    <w:rsid w:val="003D4D82"/>
    <w:rsid w:val="003D4F53"/>
    <w:rsid w:val="003D5B95"/>
    <w:rsid w:val="003E042B"/>
    <w:rsid w:val="003E0B6C"/>
    <w:rsid w:val="003E13E6"/>
    <w:rsid w:val="003E2A5A"/>
    <w:rsid w:val="003E3828"/>
    <w:rsid w:val="003E3AA0"/>
    <w:rsid w:val="003E4A15"/>
    <w:rsid w:val="003E63CF"/>
    <w:rsid w:val="003E67C5"/>
    <w:rsid w:val="003E716B"/>
    <w:rsid w:val="003F0181"/>
    <w:rsid w:val="003F0A16"/>
    <w:rsid w:val="003F1224"/>
    <w:rsid w:val="003F4DC4"/>
    <w:rsid w:val="003F52CD"/>
    <w:rsid w:val="003F6657"/>
    <w:rsid w:val="003F7218"/>
    <w:rsid w:val="00400459"/>
    <w:rsid w:val="00400828"/>
    <w:rsid w:val="004020BC"/>
    <w:rsid w:val="00402413"/>
    <w:rsid w:val="004025F8"/>
    <w:rsid w:val="004066E6"/>
    <w:rsid w:val="00406B39"/>
    <w:rsid w:val="004076BA"/>
    <w:rsid w:val="004078ED"/>
    <w:rsid w:val="0041077C"/>
    <w:rsid w:val="0041525A"/>
    <w:rsid w:val="00417155"/>
    <w:rsid w:val="0041754E"/>
    <w:rsid w:val="00420508"/>
    <w:rsid w:val="00420702"/>
    <w:rsid w:val="00421C5D"/>
    <w:rsid w:val="00422964"/>
    <w:rsid w:val="00422FCD"/>
    <w:rsid w:val="004242FE"/>
    <w:rsid w:val="004269B8"/>
    <w:rsid w:val="00426F5C"/>
    <w:rsid w:val="00430B74"/>
    <w:rsid w:val="00431AFD"/>
    <w:rsid w:val="00434589"/>
    <w:rsid w:val="004362EF"/>
    <w:rsid w:val="004415D2"/>
    <w:rsid w:val="0044165C"/>
    <w:rsid w:val="004418B8"/>
    <w:rsid w:val="004426E6"/>
    <w:rsid w:val="00443A61"/>
    <w:rsid w:val="004459C4"/>
    <w:rsid w:val="00446A53"/>
    <w:rsid w:val="004513B7"/>
    <w:rsid w:val="0045158B"/>
    <w:rsid w:val="00453EC2"/>
    <w:rsid w:val="00454D8A"/>
    <w:rsid w:val="00460169"/>
    <w:rsid w:val="00461737"/>
    <w:rsid w:val="00462A8B"/>
    <w:rsid w:val="0046323B"/>
    <w:rsid w:val="00463298"/>
    <w:rsid w:val="00463357"/>
    <w:rsid w:val="00463431"/>
    <w:rsid w:val="00463A80"/>
    <w:rsid w:val="00463F53"/>
    <w:rsid w:val="00464614"/>
    <w:rsid w:val="00464673"/>
    <w:rsid w:val="004648B7"/>
    <w:rsid w:val="00465E28"/>
    <w:rsid w:val="00466FFA"/>
    <w:rsid w:val="00471E06"/>
    <w:rsid w:val="0047566C"/>
    <w:rsid w:val="004772EC"/>
    <w:rsid w:val="00481428"/>
    <w:rsid w:val="00481BC3"/>
    <w:rsid w:val="00483BF5"/>
    <w:rsid w:val="00485A98"/>
    <w:rsid w:val="00486478"/>
    <w:rsid w:val="0048664B"/>
    <w:rsid w:val="0049265B"/>
    <w:rsid w:val="004946E5"/>
    <w:rsid w:val="00494730"/>
    <w:rsid w:val="00494963"/>
    <w:rsid w:val="00496EA1"/>
    <w:rsid w:val="0049731B"/>
    <w:rsid w:val="004A10C2"/>
    <w:rsid w:val="004A15D7"/>
    <w:rsid w:val="004A1749"/>
    <w:rsid w:val="004A2180"/>
    <w:rsid w:val="004A239B"/>
    <w:rsid w:val="004A2D4E"/>
    <w:rsid w:val="004A2F69"/>
    <w:rsid w:val="004A30B0"/>
    <w:rsid w:val="004A30B2"/>
    <w:rsid w:val="004A380A"/>
    <w:rsid w:val="004A44D6"/>
    <w:rsid w:val="004A456F"/>
    <w:rsid w:val="004A4D4B"/>
    <w:rsid w:val="004A5B4C"/>
    <w:rsid w:val="004A7E8B"/>
    <w:rsid w:val="004B0649"/>
    <w:rsid w:val="004B096C"/>
    <w:rsid w:val="004B0BC1"/>
    <w:rsid w:val="004B30F2"/>
    <w:rsid w:val="004B5169"/>
    <w:rsid w:val="004B674B"/>
    <w:rsid w:val="004B6E96"/>
    <w:rsid w:val="004B7A93"/>
    <w:rsid w:val="004C0FB1"/>
    <w:rsid w:val="004C5251"/>
    <w:rsid w:val="004C75F9"/>
    <w:rsid w:val="004C768E"/>
    <w:rsid w:val="004D2C09"/>
    <w:rsid w:val="004D35F4"/>
    <w:rsid w:val="004D49B8"/>
    <w:rsid w:val="004D5786"/>
    <w:rsid w:val="004D6971"/>
    <w:rsid w:val="004D7D3C"/>
    <w:rsid w:val="004E3820"/>
    <w:rsid w:val="004E3FC0"/>
    <w:rsid w:val="004E537C"/>
    <w:rsid w:val="004E6B1D"/>
    <w:rsid w:val="004F12B8"/>
    <w:rsid w:val="004F2028"/>
    <w:rsid w:val="004F382E"/>
    <w:rsid w:val="004F5A4D"/>
    <w:rsid w:val="004F7C55"/>
    <w:rsid w:val="004F7EE2"/>
    <w:rsid w:val="00501536"/>
    <w:rsid w:val="00502292"/>
    <w:rsid w:val="00503168"/>
    <w:rsid w:val="00504263"/>
    <w:rsid w:val="0050574F"/>
    <w:rsid w:val="0050593A"/>
    <w:rsid w:val="00506F30"/>
    <w:rsid w:val="00513C06"/>
    <w:rsid w:val="00516019"/>
    <w:rsid w:val="00517931"/>
    <w:rsid w:val="00520871"/>
    <w:rsid w:val="005211A0"/>
    <w:rsid w:val="00521606"/>
    <w:rsid w:val="00524254"/>
    <w:rsid w:val="00526AD3"/>
    <w:rsid w:val="00526EDA"/>
    <w:rsid w:val="00533CAE"/>
    <w:rsid w:val="00534035"/>
    <w:rsid w:val="00540485"/>
    <w:rsid w:val="00540CBE"/>
    <w:rsid w:val="0054119B"/>
    <w:rsid w:val="0054178E"/>
    <w:rsid w:val="0054247F"/>
    <w:rsid w:val="005425DD"/>
    <w:rsid w:val="00542A0D"/>
    <w:rsid w:val="00544333"/>
    <w:rsid w:val="00544614"/>
    <w:rsid w:val="00544B58"/>
    <w:rsid w:val="00544F42"/>
    <w:rsid w:val="00547407"/>
    <w:rsid w:val="00547FEC"/>
    <w:rsid w:val="005514D6"/>
    <w:rsid w:val="005518DC"/>
    <w:rsid w:val="00554579"/>
    <w:rsid w:val="0055631E"/>
    <w:rsid w:val="00556F44"/>
    <w:rsid w:val="00557A52"/>
    <w:rsid w:val="00560F40"/>
    <w:rsid w:val="005622D1"/>
    <w:rsid w:val="00562372"/>
    <w:rsid w:val="005627DE"/>
    <w:rsid w:val="00562FF9"/>
    <w:rsid w:val="005660D0"/>
    <w:rsid w:val="00566F6A"/>
    <w:rsid w:val="005700C5"/>
    <w:rsid w:val="005708B0"/>
    <w:rsid w:val="00570AEB"/>
    <w:rsid w:val="00570B62"/>
    <w:rsid w:val="0057238E"/>
    <w:rsid w:val="00572D24"/>
    <w:rsid w:val="00574E0A"/>
    <w:rsid w:val="00575613"/>
    <w:rsid w:val="0057590D"/>
    <w:rsid w:val="00575E2B"/>
    <w:rsid w:val="00576DFB"/>
    <w:rsid w:val="00576E74"/>
    <w:rsid w:val="005779DF"/>
    <w:rsid w:val="00580878"/>
    <w:rsid w:val="00581B95"/>
    <w:rsid w:val="00581D18"/>
    <w:rsid w:val="0058540F"/>
    <w:rsid w:val="00585544"/>
    <w:rsid w:val="00586487"/>
    <w:rsid w:val="005949A0"/>
    <w:rsid w:val="005966B0"/>
    <w:rsid w:val="005A0257"/>
    <w:rsid w:val="005A1EF1"/>
    <w:rsid w:val="005A1F44"/>
    <w:rsid w:val="005A474F"/>
    <w:rsid w:val="005A4EF3"/>
    <w:rsid w:val="005A5A87"/>
    <w:rsid w:val="005A604D"/>
    <w:rsid w:val="005A787B"/>
    <w:rsid w:val="005A7AB8"/>
    <w:rsid w:val="005B1263"/>
    <w:rsid w:val="005B57FC"/>
    <w:rsid w:val="005C100B"/>
    <w:rsid w:val="005C38DC"/>
    <w:rsid w:val="005C4F0F"/>
    <w:rsid w:val="005C5A35"/>
    <w:rsid w:val="005C5D58"/>
    <w:rsid w:val="005C6BB1"/>
    <w:rsid w:val="005C778B"/>
    <w:rsid w:val="005D07C1"/>
    <w:rsid w:val="005D2DEF"/>
    <w:rsid w:val="005D3A9C"/>
    <w:rsid w:val="005D471F"/>
    <w:rsid w:val="005D4A8E"/>
    <w:rsid w:val="005D5C85"/>
    <w:rsid w:val="005D5FF2"/>
    <w:rsid w:val="005D7F06"/>
    <w:rsid w:val="005E0FDD"/>
    <w:rsid w:val="005E24B4"/>
    <w:rsid w:val="005E700E"/>
    <w:rsid w:val="005E777C"/>
    <w:rsid w:val="005F1DA0"/>
    <w:rsid w:val="005F361C"/>
    <w:rsid w:val="005F4DCE"/>
    <w:rsid w:val="006005E0"/>
    <w:rsid w:val="00603666"/>
    <w:rsid w:val="00603740"/>
    <w:rsid w:val="00610D80"/>
    <w:rsid w:val="00611191"/>
    <w:rsid w:val="00613309"/>
    <w:rsid w:val="0061343B"/>
    <w:rsid w:val="006144DE"/>
    <w:rsid w:val="00616D34"/>
    <w:rsid w:val="00616EA8"/>
    <w:rsid w:val="00620D48"/>
    <w:rsid w:val="00622E26"/>
    <w:rsid w:val="00624C9A"/>
    <w:rsid w:val="00625F5F"/>
    <w:rsid w:val="00630D50"/>
    <w:rsid w:val="00635491"/>
    <w:rsid w:val="00640766"/>
    <w:rsid w:val="00640F9C"/>
    <w:rsid w:val="00645E1B"/>
    <w:rsid w:val="00651C5B"/>
    <w:rsid w:val="006525BF"/>
    <w:rsid w:val="00653906"/>
    <w:rsid w:val="00655285"/>
    <w:rsid w:val="006652B6"/>
    <w:rsid w:val="00665C5B"/>
    <w:rsid w:val="0066685F"/>
    <w:rsid w:val="00667434"/>
    <w:rsid w:val="00667FF5"/>
    <w:rsid w:val="00671A3D"/>
    <w:rsid w:val="006732F8"/>
    <w:rsid w:val="00673F4C"/>
    <w:rsid w:val="0067542F"/>
    <w:rsid w:val="00675FB6"/>
    <w:rsid w:val="0067655C"/>
    <w:rsid w:val="00677BDC"/>
    <w:rsid w:val="00680E41"/>
    <w:rsid w:val="006817BA"/>
    <w:rsid w:val="00681DAA"/>
    <w:rsid w:val="006845E7"/>
    <w:rsid w:val="006851E3"/>
    <w:rsid w:val="006856F7"/>
    <w:rsid w:val="00685E5E"/>
    <w:rsid w:val="00687037"/>
    <w:rsid w:val="00687760"/>
    <w:rsid w:val="006901EF"/>
    <w:rsid w:val="00691605"/>
    <w:rsid w:val="0069261D"/>
    <w:rsid w:val="00693631"/>
    <w:rsid w:val="0069394F"/>
    <w:rsid w:val="00694ED4"/>
    <w:rsid w:val="0069769A"/>
    <w:rsid w:val="006A045A"/>
    <w:rsid w:val="006A0986"/>
    <w:rsid w:val="006A0D9E"/>
    <w:rsid w:val="006A1790"/>
    <w:rsid w:val="006A2CD0"/>
    <w:rsid w:val="006A3330"/>
    <w:rsid w:val="006A3446"/>
    <w:rsid w:val="006A3D98"/>
    <w:rsid w:val="006A5354"/>
    <w:rsid w:val="006B43EC"/>
    <w:rsid w:val="006B556A"/>
    <w:rsid w:val="006B6074"/>
    <w:rsid w:val="006B627D"/>
    <w:rsid w:val="006B7117"/>
    <w:rsid w:val="006C060D"/>
    <w:rsid w:val="006C0A9E"/>
    <w:rsid w:val="006C2D19"/>
    <w:rsid w:val="006C2DC2"/>
    <w:rsid w:val="006C7CE9"/>
    <w:rsid w:val="006D0E24"/>
    <w:rsid w:val="006D237A"/>
    <w:rsid w:val="006D6119"/>
    <w:rsid w:val="006D6C0F"/>
    <w:rsid w:val="006E08E7"/>
    <w:rsid w:val="006E2993"/>
    <w:rsid w:val="006E318E"/>
    <w:rsid w:val="006E33FB"/>
    <w:rsid w:val="006E3E81"/>
    <w:rsid w:val="006E5DC0"/>
    <w:rsid w:val="006F15D6"/>
    <w:rsid w:val="006F1640"/>
    <w:rsid w:val="006F1E85"/>
    <w:rsid w:val="006F6E5E"/>
    <w:rsid w:val="006F787B"/>
    <w:rsid w:val="00700627"/>
    <w:rsid w:val="00700CA1"/>
    <w:rsid w:val="00703221"/>
    <w:rsid w:val="007047FC"/>
    <w:rsid w:val="00704C2A"/>
    <w:rsid w:val="00704C9B"/>
    <w:rsid w:val="007061B3"/>
    <w:rsid w:val="00706C1E"/>
    <w:rsid w:val="00707ECC"/>
    <w:rsid w:val="00710483"/>
    <w:rsid w:val="007114D9"/>
    <w:rsid w:val="00712D55"/>
    <w:rsid w:val="00713242"/>
    <w:rsid w:val="007135A2"/>
    <w:rsid w:val="00714F39"/>
    <w:rsid w:val="00717789"/>
    <w:rsid w:val="007222A1"/>
    <w:rsid w:val="00722ABA"/>
    <w:rsid w:val="00723887"/>
    <w:rsid w:val="007308E4"/>
    <w:rsid w:val="0073098D"/>
    <w:rsid w:val="00731818"/>
    <w:rsid w:val="00731F46"/>
    <w:rsid w:val="00733C44"/>
    <w:rsid w:val="00733E53"/>
    <w:rsid w:val="00733E91"/>
    <w:rsid w:val="00734199"/>
    <w:rsid w:val="00734DA4"/>
    <w:rsid w:val="0073515A"/>
    <w:rsid w:val="00735B74"/>
    <w:rsid w:val="00736106"/>
    <w:rsid w:val="00736164"/>
    <w:rsid w:val="00736E91"/>
    <w:rsid w:val="007402A0"/>
    <w:rsid w:val="00740DDE"/>
    <w:rsid w:val="00741BC6"/>
    <w:rsid w:val="00741D1F"/>
    <w:rsid w:val="00743C17"/>
    <w:rsid w:val="00744E38"/>
    <w:rsid w:val="00747418"/>
    <w:rsid w:val="0074783D"/>
    <w:rsid w:val="007478C1"/>
    <w:rsid w:val="00752052"/>
    <w:rsid w:val="00753B67"/>
    <w:rsid w:val="007552D0"/>
    <w:rsid w:val="00755F14"/>
    <w:rsid w:val="00756F3A"/>
    <w:rsid w:val="00757795"/>
    <w:rsid w:val="00761C43"/>
    <w:rsid w:val="0076354A"/>
    <w:rsid w:val="007642F5"/>
    <w:rsid w:val="00765F3B"/>
    <w:rsid w:val="00770EA5"/>
    <w:rsid w:val="00771050"/>
    <w:rsid w:val="00773BDE"/>
    <w:rsid w:val="00773C4F"/>
    <w:rsid w:val="00774F1B"/>
    <w:rsid w:val="00776363"/>
    <w:rsid w:val="00783A1D"/>
    <w:rsid w:val="00783FFE"/>
    <w:rsid w:val="0078635B"/>
    <w:rsid w:val="00786A9D"/>
    <w:rsid w:val="00787D67"/>
    <w:rsid w:val="0079029D"/>
    <w:rsid w:val="00790E48"/>
    <w:rsid w:val="00792FB4"/>
    <w:rsid w:val="00793A45"/>
    <w:rsid w:val="0079534F"/>
    <w:rsid w:val="007953FA"/>
    <w:rsid w:val="007961C9"/>
    <w:rsid w:val="00797A8E"/>
    <w:rsid w:val="007A01FC"/>
    <w:rsid w:val="007A0971"/>
    <w:rsid w:val="007A337F"/>
    <w:rsid w:val="007A4B51"/>
    <w:rsid w:val="007A5CA3"/>
    <w:rsid w:val="007A6098"/>
    <w:rsid w:val="007A6488"/>
    <w:rsid w:val="007B054B"/>
    <w:rsid w:val="007B3BE7"/>
    <w:rsid w:val="007B3BFE"/>
    <w:rsid w:val="007B3CFC"/>
    <w:rsid w:val="007B4749"/>
    <w:rsid w:val="007B4E41"/>
    <w:rsid w:val="007B6531"/>
    <w:rsid w:val="007B69A4"/>
    <w:rsid w:val="007C10B3"/>
    <w:rsid w:val="007C1940"/>
    <w:rsid w:val="007C2DFF"/>
    <w:rsid w:val="007C2F5D"/>
    <w:rsid w:val="007C3BB6"/>
    <w:rsid w:val="007C49D0"/>
    <w:rsid w:val="007C73E4"/>
    <w:rsid w:val="007C7ADA"/>
    <w:rsid w:val="007D12BB"/>
    <w:rsid w:val="007D23D5"/>
    <w:rsid w:val="007D2987"/>
    <w:rsid w:val="007D4F3D"/>
    <w:rsid w:val="007D562A"/>
    <w:rsid w:val="007D6B33"/>
    <w:rsid w:val="007E3707"/>
    <w:rsid w:val="007E3BCD"/>
    <w:rsid w:val="007E6BE7"/>
    <w:rsid w:val="007F28EF"/>
    <w:rsid w:val="007F2E34"/>
    <w:rsid w:val="007F3A5F"/>
    <w:rsid w:val="007F4116"/>
    <w:rsid w:val="007F4E6C"/>
    <w:rsid w:val="007F5CEA"/>
    <w:rsid w:val="00801631"/>
    <w:rsid w:val="008039BF"/>
    <w:rsid w:val="0080442A"/>
    <w:rsid w:val="00805F29"/>
    <w:rsid w:val="00810758"/>
    <w:rsid w:val="00810DDD"/>
    <w:rsid w:val="0081160C"/>
    <w:rsid w:val="00811C04"/>
    <w:rsid w:val="00812F4C"/>
    <w:rsid w:val="00813AB5"/>
    <w:rsid w:val="00813EAB"/>
    <w:rsid w:val="00813F02"/>
    <w:rsid w:val="00814B30"/>
    <w:rsid w:val="008154FE"/>
    <w:rsid w:val="00816783"/>
    <w:rsid w:val="00820097"/>
    <w:rsid w:val="00820D3D"/>
    <w:rsid w:val="00821BC8"/>
    <w:rsid w:val="00822464"/>
    <w:rsid w:val="00823ABD"/>
    <w:rsid w:val="00824A89"/>
    <w:rsid w:val="00825EE4"/>
    <w:rsid w:val="008271FE"/>
    <w:rsid w:val="0082738A"/>
    <w:rsid w:val="00830154"/>
    <w:rsid w:val="008305EA"/>
    <w:rsid w:val="00831B6D"/>
    <w:rsid w:val="0083335E"/>
    <w:rsid w:val="008358B9"/>
    <w:rsid w:val="00836D6A"/>
    <w:rsid w:val="00836D78"/>
    <w:rsid w:val="0084162B"/>
    <w:rsid w:val="00841B64"/>
    <w:rsid w:val="00841E38"/>
    <w:rsid w:val="008425EF"/>
    <w:rsid w:val="0084326E"/>
    <w:rsid w:val="00851427"/>
    <w:rsid w:val="008514FF"/>
    <w:rsid w:val="008519CD"/>
    <w:rsid w:val="00851CC0"/>
    <w:rsid w:val="00851CCE"/>
    <w:rsid w:val="008546F5"/>
    <w:rsid w:val="00856900"/>
    <w:rsid w:val="00857EA6"/>
    <w:rsid w:val="00860D8E"/>
    <w:rsid w:val="00860EA0"/>
    <w:rsid w:val="0086150D"/>
    <w:rsid w:val="0086235A"/>
    <w:rsid w:val="00862481"/>
    <w:rsid w:val="00864023"/>
    <w:rsid w:val="0086451F"/>
    <w:rsid w:val="0087126F"/>
    <w:rsid w:val="00873977"/>
    <w:rsid w:val="00875599"/>
    <w:rsid w:val="0087767B"/>
    <w:rsid w:val="008806B3"/>
    <w:rsid w:val="00883AE7"/>
    <w:rsid w:val="008842FE"/>
    <w:rsid w:val="008916AE"/>
    <w:rsid w:val="00891D9E"/>
    <w:rsid w:val="008929C9"/>
    <w:rsid w:val="008950DD"/>
    <w:rsid w:val="00895AC6"/>
    <w:rsid w:val="008A0446"/>
    <w:rsid w:val="008A2F74"/>
    <w:rsid w:val="008A398F"/>
    <w:rsid w:val="008A4F5C"/>
    <w:rsid w:val="008A638A"/>
    <w:rsid w:val="008A6B5F"/>
    <w:rsid w:val="008A7049"/>
    <w:rsid w:val="008A7C66"/>
    <w:rsid w:val="008A7CC7"/>
    <w:rsid w:val="008B1B72"/>
    <w:rsid w:val="008B3D5A"/>
    <w:rsid w:val="008B4136"/>
    <w:rsid w:val="008B4AD2"/>
    <w:rsid w:val="008B547B"/>
    <w:rsid w:val="008B5C00"/>
    <w:rsid w:val="008B62B1"/>
    <w:rsid w:val="008C476D"/>
    <w:rsid w:val="008C55F4"/>
    <w:rsid w:val="008C6A7D"/>
    <w:rsid w:val="008C7E6B"/>
    <w:rsid w:val="008D1089"/>
    <w:rsid w:val="008D13AE"/>
    <w:rsid w:val="008D34B7"/>
    <w:rsid w:val="008D4160"/>
    <w:rsid w:val="008D4480"/>
    <w:rsid w:val="008D4B2B"/>
    <w:rsid w:val="008D4D22"/>
    <w:rsid w:val="008D5652"/>
    <w:rsid w:val="008D68F5"/>
    <w:rsid w:val="008E067F"/>
    <w:rsid w:val="008E2CB9"/>
    <w:rsid w:val="008E4E47"/>
    <w:rsid w:val="008E552C"/>
    <w:rsid w:val="008E5CBA"/>
    <w:rsid w:val="008E64A5"/>
    <w:rsid w:val="008E78AF"/>
    <w:rsid w:val="008F0173"/>
    <w:rsid w:val="008F024E"/>
    <w:rsid w:val="008F0C40"/>
    <w:rsid w:val="008F1FEA"/>
    <w:rsid w:val="008F2779"/>
    <w:rsid w:val="008F451F"/>
    <w:rsid w:val="008F500A"/>
    <w:rsid w:val="008F5C22"/>
    <w:rsid w:val="008F611A"/>
    <w:rsid w:val="008F7CEC"/>
    <w:rsid w:val="00900191"/>
    <w:rsid w:val="00902621"/>
    <w:rsid w:val="009044C6"/>
    <w:rsid w:val="00905494"/>
    <w:rsid w:val="00906915"/>
    <w:rsid w:val="00907EB1"/>
    <w:rsid w:val="00907EF8"/>
    <w:rsid w:val="00911598"/>
    <w:rsid w:val="00914572"/>
    <w:rsid w:val="00914641"/>
    <w:rsid w:val="00917805"/>
    <w:rsid w:val="0091792D"/>
    <w:rsid w:val="009206F1"/>
    <w:rsid w:val="00920DDA"/>
    <w:rsid w:val="00922868"/>
    <w:rsid w:val="009233B2"/>
    <w:rsid w:val="0092419E"/>
    <w:rsid w:val="00925997"/>
    <w:rsid w:val="00925B96"/>
    <w:rsid w:val="009266FD"/>
    <w:rsid w:val="009306F3"/>
    <w:rsid w:val="00930A95"/>
    <w:rsid w:val="0093191F"/>
    <w:rsid w:val="009326A3"/>
    <w:rsid w:val="009339C1"/>
    <w:rsid w:val="00934E8C"/>
    <w:rsid w:val="00935370"/>
    <w:rsid w:val="00935681"/>
    <w:rsid w:val="00937C81"/>
    <w:rsid w:val="009410E4"/>
    <w:rsid w:val="00941455"/>
    <w:rsid w:val="00942162"/>
    <w:rsid w:val="00942D29"/>
    <w:rsid w:val="0094316D"/>
    <w:rsid w:val="00943952"/>
    <w:rsid w:val="00943E0B"/>
    <w:rsid w:val="00945209"/>
    <w:rsid w:val="0094525A"/>
    <w:rsid w:val="00945BF0"/>
    <w:rsid w:val="009477C4"/>
    <w:rsid w:val="00947871"/>
    <w:rsid w:val="00947CDF"/>
    <w:rsid w:val="00951DAE"/>
    <w:rsid w:val="009528CA"/>
    <w:rsid w:val="00955397"/>
    <w:rsid w:val="00956899"/>
    <w:rsid w:val="00960392"/>
    <w:rsid w:val="00961E2C"/>
    <w:rsid w:val="00961F69"/>
    <w:rsid w:val="0096209A"/>
    <w:rsid w:val="00964376"/>
    <w:rsid w:val="009645ED"/>
    <w:rsid w:val="00964D22"/>
    <w:rsid w:val="00967DA7"/>
    <w:rsid w:val="0097244C"/>
    <w:rsid w:val="00973318"/>
    <w:rsid w:val="0097429C"/>
    <w:rsid w:val="00974E3F"/>
    <w:rsid w:val="00975F0D"/>
    <w:rsid w:val="00980D86"/>
    <w:rsid w:val="00982237"/>
    <w:rsid w:val="00983731"/>
    <w:rsid w:val="009839A8"/>
    <w:rsid w:val="00983AB8"/>
    <w:rsid w:val="00983BAB"/>
    <w:rsid w:val="00985961"/>
    <w:rsid w:val="009861F6"/>
    <w:rsid w:val="00986CF2"/>
    <w:rsid w:val="00991175"/>
    <w:rsid w:val="009913EB"/>
    <w:rsid w:val="00992114"/>
    <w:rsid w:val="00993FD5"/>
    <w:rsid w:val="0099603F"/>
    <w:rsid w:val="00996E74"/>
    <w:rsid w:val="009A14F7"/>
    <w:rsid w:val="009A1D40"/>
    <w:rsid w:val="009A26D9"/>
    <w:rsid w:val="009A4C55"/>
    <w:rsid w:val="009A7599"/>
    <w:rsid w:val="009A78BE"/>
    <w:rsid w:val="009B18A6"/>
    <w:rsid w:val="009B19D0"/>
    <w:rsid w:val="009B1AD1"/>
    <w:rsid w:val="009B27A2"/>
    <w:rsid w:val="009B2871"/>
    <w:rsid w:val="009B6168"/>
    <w:rsid w:val="009B7018"/>
    <w:rsid w:val="009B7497"/>
    <w:rsid w:val="009C148C"/>
    <w:rsid w:val="009C1B22"/>
    <w:rsid w:val="009C2DB3"/>
    <w:rsid w:val="009C3D77"/>
    <w:rsid w:val="009C419F"/>
    <w:rsid w:val="009C4C4C"/>
    <w:rsid w:val="009C5073"/>
    <w:rsid w:val="009C5DFC"/>
    <w:rsid w:val="009C61A7"/>
    <w:rsid w:val="009C6AB6"/>
    <w:rsid w:val="009D0394"/>
    <w:rsid w:val="009D0D0A"/>
    <w:rsid w:val="009D1438"/>
    <w:rsid w:val="009D1B16"/>
    <w:rsid w:val="009D1B84"/>
    <w:rsid w:val="009D296E"/>
    <w:rsid w:val="009D49EC"/>
    <w:rsid w:val="009D6808"/>
    <w:rsid w:val="009E1FE1"/>
    <w:rsid w:val="009E2053"/>
    <w:rsid w:val="009E2084"/>
    <w:rsid w:val="009E4919"/>
    <w:rsid w:val="009E5FA7"/>
    <w:rsid w:val="009E7575"/>
    <w:rsid w:val="009F2F30"/>
    <w:rsid w:val="009F4698"/>
    <w:rsid w:val="009F695E"/>
    <w:rsid w:val="009F74E7"/>
    <w:rsid w:val="009F7511"/>
    <w:rsid w:val="00A02789"/>
    <w:rsid w:val="00A04206"/>
    <w:rsid w:val="00A052E0"/>
    <w:rsid w:val="00A05AB9"/>
    <w:rsid w:val="00A07821"/>
    <w:rsid w:val="00A10650"/>
    <w:rsid w:val="00A12073"/>
    <w:rsid w:val="00A123B9"/>
    <w:rsid w:val="00A140E7"/>
    <w:rsid w:val="00A14BCC"/>
    <w:rsid w:val="00A14D17"/>
    <w:rsid w:val="00A23345"/>
    <w:rsid w:val="00A242F9"/>
    <w:rsid w:val="00A2445D"/>
    <w:rsid w:val="00A273C7"/>
    <w:rsid w:val="00A35D99"/>
    <w:rsid w:val="00A36ABE"/>
    <w:rsid w:val="00A409F4"/>
    <w:rsid w:val="00A433EE"/>
    <w:rsid w:val="00A43E37"/>
    <w:rsid w:val="00A45A1E"/>
    <w:rsid w:val="00A46D45"/>
    <w:rsid w:val="00A501C6"/>
    <w:rsid w:val="00A50415"/>
    <w:rsid w:val="00A50549"/>
    <w:rsid w:val="00A51800"/>
    <w:rsid w:val="00A52172"/>
    <w:rsid w:val="00A523DF"/>
    <w:rsid w:val="00A52920"/>
    <w:rsid w:val="00A52C83"/>
    <w:rsid w:val="00A52E78"/>
    <w:rsid w:val="00A532C0"/>
    <w:rsid w:val="00A54667"/>
    <w:rsid w:val="00A54DBC"/>
    <w:rsid w:val="00A5534C"/>
    <w:rsid w:val="00A6136A"/>
    <w:rsid w:val="00A61FA4"/>
    <w:rsid w:val="00A62A72"/>
    <w:rsid w:val="00A62B46"/>
    <w:rsid w:val="00A63BBA"/>
    <w:rsid w:val="00A641C7"/>
    <w:rsid w:val="00A659A9"/>
    <w:rsid w:val="00A67792"/>
    <w:rsid w:val="00A706D2"/>
    <w:rsid w:val="00A70E50"/>
    <w:rsid w:val="00A7228F"/>
    <w:rsid w:val="00A72812"/>
    <w:rsid w:val="00A72C90"/>
    <w:rsid w:val="00A759B8"/>
    <w:rsid w:val="00A7701D"/>
    <w:rsid w:val="00A8204B"/>
    <w:rsid w:val="00A83492"/>
    <w:rsid w:val="00A8428D"/>
    <w:rsid w:val="00A8595F"/>
    <w:rsid w:val="00A85C7C"/>
    <w:rsid w:val="00A87969"/>
    <w:rsid w:val="00A90BA3"/>
    <w:rsid w:val="00A91FA0"/>
    <w:rsid w:val="00A9332F"/>
    <w:rsid w:val="00A941E4"/>
    <w:rsid w:val="00A94877"/>
    <w:rsid w:val="00A96176"/>
    <w:rsid w:val="00A97A5D"/>
    <w:rsid w:val="00AA113D"/>
    <w:rsid w:val="00AA1675"/>
    <w:rsid w:val="00AA304A"/>
    <w:rsid w:val="00AA3DCD"/>
    <w:rsid w:val="00AA4016"/>
    <w:rsid w:val="00AA7110"/>
    <w:rsid w:val="00AA7A7A"/>
    <w:rsid w:val="00AB02CE"/>
    <w:rsid w:val="00AB15B6"/>
    <w:rsid w:val="00AB55D1"/>
    <w:rsid w:val="00AB5845"/>
    <w:rsid w:val="00AB608F"/>
    <w:rsid w:val="00AB6A82"/>
    <w:rsid w:val="00AC0DE8"/>
    <w:rsid w:val="00AC3209"/>
    <w:rsid w:val="00AC61A0"/>
    <w:rsid w:val="00AC7A69"/>
    <w:rsid w:val="00AD18F1"/>
    <w:rsid w:val="00AD26AA"/>
    <w:rsid w:val="00AD436E"/>
    <w:rsid w:val="00AD6196"/>
    <w:rsid w:val="00AD6C15"/>
    <w:rsid w:val="00AD6F68"/>
    <w:rsid w:val="00AD7DB5"/>
    <w:rsid w:val="00AE1B95"/>
    <w:rsid w:val="00AE5551"/>
    <w:rsid w:val="00AE712C"/>
    <w:rsid w:val="00AE75EF"/>
    <w:rsid w:val="00AE7F2D"/>
    <w:rsid w:val="00AE7F31"/>
    <w:rsid w:val="00AF3685"/>
    <w:rsid w:val="00AF3806"/>
    <w:rsid w:val="00AF4B98"/>
    <w:rsid w:val="00AF566C"/>
    <w:rsid w:val="00AF570D"/>
    <w:rsid w:val="00AF774E"/>
    <w:rsid w:val="00AF7AAE"/>
    <w:rsid w:val="00B00623"/>
    <w:rsid w:val="00B02B8C"/>
    <w:rsid w:val="00B03F28"/>
    <w:rsid w:val="00B04093"/>
    <w:rsid w:val="00B04140"/>
    <w:rsid w:val="00B05649"/>
    <w:rsid w:val="00B07FD5"/>
    <w:rsid w:val="00B07FEC"/>
    <w:rsid w:val="00B103CB"/>
    <w:rsid w:val="00B12275"/>
    <w:rsid w:val="00B135F9"/>
    <w:rsid w:val="00B163CF"/>
    <w:rsid w:val="00B20091"/>
    <w:rsid w:val="00B204E2"/>
    <w:rsid w:val="00B20DC7"/>
    <w:rsid w:val="00B211D0"/>
    <w:rsid w:val="00B213B0"/>
    <w:rsid w:val="00B226CA"/>
    <w:rsid w:val="00B24F7D"/>
    <w:rsid w:val="00B26126"/>
    <w:rsid w:val="00B279DF"/>
    <w:rsid w:val="00B3019F"/>
    <w:rsid w:val="00B31483"/>
    <w:rsid w:val="00B3272B"/>
    <w:rsid w:val="00B3415E"/>
    <w:rsid w:val="00B34256"/>
    <w:rsid w:val="00B35197"/>
    <w:rsid w:val="00B3647B"/>
    <w:rsid w:val="00B4423D"/>
    <w:rsid w:val="00B45DA0"/>
    <w:rsid w:val="00B47D63"/>
    <w:rsid w:val="00B51F29"/>
    <w:rsid w:val="00B52A1D"/>
    <w:rsid w:val="00B53E1B"/>
    <w:rsid w:val="00B54262"/>
    <w:rsid w:val="00B562FB"/>
    <w:rsid w:val="00B574F9"/>
    <w:rsid w:val="00B57E28"/>
    <w:rsid w:val="00B60D94"/>
    <w:rsid w:val="00B615D4"/>
    <w:rsid w:val="00B633AD"/>
    <w:rsid w:val="00B63E63"/>
    <w:rsid w:val="00B66CD5"/>
    <w:rsid w:val="00B70F0B"/>
    <w:rsid w:val="00B70F0E"/>
    <w:rsid w:val="00B71E17"/>
    <w:rsid w:val="00B71E6F"/>
    <w:rsid w:val="00B72D7B"/>
    <w:rsid w:val="00B750E5"/>
    <w:rsid w:val="00B8262A"/>
    <w:rsid w:val="00B834EE"/>
    <w:rsid w:val="00B8379D"/>
    <w:rsid w:val="00B8443A"/>
    <w:rsid w:val="00B91485"/>
    <w:rsid w:val="00B92AFE"/>
    <w:rsid w:val="00B92C91"/>
    <w:rsid w:val="00B92D94"/>
    <w:rsid w:val="00B93751"/>
    <w:rsid w:val="00B95091"/>
    <w:rsid w:val="00B95358"/>
    <w:rsid w:val="00B9587F"/>
    <w:rsid w:val="00B976FA"/>
    <w:rsid w:val="00BA22C3"/>
    <w:rsid w:val="00BA4567"/>
    <w:rsid w:val="00BA521C"/>
    <w:rsid w:val="00BB1BDB"/>
    <w:rsid w:val="00BB331D"/>
    <w:rsid w:val="00BB4105"/>
    <w:rsid w:val="00BB5812"/>
    <w:rsid w:val="00BB587F"/>
    <w:rsid w:val="00BB5A86"/>
    <w:rsid w:val="00BB5CE4"/>
    <w:rsid w:val="00BC00C5"/>
    <w:rsid w:val="00BC1627"/>
    <w:rsid w:val="00BC57E3"/>
    <w:rsid w:val="00BC6893"/>
    <w:rsid w:val="00BC69B4"/>
    <w:rsid w:val="00BC71FE"/>
    <w:rsid w:val="00BD09A2"/>
    <w:rsid w:val="00BD1E86"/>
    <w:rsid w:val="00BD2F85"/>
    <w:rsid w:val="00BD465F"/>
    <w:rsid w:val="00BD4661"/>
    <w:rsid w:val="00BD62CC"/>
    <w:rsid w:val="00BE5B17"/>
    <w:rsid w:val="00BE5C4B"/>
    <w:rsid w:val="00BE6539"/>
    <w:rsid w:val="00BE6CD7"/>
    <w:rsid w:val="00BE78F5"/>
    <w:rsid w:val="00BF0660"/>
    <w:rsid w:val="00BF1395"/>
    <w:rsid w:val="00BF1B16"/>
    <w:rsid w:val="00BF3628"/>
    <w:rsid w:val="00BF6669"/>
    <w:rsid w:val="00BF6F00"/>
    <w:rsid w:val="00BF71C1"/>
    <w:rsid w:val="00C004AC"/>
    <w:rsid w:val="00C00BD0"/>
    <w:rsid w:val="00C02029"/>
    <w:rsid w:val="00C0261C"/>
    <w:rsid w:val="00C029E9"/>
    <w:rsid w:val="00C02CEB"/>
    <w:rsid w:val="00C036CD"/>
    <w:rsid w:val="00C04E53"/>
    <w:rsid w:val="00C04F10"/>
    <w:rsid w:val="00C078E0"/>
    <w:rsid w:val="00C1080F"/>
    <w:rsid w:val="00C11A05"/>
    <w:rsid w:val="00C1453C"/>
    <w:rsid w:val="00C14C25"/>
    <w:rsid w:val="00C15E9A"/>
    <w:rsid w:val="00C16DE2"/>
    <w:rsid w:val="00C1703F"/>
    <w:rsid w:val="00C20CCB"/>
    <w:rsid w:val="00C21DA2"/>
    <w:rsid w:val="00C23543"/>
    <w:rsid w:val="00C24F15"/>
    <w:rsid w:val="00C2567C"/>
    <w:rsid w:val="00C27766"/>
    <w:rsid w:val="00C3023D"/>
    <w:rsid w:val="00C313D6"/>
    <w:rsid w:val="00C31DA4"/>
    <w:rsid w:val="00C31E12"/>
    <w:rsid w:val="00C3259F"/>
    <w:rsid w:val="00C3506A"/>
    <w:rsid w:val="00C351B9"/>
    <w:rsid w:val="00C36B7A"/>
    <w:rsid w:val="00C36C4A"/>
    <w:rsid w:val="00C378C6"/>
    <w:rsid w:val="00C37A3D"/>
    <w:rsid w:val="00C4061E"/>
    <w:rsid w:val="00C40F46"/>
    <w:rsid w:val="00C412E3"/>
    <w:rsid w:val="00C4140A"/>
    <w:rsid w:val="00C415F9"/>
    <w:rsid w:val="00C42B38"/>
    <w:rsid w:val="00C4738E"/>
    <w:rsid w:val="00C506CA"/>
    <w:rsid w:val="00C52AC4"/>
    <w:rsid w:val="00C52CC2"/>
    <w:rsid w:val="00C53A29"/>
    <w:rsid w:val="00C56F90"/>
    <w:rsid w:val="00C6117E"/>
    <w:rsid w:val="00C61431"/>
    <w:rsid w:val="00C61CF9"/>
    <w:rsid w:val="00C63A6D"/>
    <w:rsid w:val="00C646EA"/>
    <w:rsid w:val="00C64A1B"/>
    <w:rsid w:val="00C64FA3"/>
    <w:rsid w:val="00C6541D"/>
    <w:rsid w:val="00C668B2"/>
    <w:rsid w:val="00C713E6"/>
    <w:rsid w:val="00C714EE"/>
    <w:rsid w:val="00C71ECD"/>
    <w:rsid w:val="00C72BCA"/>
    <w:rsid w:val="00C7504A"/>
    <w:rsid w:val="00C75A14"/>
    <w:rsid w:val="00C75B9F"/>
    <w:rsid w:val="00C76E86"/>
    <w:rsid w:val="00C77169"/>
    <w:rsid w:val="00C82BDC"/>
    <w:rsid w:val="00C835B8"/>
    <w:rsid w:val="00C84975"/>
    <w:rsid w:val="00C84B95"/>
    <w:rsid w:val="00C86E94"/>
    <w:rsid w:val="00C878C4"/>
    <w:rsid w:val="00C9200A"/>
    <w:rsid w:val="00C92480"/>
    <w:rsid w:val="00C94B44"/>
    <w:rsid w:val="00C969A1"/>
    <w:rsid w:val="00CA040C"/>
    <w:rsid w:val="00CA0659"/>
    <w:rsid w:val="00CA0D3D"/>
    <w:rsid w:val="00CA118B"/>
    <w:rsid w:val="00CA38F3"/>
    <w:rsid w:val="00CA3AA9"/>
    <w:rsid w:val="00CA5E86"/>
    <w:rsid w:val="00CB0F6C"/>
    <w:rsid w:val="00CB1BE4"/>
    <w:rsid w:val="00CB28B1"/>
    <w:rsid w:val="00CB2BF3"/>
    <w:rsid w:val="00CB6AEF"/>
    <w:rsid w:val="00CC1873"/>
    <w:rsid w:val="00CC4353"/>
    <w:rsid w:val="00CC495B"/>
    <w:rsid w:val="00CD0942"/>
    <w:rsid w:val="00CD13A2"/>
    <w:rsid w:val="00CD222B"/>
    <w:rsid w:val="00CD2416"/>
    <w:rsid w:val="00CD2544"/>
    <w:rsid w:val="00CD261D"/>
    <w:rsid w:val="00CD43CF"/>
    <w:rsid w:val="00CD5652"/>
    <w:rsid w:val="00CD5DCE"/>
    <w:rsid w:val="00CE6265"/>
    <w:rsid w:val="00CE7094"/>
    <w:rsid w:val="00CF122E"/>
    <w:rsid w:val="00CF1A33"/>
    <w:rsid w:val="00CF25FF"/>
    <w:rsid w:val="00CF5F92"/>
    <w:rsid w:val="00CF684A"/>
    <w:rsid w:val="00D01328"/>
    <w:rsid w:val="00D01ED3"/>
    <w:rsid w:val="00D03680"/>
    <w:rsid w:val="00D041F3"/>
    <w:rsid w:val="00D06127"/>
    <w:rsid w:val="00D06171"/>
    <w:rsid w:val="00D0651C"/>
    <w:rsid w:val="00D06696"/>
    <w:rsid w:val="00D07064"/>
    <w:rsid w:val="00D0783E"/>
    <w:rsid w:val="00D11C8D"/>
    <w:rsid w:val="00D1347F"/>
    <w:rsid w:val="00D13632"/>
    <w:rsid w:val="00D13AB5"/>
    <w:rsid w:val="00D1473F"/>
    <w:rsid w:val="00D14CB0"/>
    <w:rsid w:val="00D14D7B"/>
    <w:rsid w:val="00D21B56"/>
    <w:rsid w:val="00D2211C"/>
    <w:rsid w:val="00D22168"/>
    <w:rsid w:val="00D2291F"/>
    <w:rsid w:val="00D24619"/>
    <w:rsid w:val="00D25B00"/>
    <w:rsid w:val="00D2738A"/>
    <w:rsid w:val="00D30887"/>
    <w:rsid w:val="00D310FF"/>
    <w:rsid w:val="00D32140"/>
    <w:rsid w:val="00D32748"/>
    <w:rsid w:val="00D33402"/>
    <w:rsid w:val="00D33729"/>
    <w:rsid w:val="00D34710"/>
    <w:rsid w:val="00D35EF0"/>
    <w:rsid w:val="00D377BC"/>
    <w:rsid w:val="00D401EB"/>
    <w:rsid w:val="00D415BA"/>
    <w:rsid w:val="00D42112"/>
    <w:rsid w:val="00D42CA3"/>
    <w:rsid w:val="00D43239"/>
    <w:rsid w:val="00D451CE"/>
    <w:rsid w:val="00D46496"/>
    <w:rsid w:val="00D50072"/>
    <w:rsid w:val="00D505C6"/>
    <w:rsid w:val="00D5083C"/>
    <w:rsid w:val="00D54341"/>
    <w:rsid w:val="00D545C2"/>
    <w:rsid w:val="00D56070"/>
    <w:rsid w:val="00D61B2D"/>
    <w:rsid w:val="00D6399B"/>
    <w:rsid w:val="00D6410D"/>
    <w:rsid w:val="00D66881"/>
    <w:rsid w:val="00D7005B"/>
    <w:rsid w:val="00D72204"/>
    <w:rsid w:val="00D7563D"/>
    <w:rsid w:val="00D77652"/>
    <w:rsid w:val="00D80A94"/>
    <w:rsid w:val="00D82D09"/>
    <w:rsid w:val="00D82ED0"/>
    <w:rsid w:val="00D87CF8"/>
    <w:rsid w:val="00D925B7"/>
    <w:rsid w:val="00D92AE9"/>
    <w:rsid w:val="00D92CB1"/>
    <w:rsid w:val="00D935E5"/>
    <w:rsid w:val="00D939A6"/>
    <w:rsid w:val="00D94979"/>
    <w:rsid w:val="00D94AAA"/>
    <w:rsid w:val="00D97978"/>
    <w:rsid w:val="00DA05F7"/>
    <w:rsid w:val="00DA066E"/>
    <w:rsid w:val="00DA0767"/>
    <w:rsid w:val="00DA14AE"/>
    <w:rsid w:val="00DA256E"/>
    <w:rsid w:val="00DA3B2B"/>
    <w:rsid w:val="00DA3F64"/>
    <w:rsid w:val="00DA7DAC"/>
    <w:rsid w:val="00DA7ECB"/>
    <w:rsid w:val="00DB354C"/>
    <w:rsid w:val="00DC2FE1"/>
    <w:rsid w:val="00DC3D3A"/>
    <w:rsid w:val="00DC4900"/>
    <w:rsid w:val="00DC4A92"/>
    <w:rsid w:val="00DC658F"/>
    <w:rsid w:val="00DC7614"/>
    <w:rsid w:val="00DC79E7"/>
    <w:rsid w:val="00DD0292"/>
    <w:rsid w:val="00DD275D"/>
    <w:rsid w:val="00DD2A5D"/>
    <w:rsid w:val="00DD3840"/>
    <w:rsid w:val="00DD4CED"/>
    <w:rsid w:val="00DD72A6"/>
    <w:rsid w:val="00DE050A"/>
    <w:rsid w:val="00DF1E6E"/>
    <w:rsid w:val="00DF3BFD"/>
    <w:rsid w:val="00DF3EF0"/>
    <w:rsid w:val="00DF6D74"/>
    <w:rsid w:val="00DF7CE1"/>
    <w:rsid w:val="00E00A66"/>
    <w:rsid w:val="00E02EA4"/>
    <w:rsid w:val="00E03189"/>
    <w:rsid w:val="00E031AC"/>
    <w:rsid w:val="00E04CE7"/>
    <w:rsid w:val="00E05036"/>
    <w:rsid w:val="00E07488"/>
    <w:rsid w:val="00E10B34"/>
    <w:rsid w:val="00E11EEE"/>
    <w:rsid w:val="00E121AC"/>
    <w:rsid w:val="00E128AA"/>
    <w:rsid w:val="00E154D1"/>
    <w:rsid w:val="00E16485"/>
    <w:rsid w:val="00E16C4D"/>
    <w:rsid w:val="00E16FFC"/>
    <w:rsid w:val="00E207CF"/>
    <w:rsid w:val="00E220F1"/>
    <w:rsid w:val="00E22991"/>
    <w:rsid w:val="00E23185"/>
    <w:rsid w:val="00E23AFF"/>
    <w:rsid w:val="00E23B9E"/>
    <w:rsid w:val="00E242C5"/>
    <w:rsid w:val="00E245DD"/>
    <w:rsid w:val="00E25358"/>
    <w:rsid w:val="00E26253"/>
    <w:rsid w:val="00E27648"/>
    <w:rsid w:val="00E27F71"/>
    <w:rsid w:val="00E3133A"/>
    <w:rsid w:val="00E37BAF"/>
    <w:rsid w:val="00E41F17"/>
    <w:rsid w:val="00E42439"/>
    <w:rsid w:val="00E42DCD"/>
    <w:rsid w:val="00E44662"/>
    <w:rsid w:val="00E46366"/>
    <w:rsid w:val="00E46A3F"/>
    <w:rsid w:val="00E47E3C"/>
    <w:rsid w:val="00E53DE5"/>
    <w:rsid w:val="00E56405"/>
    <w:rsid w:val="00E5648E"/>
    <w:rsid w:val="00E5684C"/>
    <w:rsid w:val="00E57F38"/>
    <w:rsid w:val="00E60454"/>
    <w:rsid w:val="00E60694"/>
    <w:rsid w:val="00E6364A"/>
    <w:rsid w:val="00E667B2"/>
    <w:rsid w:val="00E66AD0"/>
    <w:rsid w:val="00E6760B"/>
    <w:rsid w:val="00E70042"/>
    <w:rsid w:val="00E71A1A"/>
    <w:rsid w:val="00E72C5B"/>
    <w:rsid w:val="00E72FB3"/>
    <w:rsid w:val="00E73B04"/>
    <w:rsid w:val="00E73B65"/>
    <w:rsid w:val="00E77120"/>
    <w:rsid w:val="00E7779B"/>
    <w:rsid w:val="00E81645"/>
    <w:rsid w:val="00E834D6"/>
    <w:rsid w:val="00E841B8"/>
    <w:rsid w:val="00E849BF"/>
    <w:rsid w:val="00E84BDB"/>
    <w:rsid w:val="00E84CAC"/>
    <w:rsid w:val="00E86606"/>
    <w:rsid w:val="00E86F69"/>
    <w:rsid w:val="00E90C00"/>
    <w:rsid w:val="00E90F30"/>
    <w:rsid w:val="00E926DD"/>
    <w:rsid w:val="00E92C07"/>
    <w:rsid w:val="00E93441"/>
    <w:rsid w:val="00E93B76"/>
    <w:rsid w:val="00E9501A"/>
    <w:rsid w:val="00E957F8"/>
    <w:rsid w:val="00E96028"/>
    <w:rsid w:val="00E97A82"/>
    <w:rsid w:val="00EA23BC"/>
    <w:rsid w:val="00EA4770"/>
    <w:rsid w:val="00EA7236"/>
    <w:rsid w:val="00EA7AED"/>
    <w:rsid w:val="00EA7C69"/>
    <w:rsid w:val="00EB0AFC"/>
    <w:rsid w:val="00EB10D4"/>
    <w:rsid w:val="00EB15D1"/>
    <w:rsid w:val="00EB1D82"/>
    <w:rsid w:val="00EB2203"/>
    <w:rsid w:val="00EB28C3"/>
    <w:rsid w:val="00EB2D76"/>
    <w:rsid w:val="00EB3FF7"/>
    <w:rsid w:val="00EB43C5"/>
    <w:rsid w:val="00EB6AC7"/>
    <w:rsid w:val="00EC02D8"/>
    <w:rsid w:val="00EC0CBD"/>
    <w:rsid w:val="00EC11D1"/>
    <w:rsid w:val="00EC1C00"/>
    <w:rsid w:val="00EC2D2F"/>
    <w:rsid w:val="00EC3338"/>
    <w:rsid w:val="00EC37D2"/>
    <w:rsid w:val="00EC5B09"/>
    <w:rsid w:val="00EC6951"/>
    <w:rsid w:val="00ED06E0"/>
    <w:rsid w:val="00ED0F8C"/>
    <w:rsid w:val="00ED1022"/>
    <w:rsid w:val="00ED2507"/>
    <w:rsid w:val="00ED3A4E"/>
    <w:rsid w:val="00ED53E6"/>
    <w:rsid w:val="00ED6481"/>
    <w:rsid w:val="00ED7D5C"/>
    <w:rsid w:val="00EE6055"/>
    <w:rsid w:val="00EF14ED"/>
    <w:rsid w:val="00EF4690"/>
    <w:rsid w:val="00EF4E0B"/>
    <w:rsid w:val="00EF5487"/>
    <w:rsid w:val="00EF5590"/>
    <w:rsid w:val="00EF6251"/>
    <w:rsid w:val="00EF71F6"/>
    <w:rsid w:val="00EF732F"/>
    <w:rsid w:val="00F00C44"/>
    <w:rsid w:val="00F010DA"/>
    <w:rsid w:val="00F017AB"/>
    <w:rsid w:val="00F02B12"/>
    <w:rsid w:val="00F06642"/>
    <w:rsid w:val="00F06CCF"/>
    <w:rsid w:val="00F070D9"/>
    <w:rsid w:val="00F073C1"/>
    <w:rsid w:val="00F075D6"/>
    <w:rsid w:val="00F1179E"/>
    <w:rsid w:val="00F11870"/>
    <w:rsid w:val="00F118B9"/>
    <w:rsid w:val="00F122FD"/>
    <w:rsid w:val="00F12EAC"/>
    <w:rsid w:val="00F1382D"/>
    <w:rsid w:val="00F15E1C"/>
    <w:rsid w:val="00F1727D"/>
    <w:rsid w:val="00F20F23"/>
    <w:rsid w:val="00F21ED3"/>
    <w:rsid w:val="00F220A0"/>
    <w:rsid w:val="00F27130"/>
    <w:rsid w:val="00F33FA2"/>
    <w:rsid w:val="00F36BCD"/>
    <w:rsid w:val="00F377B9"/>
    <w:rsid w:val="00F41D6F"/>
    <w:rsid w:val="00F42F03"/>
    <w:rsid w:val="00F444D3"/>
    <w:rsid w:val="00F471A2"/>
    <w:rsid w:val="00F4741F"/>
    <w:rsid w:val="00F50B0C"/>
    <w:rsid w:val="00F52C63"/>
    <w:rsid w:val="00F5321A"/>
    <w:rsid w:val="00F55997"/>
    <w:rsid w:val="00F55D72"/>
    <w:rsid w:val="00F571F4"/>
    <w:rsid w:val="00F63814"/>
    <w:rsid w:val="00F63BE1"/>
    <w:rsid w:val="00F65454"/>
    <w:rsid w:val="00F65D22"/>
    <w:rsid w:val="00F6664B"/>
    <w:rsid w:val="00F674AD"/>
    <w:rsid w:val="00F70424"/>
    <w:rsid w:val="00F7050A"/>
    <w:rsid w:val="00F737CF"/>
    <w:rsid w:val="00F73FF1"/>
    <w:rsid w:val="00F74B88"/>
    <w:rsid w:val="00F7538A"/>
    <w:rsid w:val="00F75902"/>
    <w:rsid w:val="00F760DF"/>
    <w:rsid w:val="00F766C2"/>
    <w:rsid w:val="00F76DB1"/>
    <w:rsid w:val="00F83635"/>
    <w:rsid w:val="00F876A6"/>
    <w:rsid w:val="00F91DAB"/>
    <w:rsid w:val="00F9353D"/>
    <w:rsid w:val="00F95B31"/>
    <w:rsid w:val="00F97C83"/>
    <w:rsid w:val="00FA165D"/>
    <w:rsid w:val="00FA257C"/>
    <w:rsid w:val="00FA5057"/>
    <w:rsid w:val="00FA62A1"/>
    <w:rsid w:val="00FA68C9"/>
    <w:rsid w:val="00FB0C94"/>
    <w:rsid w:val="00FB1429"/>
    <w:rsid w:val="00FB18B2"/>
    <w:rsid w:val="00FB37CC"/>
    <w:rsid w:val="00FB5BC7"/>
    <w:rsid w:val="00FB5FF6"/>
    <w:rsid w:val="00FB6DAC"/>
    <w:rsid w:val="00FB70F0"/>
    <w:rsid w:val="00FC238C"/>
    <w:rsid w:val="00FC2E39"/>
    <w:rsid w:val="00FC42A3"/>
    <w:rsid w:val="00FC669B"/>
    <w:rsid w:val="00FD3E7B"/>
    <w:rsid w:val="00FD438C"/>
    <w:rsid w:val="00FD564A"/>
    <w:rsid w:val="00FE0AC4"/>
    <w:rsid w:val="00FE0F53"/>
    <w:rsid w:val="00FE2175"/>
    <w:rsid w:val="00FE22A3"/>
    <w:rsid w:val="00FE4352"/>
    <w:rsid w:val="00FF1AC7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311BC7"/>
  <w15:docId w15:val="{036B947B-F79B-4A8C-95BF-AFA943C0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495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3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31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3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3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6E9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E94"/>
  </w:style>
  <w:style w:type="character" w:styleId="FootnoteReference">
    <w:name w:val="footnote reference"/>
    <w:basedOn w:val="DefaultParagraphFont"/>
    <w:uiPriority w:val="99"/>
    <w:semiHidden/>
    <w:unhideWhenUsed/>
    <w:rsid w:val="00C86E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4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2FE"/>
  </w:style>
  <w:style w:type="paragraph" w:styleId="Footer">
    <w:name w:val="footer"/>
    <w:basedOn w:val="Normal"/>
    <w:link w:val="FooterChar"/>
    <w:uiPriority w:val="99"/>
    <w:unhideWhenUsed/>
    <w:rsid w:val="00884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2FE"/>
  </w:style>
  <w:style w:type="table" w:styleId="TableGrid">
    <w:name w:val="Table Grid"/>
    <w:basedOn w:val="TableNormal"/>
    <w:uiPriority w:val="39"/>
    <w:rsid w:val="000B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17B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12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g.um.dk/bilateral-coope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g.um.dk/bilateral-cooperation/financial-managemen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7195-6932-4314-BDD8-20E54786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Thede Anderskov,</dc:creator>
  <cp:lastModifiedBy>Nanna Kirkegaard</cp:lastModifiedBy>
  <cp:revision>4</cp:revision>
  <cp:lastPrinted>2025-11-05T10:14:00Z</cp:lastPrinted>
  <dcterms:created xsi:type="dcterms:W3CDTF">2026-02-09T15:05:00Z</dcterms:created>
  <dcterms:modified xsi:type="dcterms:W3CDTF">2026-02-12T13:35:00Z</dcterms:modified>
</cp:coreProperties>
</file>