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8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198" w:type="dxa"/>
          <w:right w:w="0" w:type="dxa"/>
        </w:tblCellMar>
        <w:tblLook w:val="04A0" w:firstRow="1" w:lastRow="0" w:firstColumn="1" w:lastColumn="0" w:noHBand="0" w:noVBand="1"/>
      </w:tblPr>
      <w:tblGrid>
        <w:gridCol w:w="9840"/>
      </w:tblGrid>
      <w:tr w:rsidR="00793C54" w:rsidRPr="009C49C2" w14:paraId="27E882AE" w14:textId="77777777" w:rsidTr="003B0C46">
        <w:trPr>
          <w:trHeight w:val="1134"/>
        </w:trPr>
        <w:tc>
          <w:tcPr>
            <w:tcW w:w="9833" w:type="dxa"/>
            <w:hideMark/>
          </w:tcPr>
          <w:tbl>
            <w:tblPr>
              <w:tblStyle w:val="TableGrid"/>
              <w:tblW w:w="0" w:type="auto"/>
              <w:tblLayout w:type="fixed"/>
              <w:tblCellMar>
                <w:left w:w="0" w:type="dxa"/>
                <w:right w:w="0" w:type="dxa"/>
              </w:tblCellMar>
              <w:tblLook w:val="04A0" w:firstRow="1" w:lastRow="0" w:firstColumn="1" w:lastColumn="0" w:noHBand="0" w:noVBand="1"/>
            </w:tblPr>
            <w:tblGrid>
              <w:gridCol w:w="5438"/>
            </w:tblGrid>
            <w:tr w:rsidR="00793C54" w:rsidRPr="009C49C2" w14:paraId="63036E6E" w14:textId="77777777" w:rsidTr="003B0C46">
              <w:trPr>
                <w:trHeight w:val="1134"/>
              </w:trPr>
              <w:tc>
                <w:tcPr>
                  <w:tcW w:w="5438" w:type="dxa"/>
                  <w:tcBorders>
                    <w:top w:val="nil"/>
                    <w:left w:val="nil"/>
                    <w:bottom w:val="nil"/>
                    <w:right w:val="nil"/>
                  </w:tcBorders>
                  <w:hideMark/>
                </w:tcPr>
                <w:p w14:paraId="220633F1" w14:textId="77777777" w:rsidR="00793C54" w:rsidRPr="000F6AFC" w:rsidRDefault="00793C54" w:rsidP="003B0C46">
                  <w:pPr>
                    <w:pStyle w:val="Billedfelt"/>
                    <w:rPr>
                      <w:lang w:val="en-GB" w:eastAsia="en-GB"/>
                    </w:rPr>
                  </w:pPr>
                  <w:r w:rsidRPr="000F6AFC">
                    <w:rPr>
                      <w:noProof/>
                      <w:lang w:val="en-GB"/>
                    </w:rPr>
                    <w:drawing>
                      <wp:anchor distT="0" distB="0" distL="114300" distR="114300" simplePos="0" relativeHeight="251659264" behindDoc="0" locked="0" layoutInCell="1" allowOverlap="1" wp14:anchorId="4F2F86FD" wp14:editId="6D5A6E60">
                        <wp:simplePos x="0" y="0"/>
                        <wp:positionH relativeFrom="page">
                          <wp:posOffset>0</wp:posOffset>
                        </wp:positionH>
                        <wp:positionV relativeFrom="page">
                          <wp:posOffset>8255</wp:posOffset>
                        </wp:positionV>
                        <wp:extent cx="2563495" cy="612140"/>
                        <wp:effectExtent l="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63495" cy="612140"/>
                                </a:xfrm>
                                <a:prstGeom prst="rect">
                                  <a:avLst/>
                                </a:prstGeom>
                                <a:noFill/>
                              </pic:spPr>
                            </pic:pic>
                          </a:graphicData>
                        </a:graphic>
                        <wp14:sizeRelH relativeFrom="margin">
                          <wp14:pctWidth>0</wp14:pctWidth>
                        </wp14:sizeRelH>
                        <wp14:sizeRelV relativeFrom="margin">
                          <wp14:pctHeight>0</wp14:pctHeight>
                        </wp14:sizeRelV>
                      </wp:anchor>
                    </w:drawing>
                  </w:r>
                </w:p>
              </w:tc>
            </w:tr>
          </w:tbl>
          <w:p w14:paraId="15B04F8D" w14:textId="77777777" w:rsidR="00793C54" w:rsidRPr="000F6AFC" w:rsidRDefault="00793C54" w:rsidP="003B0C46">
            <w:pPr>
              <w:pStyle w:val="Udarbejdet"/>
              <w:rPr>
                <w:lang w:val="en-GB" w:eastAsia="en-GB"/>
              </w:rPr>
            </w:pPr>
          </w:p>
        </w:tc>
      </w:tr>
      <w:tr w:rsidR="00793C54" w:rsidRPr="009C49C2" w14:paraId="38B588BE" w14:textId="77777777" w:rsidTr="003B0C46">
        <w:trPr>
          <w:trHeight w:val="322"/>
        </w:trPr>
        <w:tc>
          <w:tcPr>
            <w:tcW w:w="9833" w:type="dxa"/>
            <w:tcBorders>
              <w:top w:val="nil"/>
              <w:left w:val="nil"/>
              <w:bottom w:val="single" w:sz="4" w:space="0" w:color="E52020"/>
              <w:right w:val="nil"/>
            </w:tcBorders>
            <w:hideMark/>
          </w:tcPr>
          <w:p w14:paraId="1DEA185E" w14:textId="717A8A27" w:rsidR="00793C54" w:rsidRPr="000F6AFC" w:rsidRDefault="00793C54" w:rsidP="003B0C46">
            <w:pPr>
              <w:pStyle w:val="Forsidedato"/>
              <w:rPr>
                <w:color w:val="E52020"/>
                <w:lang w:val="en-GB" w:eastAsia="en-GB"/>
              </w:rPr>
            </w:pPr>
            <w:r w:rsidRPr="000F6AFC">
              <w:rPr>
                <w:color w:val="E52020"/>
                <w:lang w:val="en-GB" w:eastAsia="en-GB"/>
              </w:rPr>
              <w:t>Template 09 -</w:t>
            </w:r>
            <w:r w:rsidR="00663D3E" w:rsidRPr="000F6AFC">
              <w:rPr>
                <w:color w:val="E52020"/>
                <w:lang w:val="en-GB" w:eastAsia="en-GB"/>
              </w:rPr>
              <w:t xml:space="preserve"> </w:t>
            </w:r>
            <w:r w:rsidR="00B843F4" w:rsidRPr="000F6AFC">
              <w:rPr>
                <w:color w:val="E52020"/>
                <w:lang w:val="en-GB" w:eastAsia="en-GB"/>
              </w:rPr>
              <w:t>[DD/MM/YYYY]</w:t>
            </w:r>
          </w:p>
        </w:tc>
      </w:tr>
      <w:tr w:rsidR="00793C54" w:rsidRPr="009C49C2" w14:paraId="1F8BBF1D" w14:textId="77777777" w:rsidTr="003B0C46">
        <w:trPr>
          <w:trHeight w:val="686"/>
        </w:trPr>
        <w:tc>
          <w:tcPr>
            <w:tcW w:w="9833" w:type="dxa"/>
            <w:tcBorders>
              <w:top w:val="single" w:sz="4" w:space="0" w:color="E52020"/>
              <w:left w:val="nil"/>
              <w:bottom w:val="nil"/>
              <w:right w:val="nil"/>
            </w:tcBorders>
            <w:tcMar>
              <w:top w:w="284" w:type="dxa"/>
              <w:left w:w="0" w:type="dxa"/>
              <w:bottom w:w="0" w:type="dxa"/>
              <w:right w:w="0" w:type="dxa"/>
            </w:tcMar>
          </w:tcPr>
          <w:p w14:paraId="274BBC83" w14:textId="35D9F993" w:rsidR="00793C54" w:rsidRPr="009C49C2" w:rsidRDefault="00793C54" w:rsidP="003B0C46">
            <w:pPr>
              <w:jc w:val="center"/>
              <w:rPr>
                <w:rFonts w:ascii="Garamond" w:hAnsi="Garamond"/>
                <w:b/>
                <w:sz w:val="40"/>
                <w:szCs w:val="40"/>
                <w:lang w:val="en-GB" w:eastAsia="en-GB"/>
              </w:rPr>
            </w:pPr>
            <w:r w:rsidRPr="009C49C2">
              <w:rPr>
                <w:rFonts w:ascii="Diplomacy Office Bold" w:hAnsi="Diplomacy Office Bold" w:cs="Segoe UI"/>
                <w:caps/>
                <w:color w:val="9B0D2B"/>
                <w:sz w:val="48"/>
                <w:szCs w:val="48"/>
                <w:bdr w:val="none" w:sz="0" w:space="0" w:color="auto" w:frame="1"/>
                <w:lang w:val="en-GB" w:eastAsia="en-GB"/>
              </w:rPr>
              <w:t>Risk management</w:t>
            </w:r>
          </w:p>
        </w:tc>
      </w:tr>
    </w:tbl>
    <w:p w14:paraId="477FAB22" w14:textId="77777777" w:rsidR="00793C54" w:rsidRPr="009C49C2" w:rsidRDefault="00793C54" w:rsidP="00851D47">
      <w:pPr>
        <w:spacing w:after="0" w:line="240" w:lineRule="auto"/>
        <w:jc w:val="both"/>
        <w:rPr>
          <w:rFonts w:ascii="Noto Sans" w:hAnsi="Noto Sans" w:cs="Noto Sans"/>
          <w:sz w:val="24"/>
          <w:szCs w:val="24"/>
          <w:lang w:val="en-GB"/>
        </w:rPr>
      </w:pPr>
    </w:p>
    <w:p w14:paraId="65714A48" w14:textId="76E79E98" w:rsidR="00851D47" w:rsidRPr="009C49C2" w:rsidRDefault="00851D47" w:rsidP="00851D47">
      <w:pPr>
        <w:spacing w:after="0" w:line="240" w:lineRule="auto"/>
        <w:jc w:val="both"/>
        <w:rPr>
          <w:rFonts w:ascii="Noto Sans" w:hAnsi="Noto Sans" w:cs="Noto Sans"/>
          <w:sz w:val="24"/>
          <w:szCs w:val="24"/>
          <w:lang w:val="en-GB"/>
        </w:rPr>
      </w:pPr>
      <w:r w:rsidRPr="009C49C2">
        <w:rPr>
          <w:rFonts w:ascii="Noto Sans" w:hAnsi="Noto Sans" w:cs="Noto Sans"/>
          <w:sz w:val="24"/>
          <w:szCs w:val="24"/>
          <w:lang w:val="en-GB"/>
        </w:rPr>
        <w:t xml:space="preserve">Risk management is an integrated part of the </w:t>
      </w:r>
      <w:r w:rsidR="008D475E">
        <w:rPr>
          <w:rFonts w:ascii="Noto Sans" w:hAnsi="Noto Sans" w:cs="Noto Sans"/>
          <w:sz w:val="24"/>
          <w:szCs w:val="24"/>
          <w:lang w:val="en-GB"/>
        </w:rPr>
        <w:t xml:space="preserve">framework </w:t>
      </w:r>
      <w:r w:rsidRPr="009C49C2">
        <w:rPr>
          <w:rFonts w:ascii="Noto Sans" w:hAnsi="Noto Sans" w:cs="Noto Sans"/>
          <w:sz w:val="24"/>
          <w:szCs w:val="24"/>
          <w:lang w:val="en-GB"/>
        </w:rPr>
        <w:t>programme</w:t>
      </w:r>
      <w:r w:rsidR="008D475E">
        <w:rPr>
          <w:rFonts w:ascii="Noto Sans" w:hAnsi="Noto Sans" w:cs="Noto Sans"/>
          <w:sz w:val="24"/>
          <w:szCs w:val="24"/>
          <w:lang w:val="en-GB"/>
        </w:rPr>
        <w:t xml:space="preserve"> (FP)</w:t>
      </w:r>
      <w:r w:rsidRPr="009C49C2">
        <w:rPr>
          <w:rFonts w:ascii="Noto Sans" w:hAnsi="Noto Sans" w:cs="Noto Sans"/>
          <w:sz w:val="24"/>
          <w:szCs w:val="24"/>
          <w:lang w:val="en-GB"/>
        </w:rPr>
        <w:t>/</w:t>
      </w:r>
      <w:r w:rsidR="008D475E">
        <w:rPr>
          <w:rFonts w:ascii="Noto Sans" w:hAnsi="Noto Sans" w:cs="Noto Sans"/>
          <w:sz w:val="24"/>
          <w:szCs w:val="24"/>
          <w:lang w:val="en-GB"/>
        </w:rPr>
        <w:t xml:space="preserve">SSC </w:t>
      </w:r>
      <w:r w:rsidRPr="009C49C2">
        <w:rPr>
          <w:rFonts w:ascii="Noto Sans" w:hAnsi="Noto Sans" w:cs="Noto Sans"/>
          <w:sz w:val="24"/>
          <w:szCs w:val="24"/>
          <w:lang w:val="en-GB"/>
        </w:rPr>
        <w:t xml:space="preserve">project cycle and closely linked to adaptive management. The </w:t>
      </w:r>
      <w:r w:rsidR="00B843F4" w:rsidRPr="009C49C2">
        <w:rPr>
          <w:rFonts w:ascii="Noto Sans" w:hAnsi="Noto Sans" w:cs="Noto Sans"/>
          <w:sz w:val="24"/>
          <w:szCs w:val="24"/>
          <w:lang w:val="en-GB"/>
        </w:rPr>
        <w:t>riskier</w:t>
      </w:r>
      <w:r w:rsidRPr="009C49C2">
        <w:rPr>
          <w:rFonts w:ascii="Noto Sans" w:hAnsi="Noto Sans" w:cs="Noto Sans"/>
          <w:sz w:val="24"/>
          <w:szCs w:val="24"/>
          <w:lang w:val="en-GB"/>
        </w:rPr>
        <w:t xml:space="preserve"> the context is</w:t>
      </w:r>
      <w:r w:rsidR="00B843F4" w:rsidRPr="009C49C2">
        <w:rPr>
          <w:rFonts w:ascii="Noto Sans" w:hAnsi="Noto Sans" w:cs="Noto Sans"/>
          <w:sz w:val="24"/>
          <w:szCs w:val="24"/>
          <w:lang w:val="en-GB"/>
        </w:rPr>
        <w:t>,</w:t>
      </w:r>
      <w:r w:rsidRPr="009C49C2">
        <w:rPr>
          <w:rFonts w:ascii="Noto Sans" w:hAnsi="Noto Sans" w:cs="Noto Sans"/>
          <w:sz w:val="24"/>
          <w:szCs w:val="24"/>
          <w:lang w:val="en-GB"/>
        </w:rPr>
        <w:t xml:space="preserve"> the more there is</w:t>
      </w:r>
      <w:r w:rsidR="00B843F4" w:rsidRPr="009C49C2">
        <w:rPr>
          <w:rFonts w:ascii="Noto Sans" w:hAnsi="Noto Sans" w:cs="Noto Sans"/>
          <w:sz w:val="24"/>
          <w:szCs w:val="24"/>
          <w:lang w:val="en-GB"/>
        </w:rPr>
        <w:t xml:space="preserve"> a</w:t>
      </w:r>
      <w:r w:rsidRPr="009C49C2">
        <w:rPr>
          <w:rFonts w:ascii="Noto Sans" w:hAnsi="Noto Sans" w:cs="Noto Sans"/>
          <w:sz w:val="24"/>
          <w:szCs w:val="24"/>
          <w:lang w:val="en-GB"/>
        </w:rPr>
        <w:t xml:space="preserve"> need for adaptive management.</w:t>
      </w:r>
    </w:p>
    <w:p w14:paraId="463BA637" w14:textId="77777777" w:rsidR="00851D47" w:rsidRPr="009C49C2" w:rsidRDefault="00851D47" w:rsidP="00851D47">
      <w:pPr>
        <w:spacing w:after="0" w:line="240" w:lineRule="auto"/>
        <w:jc w:val="both"/>
        <w:rPr>
          <w:rFonts w:ascii="Noto Sans" w:hAnsi="Noto Sans" w:cs="Noto Sans"/>
          <w:sz w:val="24"/>
          <w:szCs w:val="24"/>
          <w:lang w:val="en-GB"/>
        </w:rPr>
      </w:pPr>
      <w:r w:rsidRPr="009C49C2">
        <w:rPr>
          <w:rFonts w:ascii="Noto Sans" w:hAnsi="Noto Sans" w:cs="Noto Sans"/>
          <w:sz w:val="24"/>
          <w:szCs w:val="24"/>
          <w:lang w:val="en-GB"/>
        </w:rPr>
        <w:t xml:space="preserve"> </w:t>
      </w:r>
    </w:p>
    <w:p w14:paraId="7B0C83E7" w14:textId="1C8C173B" w:rsidR="00837877" w:rsidRPr="009C49C2" w:rsidRDefault="00851D47" w:rsidP="00837877">
      <w:pPr>
        <w:spacing w:after="0" w:line="240" w:lineRule="auto"/>
        <w:jc w:val="both"/>
        <w:rPr>
          <w:rFonts w:ascii="Noto Sans" w:hAnsi="Noto Sans" w:cs="Noto Sans"/>
          <w:sz w:val="24"/>
          <w:szCs w:val="24"/>
          <w:lang w:val="en-GB"/>
        </w:rPr>
      </w:pPr>
      <w:r w:rsidRPr="009C49C2">
        <w:rPr>
          <w:rFonts w:ascii="Noto Sans" w:hAnsi="Noto Sans" w:cs="Noto Sans"/>
          <w:sz w:val="24"/>
          <w:szCs w:val="24"/>
          <w:lang w:val="en-GB"/>
        </w:rPr>
        <w:t>It is important to be explicit about the risk management approach, and the monitoring and learning activities underpinning risk management.</w:t>
      </w:r>
      <w:r w:rsidR="00B843F4" w:rsidRPr="009C49C2">
        <w:rPr>
          <w:rFonts w:ascii="Noto Sans" w:hAnsi="Noto Sans" w:cs="Noto Sans"/>
          <w:sz w:val="24"/>
          <w:szCs w:val="24"/>
          <w:lang w:val="en-GB"/>
        </w:rPr>
        <w:t xml:space="preserve"> </w:t>
      </w:r>
      <w:r w:rsidRPr="009C49C2">
        <w:rPr>
          <w:rFonts w:ascii="Noto Sans" w:hAnsi="Noto Sans" w:cs="Noto Sans"/>
          <w:sz w:val="24"/>
          <w:szCs w:val="24"/>
          <w:lang w:val="en-GB"/>
        </w:rPr>
        <w:t>Risk management is about taking calculated risks. It is not only about minimising risk, but also about balancing the risks against opportunities and potential results, or alternatively the negative consequences of not providing support.</w:t>
      </w:r>
    </w:p>
    <w:p w14:paraId="20B83654" w14:textId="77777777" w:rsidR="00837877" w:rsidRPr="009C49C2" w:rsidRDefault="00837877" w:rsidP="00837877">
      <w:pPr>
        <w:spacing w:after="0" w:line="240" w:lineRule="auto"/>
        <w:jc w:val="both"/>
        <w:rPr>
          <w:rFonts w:ascii="Noto Sans" w:hAnsi="Noto Sans" w:cs="Noto Sans"/>
          <w:sz w:val="24"/>
          <w:szCs w:val="24"/>
          <w:lang w:val="en-GB"/>
        </w:rPr>
      </w:pPr>
    </w:p>
    <w:p w14:paraId="14008BD5" w14:textId="7471C9C8" w:rsidR="00862798" w:rsidRDefault="00851D47" w:rsidP="00862798">
      <w:pPr>
        <w:spacing w:after="0" w:line="240" w:lineRule="auto"/>
        <w:jc w:val="both"/>
        <w:rPr>
          <w:rFonts w:ascii="Noto Sans" w:hAnsi="Noto Sans" w:cs="Noto Sans"/>
          <w:sz w:val="24"/>
          <w:szCs w:val="24"/>
          <w:lang w:val="en-GB"/>
        </w:rPr>
      </w:pPr>
      <w:r w:rsidRPr="009C49C2">
        <w:rPr>
          <w:rFonts w:ascii="Noto Sans" w:hAnsi="Noto Sans" w:cs="Noto Sans"/>
          <w:sz w:val="24"/>
          <w:szCs w:val="24"/>
          <w:lang w:val="en-GB"/>
        </w:rPr>
        <w:t xml:space="preserve">A preliminary assessment of potential risks and risk responses must be conducted as an integrated part of the </w:t>
      </w:r>
      <w:r w:rsidR="000839BA">
        <w:rPr>
          <w:rFonts w:ascii="Noto Sans" w:hAnsi="Noto Sans" w:cs="Noto Sans"/>
          <w:sz w:val="24"/>
          <w:szCs w:val="24"/>
          <w:lang w:val="en-GB"/>
        </w:rPr>
        <w:t>FP</w:t>
      </w:r>
      <w:r w:rsidRPr="009C49C2">
        <w:rPr>
          <w:rFonts w:ascii="Noto Sans" w:hAnsi="Noto Sans" w:cs="Noto Sans"/>
          <w:sz w:val="24"/>
          <w:szCs w:val="24"/>
          <w:lang w:val="en-GB"/>
        </w:rPr>
        <w:t xml:space="preserve">/project development at the identification stage and be fully developed during the formulation stage. During the implementation, the risk assessments and responses are assessed by the responsible </w:t>
      </w:r>
      <w:r w:rsidR="0055206B" w:rsidRPr="009C49C2">
        <w:rPr>
          <w:rFonts w:ascii="Noto Sans" w:hAnsi="Noto Sans" w:cs="Noto Sans"/>
          <w:sz w:val="24"/>
          <w:szCs w:val="24"/>
          <w:lang w:val="en-GB"/>
        </w:rPr>
        <w:t>Danish public authority</w:t>
      </w:r>
      <w:r w:rsidRPr="009C49C2">
        <w:rPr>
          <w:rFonts w:ascii="Noto Sans" w:hAnsi="Noto Sans" w:cs="Noto Sans"/>
          <w:sz w:val="24"/>
          <w:szCs w:val="24"/>
          <w:lang w:val="en-GB"/>
        </w:rPr>
        <w:t xml:space="preserve">, ideally in collaboration with partners, at least once a year </w:t>
      </w:r>
      <w:r w:rsidR="0055206B" w:rsidRPr="009C49C2">
        <w:rPr>
          <w:rFonts w:ascii="Noto Sans" w:hAnsi="Noto Sans" w:cs="Noto Sans"/>
          <w:sz w:val="24"/>
          <w:szCs w:val="24"/>
          <w:lang w:val="en-GB"/>
        </w:rPr>
        <w:t xml:space="preserve">as part of the </w:t>
      </w:r>
      <w:r w:rsidRPr="009C49C2">
        <w:rPr>
          <w:rFonts w:ascii="Noto Sans" w:hAnsi="Noto Sans" w:cs="Noto Sans"/>
          <w:sz w:val="24"/>
          <w:szCs w:val="24"/>
          <w:lang w:val="en-GB"/>
        </w:rPr>
        <w:t xml:space="preserve">annual </w:t>
      </w:r>
      <w:r w:rsidR="008D475E">
        <w:rPr>
          <w:rFonts w:ascii="Noto Sans" w:hAnsi="Noto Sans" w:cs="Noto Sans"/>
          <w:sz w:val="24"/>
          <w:szCs w:val="24"/>
          <w:lang w:val="en-GB"/>
        </w:rPr>
        <w:t>SSC project</w:t>
      </w:r>
      <w:r w:rsidR="0055206B" w:rsidRPr="009C49C2">
        <w:rPr>
          <w:rFonts w:ascii="Noto Sans" w:hAnsi="Noto Sans" w:cs="Noto Sans"/>
          <w:sz w:val="24"/>
          <w:szCs w:val="24"/>
          <w:lang w:val="en-GB"/>
        </w:rPr>
        <w:t xml:space="preserve"> progress report (see Chapter 3.2.5)</w:t>
      </w:r>
      <w:r w:rsidR="008D475E">
        <w:rPr>
          <w:rFonts w:ascii="Noto Sans" w:hAnsi="Noto Sans" w:cs="Noto Sans"/>
          <w:sz w:val="24"/>
          <w:szCs w:val="24"/>
          <w:lang w:val="en-GB"/>
        </w:rPr>
        <w:t xml:space="preserve"> also feeding into FP annual reporting</w:t>
      </w:r>
      <w:r w:rsidRPr="009C49C2">
        <w:rPr>
          <w:rFonts w:ascii="Noto Sans" w:hAnsi="Noto Sans" w:cs="Noto Sans"/>
          <w:sz w:val="24"/>
          <w:szCs w:val="24"/>
          <w:lang w:val="en-GB"/>
        </w:rPr>
        <w:t xml:space="preserve">. </w:t>
      </w:r>
      <w:r w:rsidR="00862798">
        <w:rPr>
          <w:rFonts w:ascii="Noto Sans" w:hAnsi="Noto Sans" w:cs="Noto Sans"/>
          <w:sz w:val="24"/>
          <w:szCs w:val="24"/>
          <w:lang w:val="en-GB"/>
        </w:rPr>
        <w:t>A</w:t>
      </w:r>
      <w:r w:rsidRPr="009C49C2">
        <w:rPr>
          <w:rFonts w:ascii="Noto Sans" w:hAnsi="Noto Sans" w:cs="Noto Sans"/>
          <w:sz w:val="24"/>
          <w:szCs w:val="24"/>
          <w:lang w:val="en-GB"/>
        </w:rPr>
        <w:t xml:space="preserve"> risk management matrix is annexed to the </w:t>
      </w:r>
      <w:r w:rsidR="008D475E">
        <w:rPr>
          <w:rFonts w:ascii="Noto Sans" w:hAnsi="Noto Sans" w:cs="Noto Sans"/>
          <w:sz w:val="24"/>
          <w:szCs w:val="24"/>
          <w:lang w:val="en-GB"/>
        </w:rPr>
        <w:t xml:space="preserve">SSC </w:t>
      </w:r>
      <w:r w:rsidR="000839BA">
        <w:rPr>
          <w:rFonts w:ascii="Noto Sans" w:hAnsi="Noto Sans" w:cs="Noto Sans"/>
          <w:sz w:val="24"/>
          <w:szCs w:val="24"/>
          <w:lang w:val="en-GB"/>
        </w:rPr>
        <w:t xml:space="preserve">project </w:t>
      </w:r>
      <w:r w:rsidR="008D475E">
        <w:rPr>
          <w:rFonts w:ascii="Noto Sans" w:hAnsi="Noto Sans" w:cs="Noto Sans"/>
          <w:sz w:val="24"/>
          <w:szCs w:val="24"/>
          <w:lang w:val="en-GB"/>
        </w:rPr>
        <w:t>and FP</w:t>
      </w:r>
      <w:r w:rsidRPr="009C49C2">
        <w:rPr>
          <w:rFonts w:ascii="Noto Sans" w:hAnsi="Noto Sans" w:cs="Noto Sans"/>
          <w:sz w:val="24"/>
          <w:szCs w:val="24"/>
          <w:lang w:val="en-GB"/>
        </w:rPr>
        <w:t xml:space="preserve"> document. </w:t>
      </w:r>
    </w:p>
    <w:p w14:paraId="2561C8D9" w14:textId="3C74D903" w:rsidR="00851D47" w:rsidRPr="009C49C2" w:rsidRDefault="00851D47" w:rsidP="00B50BB3">
      <w:pPr>
        <w:spacing w:after="0" w:line="240" w:lineRule="auto"/>
        <w:jc w:val="both"/>
        <w:rPr>
          <w:rFonts w:ascii="Noto Sans" w:hAnsi="Noto Sans" w:cs="Noto Sans"/>
          <w:sz w:val="24"/>
          <w:szCs w:val="24"/>
          <w:lang w:val="en-GB"/>
        </w:rPr>
      </w:pPr>
    </w:p>
    <w:p w14:paraId="3362ED6C" w14:textId="41A979B8" w:rsidR="00851D47" w:rsidRPr="009C49C2" w:rsidRDefault="00851D47" w:rsidP="00851D47">
      <w:pPr>
        <w:autoSpaceDE w:val="0"/>
        <w:autoSpaceDN w:val="0"/>
        <w:adjustRightInd w:val="0"/>
        <w:spacing w:after="100" w:afterAutospacing="1" w:line="240" w:lineRule="auto"/>
        <w:jc w:val="both"/>
        <w:rPr>
          <w:rFonts w:ascii="Noto Sans" w:hAnsi="Noto Sans" w:cs="Noto Sans"/>
          <w:sz w:val="24"/>
          <w:szCs w:val="24"/>
          <w:lang w:val="en-GB"/>
        </w:rPr>
      </w:pPr>
      <w:r w:rsidRPr="009C49C2">
        <w:rPr>
          <w:rFonts w:ascii="Noto Sans" w:hAnsi="Noto Sans" w:cs="Noto Sans"/>
          <w:sz w:val="24"/>
          <w:szCs w:val="24"/>
          <w:lang w:val="en-GB"/>
        </w:rPr>
        <w:t>Three main categories of risks must be considered: (</w:t>
      </w:r>
      <w:proofErr w:type="spellStart"/>
      <w:r w:rsidRPr="009C49C2">
        <w:rPr>
          <w:rFonts w:ascii="Noto Sans" w:hAnsi="Noto Sans" w:cs="Noto Sans"/>
          <w:sz w:val="24"/>
          <w:szCs w:val="24"/>
          <w:lang w:val="en-GB"/>
        </w:rPr>
        <w:t>i</w:t>
      </w:r>
      <w:proofErr w:type="spellEnd"/>
      <w:r w:rsidRPr="009C49C2">
        <w:rPr>
          <w:rFonts w:ascii="Noto Sans" w:hAnsi="Noto Sans" w:cs="Noto Sans"/>
          <w:sz w:val="24"/>
          <w:szCs w:val="24"/>
          <w:lang w:val="en-GB"/>
        </w:rPr>
        <w:t xml:space="preserve">) Contextual risk concerning the general risk and fragility factors. Contextual risk </w:t>
      </w:r>
      <w:r w:rsidR="000839BA">
        <w:rPr>
          <w:rFonts w:ascii="Noto Sans" w:hAnsi="Noto Sans" w:cs="Noto Sans"/>
          <w:sz w:val="24"/>
          <w:szCs w:val="24"/>
          <w:lang w:val="en-GB"/>
        </w:rPr>
        <w:t>is</w:t>
      </w:r>
      <w:r w:rsidRPr="009C49C2">
        <w:rPr>
          <w:rFonts w:ascii="Noto Sans" w:hAnsi="Noto Sans" w:cs="Noto Sans"/>
          <w:sz w:val="24"/>
          <w:szCs w:val="24"/>
          <w:lang w:val="en-GB"/>
        </w:rPr>
        <w:t xml:space="preserve"> divided into political, economic, societal, environmental/climate and security risks</w:t>
      </w:r>
      <w:r w:rsidRPr="009C49C2">
        <w:rPr>
          <w:rFonts w:ascii="Noto Sans" w:eastAsia="SimSun" w:hAnsi="Noto Sans" w:cs="Noto Sans"/>
          <w:kern w:val="1"/>
          <w:sz w:val="24"/>
          <w:szCs w:val="24"/>
          <w:lang w:val="en-GB" w:eastAsia="hi-IN" w:bidi="hi-IN"/>
        </w:rPr>
        <w:t xml:space="preserve"> (</w:t>
      </w:r>
      <w:r w:rsidRPr="00B50BB3">
        <w:rPr>
          <w:rFonts w:ascii="Noto Sans" w:eastAsia="SimSun" w:hAnsi="Noto Sans" w:cs="Noto Sans"/>
          <w:iCs/>
          <w:kern w:val="1"/>
          <w:sz w:val="24"/>
          <w:szCs w:val="24"/>
          <w:lang w:val="en-GB" w:eastAsia="hi-IN" w:bidi="hi-IN"/>
        </w:rPr>
        <w:t>see further description of fragility risks in the</w:t>
      </w:r>
      <w:r w:rsidR="00B843F4" w:rsidRPr="00B50BB3">
        <w:rPr>
          <w:rFonts w:ascii="Noto Sans" w:eastAsia="SimSun" w:hAnsi="Noto Sans" w:cs="Noto Sans"/>
          <w:iCs/>
          <w:kern w:val="1"/>
          <w:sz w:val="24"/>
          <w:szCs w:val="24"/>
          <w:lang w:val="en-GB" w:eastAsia="hi-IN" w:bidi="hi-IN"/>
        </w:rPr>
        <w:t xml:space="preserve"> Fragility Risk and Resilience Analysis Tool</w:t>
      </w:r>
      <w:r w:rsidRPr="00B50BB3">
        <w:rPr>
          <w:rFonts w:ascii="Noto Sans" w:eastAsia="SimSun" w:hAnsi="Noto Sans" w:cs="Noto Sans"/>
          <w:iCs/>
          <w:kern w:val="1"/>
          <w:sz w:val="24"/>
          <w:szCs w:val="24"/>
          <w:lang w:val="en-GB" w:eastAsia="hi-IN" w:bidi="hi-IN"/>
        </w:rPr>
        <w:t xml:space="preserve"> </w:t>
      </w:r>
      <w:r w:rsidR="00B843F4" w:rsidRPr="00B50BB3">
        <w:rPr>
          <w:rFonts w:ascii="Noto Sans" w:eastAsia="SimSun" w:hAnsi="Noto Sans" w:cs="Noto Sans"/>
          <w:iCs/>
          <w:kern w:val="1"/>
          <w:sz w:val="24"/>
          <w:szCs w:val="24"/>
          <w:lang w:val="en-GB" w:eastAsia="hi-IN" w:bidi="hi-IN"/>
        </w:rPr>
        <w:t>(</w:t>
      </w:r>
      <w:r w:rsidRPr="00B50BB3">
        <w:rPr>
          <w:rFonts w:ascii="Noto Sans" w:eastAsia="SimSun" w:hAnsi="Noto Sans" w:cs="Noto Sans"/>
          <w:iCs/>
          <w:kern w:val="1"/>
          <w:sz w:val="24"/>
          <w:szCs w:val="24"/>
          <w:lang w:val="en-GB" w:eastAsia="hi-IN" w:bidi="hi-IN"/>
        </w:rPr>
        <w:t>FRRAT</w:t>
      </w:r>
      <w:r w:rsidR="00B843F4" w:rsidRPr="00B50BB3">
        <w:rPr>
          <w:rFonts w:ascii="Noto Sans" w:eastAsia="SimSun" w:hAnsi="Noto Sans" w:cs="Noto Sans"/>
          <w:iCs/>
          <w:kern w:val="1"/>
          <w:sz w:val="24"/>
          <w:szCs w:val="24"/>
          <w:lang w:val="en-GB" w:eastAsia="hi-IN" w:bidi="hi-IN"/>
        </w:rPr>
        <w:t>)</w:t>
      </w:r>
      <w:r w:rsidR="00B843F4" w:rsidRPr="00B50BB3">
        <w:rPr>
          <w:rStyle w:val="FootnoteReference"/>
          <w:rFonts w:ascii="Noto Sans" w:eastAsia="SimSun" w:hAnsi="Noto Sans" w:cs="Noto Sans"/>
          <w:iCs/>
          <w:kern w:val="1"/>
          <w:sz w:val="24"/>
          <w:szCs w:val="24"/>
          <w:lang w:val="en-GB" w:eastAsia="hi-IN" w:bidi="hi-IN"/>
        </w:rPr>
        <w:footnoteReference w:id="1"/>
      </w:r>
      <w:r w:rsidRPr="000F6AFC">
        <w:rPr>
          <w:rFonts w:ascii="Noto Sans" w:eastAsia="SimSun" w:hAnsi="Noto Sans" w:cs="Noto Sans"/>
          <w:iCs/>
          <w:kern w:val="1"/>
          <w:sz w:val="24"/>
          <w:szCs w:val="24"/>
          <w:lang w:val="en-GB" w:eastAsia="hi-IN" w:bidi="hi-IN"/>
        </w:rPr>
        <w:t>)</w:t>
      </w:r>
      <w:r w:rsidRPr="009C49C2">
        <w:rPr>
          <w:rFonts w:ascii="Noto Sans" w:eastAsia="SimSun" w:hAnsi="Noto Sans" w:cs="Noto Sans"/>
          <w:kern w:val="1"/>
          <w:sz w:val="24"/>
          <w:szCs w:val="24"/>
          <w:lang w:val="en-GB" w:eastAsia="hi-IN" w:bidi="hi-IN"/>
        </w:rPr>
        <w:t xml:space="preserve"> (ii) </w:t>
      </w:r>
      <w:r w:rsidRPr="009C49C2">
        <w:rPr>
          <w:rFonts w:ascii="Noto Sans" w:hAnsi="Noto Sans" w:cs="Noto Sans"/>
          <w:sz w:val="24"/>
          <w:szCs w:val="24"/>
          <w:lang w:val="en-GB"/>
        </w:rPr>
        <w:t xml:space="preserve">Programmatic risk concerning risk in regard to achievement of </w:t>
      </w:r>
      <w:r w:rsidR="008D475E">
        <w:rPr>
          <w:rFonts w:ascii="Noto Sans" w:hAnsi="Noto Sans" w:cs="Noto Sans"/>
          <w:sz w:val="24"/>
          <w:szCs w:val="24"/>
          <w:lang w:val="en-GB"/>
        </w:rPr>
        <w:t>the FP</w:t>
      </w:r>
      <w:r w:rsidR="0055206B" w:rsidRPr="009C49C2">
        <w:rPr>
          <w:rFonts w:ascii="Noto Sans" w:hAnsi="Noto Sans" w:cs="Noto Sans"/>
          <w:sz w:val="24"/>
          <w:szCs w:val="24"/>
          <w:lang w:val="en-GB"/>
        </w:rPr>
        <w:t>/</w:t>
      </w:r>
      <w:r w:rsidR="008D475E">
        <w:rPr>
          <w:rFonts w:ascii="Noto Sans" w:hAnsi="Noto Sans" w:cs="Noto Sans"/>
          <w:sz w:val="24"/>
          <w:szCs w:val="24"/>
          <w:lang w:val="en-GB"/>
        </w:rPr>
        <w:t xml:space="preserve">SSC </w:t>
      </w:r>
      <w:r w:rsidR="0055206B" w:rsidRPr="009C49C2">
        <w:rPr>
          <w:rFonts w:ascii="Noto Sans" w:hAnsi="Noto Sans" w:cs="Noto Sans"/>
          <w:sz w:val="24"/>
          <w:szCs w:val="24"/>
          <w:lang w:val="en-GB"/>
        </w:rPr>
        <w:t>project</w:t>
      </w:r>
      <w:r w:rsidRPr="009C49C2">
        <w:rPr>
          <w:rFonts w:ascii="Noto Sans" w:hAnsi="Noto Sans" w:cs="Noto Sans"/>
          <w:sz w:val="24"/>
          <w:szCs w:val="24"/>
          <w:lang w:val="en-GB"/>
        </w:rPr>
        <w:t xml:space="preserve"> objectives and (iii) institutional risks in relation to the interest</w:t>
      </w:r>
      <w:r w:rsidR="000839BA">
        <w:rPr>
          <w:rFonts w:ascii="Noto Sans" w:hAnsi="Noto Sans" w:cs="Noto Sans"/>
          <w:sz w:val="24"/>
          <w:szCs w:val="24"/>
          <w:lang w:val="en-GB"/>
        </w:rPr>
        <w:t>s</w:t>
      </w:r>
      <w:r w:rsidRPr="009C49C2">
        <w:rPr>
          <w:rFonts w:ascii="Noto Sans" w:hAnsi="Noto Sans" w:cs="Noto Sans"/>
          <w:sz w:val="24"/>
          <w:szCs w:val="24"/>
          <w:lang w:val="en-GB"/>
        </w:rPr>
        <w:t xml:space="preserve"> of Denmark and its partners. Contextual risks are the same for all </w:t>
      </w:r>
      <w:r w:rsidR="008D475E">
        <w:rPr>
          <w:rFonts w:ascii="Noto Sans" w:hAnsi="Noto Sans" w:cs="Noto Sans"/>
          <w:sz w:val="24"/>
          <w:szCs w:val="24"/>
          <w:lang w:val="en-GB"/>
        </w:rPr>
        <w:t xml:space="preserve">SSC </w:t>
      </w:r>
      <w:r w:rsidRPr="009C49C2">
        <w:rPr>
          <w:rFonts w:ascii="Noto Sans" w:hAnsi="Noto Sans" w:cs="Noto Sans"/>
          <w:sz w:val="24"/>
          <w:szCs w:val="24"/>
          <w:lang w:val="en-GB"/>
        </w:rPr>
        <w:t xml:space="preserve">projects within that particular context (global, regional and/or nation level). Programmatic and institutional risks are at project or </w:t>
      </w:r>
      <w:r w:rsidR="000839BA">
        <w:rPr>
          <w:rFonts w:ascii="Noto Sans" w:hAnsi="Noto Sans" w:cs="Noto Sans"/>
          <w:sz w:val="24"/>
          <w:szCs w:val="24"/>
          <w:lang w:val="en-GB"/>
        </w:rPr>
        <w:t>FP</w:t>
      </w:r>
      <w:r w:rsidR="000839BA" w:rsidRPr="009C49C2">
        <w:rPr>
          <w:rFonts w:ascii="Noto Sans" w:hAnsi="Noto Sans" w:cs="Noto Sans"/>
          <w:sz w:val="24"/>
          <w:szCs w:val="24"/>
          <w:lang w:val="en-GB"/>
        </w:rPr>
        <w:t xml:space="preserve"> </w:t>
      </w:r>
      <w:r w:rsidRPr="009C49C2">
        <w:rPr>
          <w:rFonts w:ascii="Noto Sans" w:hAnsi="Noto Sans" w:cs="Noto Sans"/>
          <w:sz w:val="24"/>
          <w:szCs w:val="24"/>
          <w:lang w:val="en-GB"/>
        </w:rPr>
        <w:t xml:space="preserve">level. </w:t>
      </w:r>
    </w:p>
    <w:p w14:paraId="302C4B58" w14:textId="4903A5C5" w:rsidR="00B843F4" w:rsidRPr="009C49C2" w:rsidRDefault="00851D47" w:rsidP="00B50BB3">
      <w:pPr>
        <w:autoSpaceDE w:val="0"/>
        <w:autoSpaceDN w:val="0"/>
        <w:adjustRightInd w:val="0"/>
        <w:spacing w:after="100" w:afterAutospacing="1" w:line="240" w:lineRule="auto"/>
        <w:jc w:val="both"/>
        <w:rPr>
          <w:rFonts w:ascii="Noto Sans" w:hAnsi="Noto Sans" w:cs="Noto Sans"/>
          <w:sz w:val="24"/>
          <w:szCs w:val="24"/>
          <w:lang w:val="en-GB"/>
        </w:rPr>
      </w:pPr>
      <w:r w:rsidRPr="009C49C2">
        <w:rPr>
          <w:rFonts w:ascii="Noto Sans" w:hAnsi="Noto Sans" w:cs="Noto Sans"/>
          <w:sz w:val="24"/>
          <w:szCs w:val="24"/>
          <w:lang w:val="en-GB"/>
        </w:rPr>
        <w:t>The likelihood and impact of identified risks are assessed and risk response measures identified. The template below is filled out for context risks, programme risks and institutional risks.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559"/>
        <w:gridCol w:w="1701"/>
        <w:gridCol w:w="1276"/>
        <w:gridCol w:w="1559"/>
        <w:gridCol w:w="2126"/>
      </w:tblGrid>
      <w:tr w:rsidR="00851D47" w:rsidRPr="009C49C2" w14:paraId="45CDF4ED" w14:textId="77777777" w:rsidTr="00793C54">
        <w:tc>
          <w:tcPr>
            <w:tcW w:w="1413" w:type="dxa"/>
            <w:shd w:val="clear" w:color="auto" w:fill="97A595"/>
          </w:tcPr>
          <w:p w14:paraId="6CA128A0" w14:textId="77777777" w:rsidR="00851D47" w:rsidRPr="009C49C2" w:rsidRDefault="00851D47" w:rsidP="00851D47">
            <w:pPr>
              <w:autoSpaceDE w:val="0"/>
              <w:autoSpaceDN w:val="0"/>
              <w:adjustRightInd w:val="0"/>
              <w:spacing w:after="0" w:line="240" w:lineRule="auto"/>
              <w:rPr>
                <w:rFonts w:ascii="Noto Sans" w:hAnsi="Noto Sans" w:cs="Noto Sans"/>
                <w:b/>
                <w:color w:val="000000"/>
                <w:sz w:val="16"/>
                <w:szCs w:val="16"/>
                <w:lang w:val="en-GB"/>
              </w:rPr>
            </w:pPr>
            <w:r w:rsidRPr="009C49C2">
              <w:rPr>
                <w:rFonts w:ascii="Noto Sans" w:hAnsi="Noto Sans" w:cs="Noto Sans"/>
                <w:b/>
                <w:color w:val="000000"/>
                <w:sz w:val="16"/>
                <w:szCs w:val="16"/>
                <w:lang w:val="en-GB"/>
              </w:rPr>
              <w:t>Risk Factor</w:t>
            </w:r>
          </w:p>
        </w:tc>
        <w:tc>
          <w:tcPr>
            <w:tcW w:w="1559" w:type="dxa"/>
            <w:shd w:val="clear" w:color="auto" w:fill="97A595"/>
          </w:tcPr>
          <w:p w14:paraId="7DA071D7" w14:textId="77777777" w:rsidR="00851D47" w:rsidRPr="009C49C2" w:rsidRDefault="00851D47" w:rsidP="00851D47">
            <w:pPr>
              <w:autoSpaceDE w:val="0"/>
              <w:autoSpaceDN w:val="0"/>
              <w:adjustRightInd w:val="0"/>
              <w:spacing w:after="0" w:line="240" w:lineRule="auto"/>
              <w:rPr>
                <w:rFonts w:ascii="Noto Sans" w:hAnsi="Noto Sans" w:cs="Noto Sans"/>
                <w:b/>
                <w:color w:val="000000"/>
                <w:sz w:val="16"/>
                <w:szCs w:val="16"/>
                <w:lang w:val="en-GB"/>
              </w:rPr>
            </w:pPr>
            <w:r w:rsidRPr="009C49C2">
              <w:rPr>
                <w:rFonts w:ascii="Noto Sans" w:hAnsi="Noto Sans" w:cs="Noto Sans"/>
                <w:b/>
                <w:color w:val="000000"/>
                <w:sz w:val="16"/>
                <w:szCs w:val="16"/>
                <w:lang w:val="en-GB"/>
              </w:rPr>
              <w:t>Likelihood</w:t>
            </w:r>
          </w:p>
        </w:tc>
        <w:tc>
          <w:tcPr>
            <w:tcW w:w="1701" w:type="dxa"/>
            <w:shd w:val="clear" w:color="auto" w:fill="97A595"/>
          </w:tcPr>
          <w:p w14:paraId="0F3C3EB8" w14:textId="77777777" w:rsidR="00851D47" w:rsidRPr="009C49C2" w:rsidRDefault="00851D47" w:rsidP="00851D47">
            <w:pPr>
              <w:autoSpaceDE w:val="0"/>
              <w:autoSpaceDN w:val="0"/>
              <w:adjustRightInd w:val="0"/>
              <w:spacing w:after="0" w:line="240" w:lineRule="auto"/>
              <w:rPr>
                <w:rFonts w:ascii="Noto Sans" w:hAnsi="Noto Sans" w:cs="Noto Sans"/>
                <w:b/>
                <w:color w:val="000000"/>
                <w:sz w:val="16"/>
                <w:szCs w:val="16"/>
                <w:lang w:val="en-GB"/>
              </w:rPr>
            </w:pPr>
            <w:r w:rsidRPr="009C49C2">
              <w:rPr>
                <w:rFonts w:ascii="Noto Sans" w:hAnsi="Noto Sans" w:cs="Noto Sans"/>
                <w:b/>
                <w:color w:val="000000"/>
                <w:sz w:val="16"/>
                <w:szCs w:val="16"/>
                <w:lang w:val="en-GB"/>
              </w:rPr>
              <w:t>Impact</w:t>
            </w:r>
          </w:p>
        </w:tc>
        <w:tc>
          <w:tcPr>
            <w:tcW w:w="1276" w:type="dxa"/>
            <w:shd w:val="clear" w:color="auto" w:fill="97A595"/>
          </w:tcPr>
          <w:p w14:paraId="153EC4D4" w14:textId="77777777" w:rsidR="00851D47" w:rsidRPr="009C49C2" w:rsidRDefault="00851D47" w:rsidP="00851D47">
            <w:pPr>
              <w:autoSpaceDE w:val="0"/>
              <w:autoSpaceDN w:val="0"/>
              <w:adjustRightInd w:val="0"/>
              <w:spacing w:after="0" w:line="240" w:lineRule="auto"/>
              <w:rPr>
                <w:rFonts w:ascii="Noto Sans" w:hAnsi="Noto Sans" w:cs="Noto Sans"/>
                <w:b/>
                <w:color w:val="000000"/>
                <w:sz w:val="16"/>
                <w:szCs w:val="16"/>
                <w:lang w:val="en-GB"/>
              </w:rPr>
            </w:pPr>
            <w:r w:rsidRPr="009C49C2">
              <w:rPr>
                <w:rFonts w:ascii="Noto Sans" w:hAnsi="Noto Sans" w:cs="Noto Sans"/>
                <w:b/>
                <w:color w:val="000000"/>
                <w:sz w:val="16"/>
                <w:szCs w:val="16"/>
                <w:lang w:val="en-GB"/>
              </w:rPr>
              <w:t>Risk response</w:t>
            </w:r>
          </w:p>
        </w:tc>
        <w:tc>
          <w:tcPr>
            <w:tcW w:w="1559" w:type="dxa"/>
            <w:shd w:val="clear" w:color="auto" w:fill="97A595"/>
          </w:tcPr>
          <w:p w14:paraId="2411C465" w14:textId="77777777" w:rsidR="00851D47" w:rsidRPr="009C49C2" w:rsidRDefault="00851D47" w:rsidP="00851D47">
            <w:pPr>
              <w:autoSpaceDE w:val="0"/>
              <w:autoSpaceDN w:val="0"/>
              <w:adjustRightInd w:val="0"/>
              <w:spacing w:after="0" w:line="240" w:lineRule="auto"/>
              <w:rPr>
                <w:rFonts w:ascii="Noto Sans" w:hAnsi="Noto Sans" w:cs="Noto Sans"/>
                <w:b/>
                <w:color w:val="000000"/>
                <w:sz w:val="16"/>
                <w:szCs w:val="16"/>
                <w:lang w:val="en-GB"/>
              </w:rPr>
            </w:pPr>
            <w:r w:rsidRPr="009C49C2">
              <w:rPr>
                <w:rFonts w:ascii="Noto Sans" w:hAnsi="Noto Sans" w:cs="Noto Sans"/>
                <w:b/>
                <w:color w:val="000000"/>
                <w:sz w:val="16"/>
                <w:szCs w:val="16"/>
                <w:lang w:val="en-GB"/>
              </w:rPr>
              <w:t>Residual risk</w:t>
            </w:r>
          </w:p>
        </w:tc>
        <w:tc>
          <w:tcPr>
            <w:tcW w:w="2126" w:type="dxa"/>
            <w:shd w:val="clear" w:color="auto" w:fill="97A595"/>
          </w:tcPr>
          <w:p w14:paraId="58A82630" w14:textId="77777777" w:rsidR="00851D47" w:rsidRPr="009C49C2" w:rsidRDefault="00851D47" w:rsidP="00851D47">
            <w:pPr>
              <w:autoSpaceDE w:val="0"/>
              <w:autoSpaceDN w:val="0"/>
              <w:adjustRightInd w:val="0"/>
              <w:spacing w:after="0" w:line="240" w:lineRule="auto"/>
              <w:rPr>
                <w:rFonts w:ascii="Noto Sans" w:hAnsi="Noto Sans" w:cs="Noto Sans"/>
                <w:b/>
                <w:color w:val="000000"/>
                <w:sz w:val="16"/>
                <w:szCs w:val="16"/>
                <w:lang w:val="en-GB"/>
              </w:rPr>
            </w:pPr>
            <w:r w:rsidRPr="009C49C2">
              <w:rPr>
                <w:rFonts w:ascii="Noto Sans" w:hAnsi="Noto Sans" w:cs="Noto Sans"/>
                <w:b/>
                <w:color w:val="000000"/>
                <w:sz w:val="16"/>
                <w:szCs w:val="16"/>
                <w:lang w:val="en-GB"/>
              </w:rPr>
              <w:t>Background to assessment</w:t>
            </w:r>
          </w:p>
        </w:tc>
      </w:tr>
      <w:tr w:rsidR="00851D47" w:rsidRPr="00F8446D" w14:paraId="44DE0702" w14:textId="77777777" w:rsidTr="00371A69">
        <w:tc>
          <w:tcPr>
            <w:tcW w:w="1413" w:type="dxa"/>
          </w:tcPr>
          <w:p w14:paraId="0939FABF" w14:textId="2E534823" w:rsidR="00851D47" w:rsidRPr="009C49C2" w:rsidRDefault="00851D47" w:rsidP="00851D47">
            <w:pPr>
              <w:autoSpaceDE w:val="0"/>
              <w:autoSpaceDN w:val="0"/>
              <w:adjustRightInd w:val="0"/>
              <w:spacing w:after="0" w:line="240" w:lineRule="auto"/>
              <w:rPr>
                <w:rFonts w:ascii="Noto Sans" w:hAnsi="Noto Sans" w:cs="Noto Sans"/>
                <w:color w:val="000000"/>
                <w:sz w:val="16"/>
                <w:szCs w:val="16"/>
                <w:lang w:val="en-GB"/>
              </w:rPr>
            </w:pPr>
            <w:r w:rsidRPr="009C49C2">
              <w:rPr>
                <w:rFonts w:ascii="Noto Sans" w:hAnsi="Noto Sans" w:cs="Noto Sans"/>
                <w:color w:val="000000"/>
                <w:sz w:val="16"/>
                <w:szCs w:val="16"/>
                <w:lang w:val="en-GB"/>
              </w:rPr>
              <w:t>The risk is formulated as a headline or in one or two sentences</w:t>
            </w:r>
            <w:r w:rsidR="00B843F4" w:rsidRPr="009C49C2">
              <w:rPr>
                <w:rFonts w:ascii="Noto Sans" w:hAnsi="Noto Sans" w:cs="Noto Sans"/>
                <w:color w:val="000000"/>
                <w:sz w:val="16"/>
                <w:szCs w:val="16"/>
                <w:lang w:val="en-GB"/>
              </w:rPr>
              <w:t>.</w:t>
            </w:r>
          </w:p>
        </w:tc>
        <w:tc>
          <w:tcPr>
            <w:tcW w:w="1559" w:type="dxa"/>
          </w:tcPr>
          <w:p w14:paraId="10553247" w14:textId="77777777" w:rsidR="00851D47" w:rsidRPr="009C49C2" w:rsidRDefault="00851D47" w:rsidP="00851D47">
            <w:pPr>
              <w:numPr>
                <w:ilvl w:val="0"/>
                <w:numId w:val="1"/>
              </w:numPr>
              <w:autoSpaceDE w:val="0"/>
              <w:autoSpaceDN w:val="0"/>
              <w:adjustRightInd w:val="0"/>
              <w:spacing w:after="0" w:line="240" w:lineRule="auto"/>
              <w:rPr>
                <w:rFonts w:ascii="Noto Sans" w:hAnsi="Noto Sans" w:cs="Noto Sans"/>
                <w:color w:val="000000"/>
                <w:sz w:val="16"/>
                <w:szCs w:val="16"/>
                <w:lang w:val="en-GB"/>
              </w:rPr>
            </w:pPr>
            <w:r w:rsidRPr="009C49C2">
              <w:rPr>
                <w:rFonts w:ascii="Noto Sans" w:hAnsi="Noto Sans" w:cs="Noto Sans"/>
                <w:color w:val="000000"/>
                <w:sz w:val="16"/>
                <w:szCs w:val="16"/>
                <w:lang w:val="en-GB"/>
              </w:rPr>
              <w:t>Very unlikely</w:t>
            </w:r>
          </w:p>
          <w:p w14:paraId="2F768CCF" w14:textId="77777777" w:rsidR="00851D47" w:rsidRPr="009C49C2" w:rsidRDefault="00851D47" w:rsidP="00851D47">
            <w:pPr>
              <w:numPr>
                <w:ilvl w:val="0"/>
                <w:numId w:val="1"/>
              </w:numPr>
              <w:autoSpaceDE w:val="0"/>
              <w:autoSpaceDN w:val="0"/>
              <w:adjustRightInd w:val="0"/>
              <w:spacing w:after="0" w:line="240" w:lineRule="auto"/>
              <w:rPr>
                <w:rFonts w:ascii="Noto Sans" w:hAnsi="Noto Sans" w:cs="Noto Sans"/>
                <w:color w:val="000000"/>
                <w:sz w:val="16"/>
                <w:szCs w:val="16"/>
                <w:lang w:val="en-GB"/>
              </w:rPr>
            </w:pPr>
            <w:r w:rsidRPr="009C49C2">
              <w:rPr>
                <w:rFonts w:ascii="Noto Sans" w:hAnsi="Noto Sans" w:cs="Noto Sans"/>
                <w:color w:val="000000"/>
                <w:sz w:val="16"/>
                <w:szCs w:val="16"/>
                <w:lang w:val="en-GB"/>
              </w:rPr>
              <w:t>Unlikely</w:t>
            </w:r>
          </w:p>
          <w:p w14:paraId="7204B1D2" w14:textId="77777777" w:rsidR="00851D47" w:rsidRPr="009C49C2" w:rsidRDefault="00851D47" w:rsidP="00851D47">
            <w:pPr>
              <w:numPr>
                <w:ilvl w:val="0"/>
                <w:numId w:val="1"/>
              </w:numPr>
              <w:autoSpaceDE w:val="0"/>
              <w:autoSpaceDN w:val="0"/>
              <w:adjustRightInd w:val="0"/>
              <w:spacing w:after="0" w:line="240" w:lineRule="auto"/>
              <w:rPr>
                <w:rFonts w:ascii="Noto Sans" w:hAnsi="Noto Sans" w:cs="Noto Sans"/>
                <w:color w:val="000000"/>
                <w:sz w:val="16"/>
                <w:szCs w:val="16"/>
                <w:lang w:val="en-GB"/>
              </w:rPr>
            </w:pPr>
            <w:r w:rsidRPr="009C49C2">
              <w:rPr>
                <w:rFonts w:ascii="Noto Sans" w:hAnsi="Noto Sans" w:cs="Noto Sans"/>
                <w:color w:val="000000"/>
                <w:sz w:val="16"/>
                <w:szCs w:val="16"/>
                <w:lang w:val="en-GB"/>
              </w:rPr>
              <w:t>Likely</w:t>
            </w:r>
          </w:p>
          <w:p w14:paraId="3926B036" w14:textId="77777777" w:rsidR="00851D47" w:rsidRPr="009C49C2" w:rsidRDefault="00851D47" w:rsidP="00851D47">
            <w:pPr>
              <w:numPr>
                <w:ilvl w:val="0"/>
                <w:numId w:val="1"/>
              </w:numPr>
              <w:autoSpaceDE w:val="0"/>
              <w:autoSpaceDN w:val="0"/>
              <w:adjustRightInd w:val="0"/>
              <w:spacing w:after="0" w:line="240" w:lineRule="auto"/>
              <w:rPr>
                <w:rFonts w:ascii="Noto Sans" w:hAnsi="Noto Sans" w:cs="Noto Sans"/>
                <w:color w:val="000000"/>
                <w:sz w:val="16"/>
                <w:szCs w:val="16"/>
                <w:lang w:val="en-GB"/>
              </w:rPr>
            </w:pPr>
            <w:r w:rsidRPr="009C49C2">
              <w:rPr>
                <w:rFonts w:ascii="Noto Sans" w:hAnsi="Noto Sans" w:cs="Noto Sans"/>
                <w:color w:val="000000"/>
                <w:sz w:val="16"/>
                <w:szCs w:val="16"/>
                <w:lang w:val="en-GB"/>
              </w:rPr>
              <w:t>Almost certain</w:t>
            </w:r>
          </w:p>
        </w:tc>
        <w:tc>
          <w:tcPr>
            <w:tcW w:w="1701" w:type="dxa"/>
          </w:tcPr>
          <w:p w14:paraId="1C42E940" w14:textId="77777777" w:rsidR="00851D47" w:rsidRPr="009C49C2" w:rsidRDefault="00851D47" w:rsidP="00851D47">
            <w:pPr>
              <w:numPr>
                <w:ilvl w:val="0"/>
                <w:numId w:val="1"/>
              </w:numPr>
              <w:autoSpaceDE w:val="0"/>
              <w:autoSpaceDN w:val="0"/>
              <w:adjustRightInd w:val="0"/>
              <w:spacing w:after="0" w:line="240" w:lineRule="auto"/>
              <w:contextualSpacing/>
              <w:rPr>
                <w:rFonts w:ascii="Noto Sans" w:hAnsi="Noto Sans" w:cs="Noto Sans"/>
                <w:color w:val="000000"/>
                <w:sz w:val="16"/>
                <w:szCs w:val="16"/>
                <w:lang w:val="en-GB"/>
              </w:rPr>
            </w:pPr>
            <w:r w:rsidRPr="009C49C2">
              <w:rPr>
                <w:rFonts w:ascii="Noto Sans" w:hAnsi="Noto Sans" w:cs="Noto Sans"/>
                <w:color w:val="000000"/>
                <w:sz w:val="16"/>
                <w:szCs w:val="16"/>
                <w:lang w:val="en-GB"/>
              </w:rPr>
              <w:t>Insignificant</w:t>
            </w:r>
          </w:p>
          <w:p w14:paraId="4DFB09BA" w14:textId="77777777" w:rsidR="00851D47" w:rsidRPr="009C49C2" w:rsidRDefault="00851D47" w:rsidP="00851D47">
            <w:pPr>
              <w:numPr>
                <w:ilvl w:val="0"/>
                <w:numId w:val="1"/>
              </w:numPr>
              <w:autoSpaceDE w:val="0"/>
              <w:autoSpaceDN w:val="0"/>
              <w:adjustRightInd w:val="0"/>
              <w:spacing w:after="0" w:line="240" w:lineRule="auto"/>
              <w:rPr>
                <w:rFonts w:ascii="Noto Sans" w:hAnsi="Noto Sans" w:cs="Noto Sans"/>
                <w:color w:val="000000"/>
                <w:sz w:val="16"/>
                <w:szCs w:val="16"/>
                <w:lang w:val="en-GB"/>
              </w:rPr>
            </w:pPr>
            <w:r w:rsidRPr="009C49C2">
              <w:rPr>
                <w:rFonts w:ascii="Noto Sans" w:hAnsi="Noto Sans" w:cs="Noto Sans"/>
                <w:color w:val="000000"/>
                <w:sz w:val="16"/>
                <w:szCs w:val="16"/>
                <w:lang w:val="en-GB"/>
              </w:rPr>
              <w:t>Minor</w:t>
            </w:r>
          </w:p>
          <w:p w14:paraId="32B0F75E" w14:textId="77777777" w:rsidR="00851D47" w:rsidRPr="009C49C2" w:rsidRDefault="00851D47" w:rsidP="00851D47">
            <w:pPr>
              <w:numPr>
                <w:ilvl w:val="0"/>
                <w:numId w:val="1"/>
              </w:numPr>
              <w:autoSpaceDE w:val="0"/>
              <w:autoSpaceDN w:val="0"/>
              <w:adjustRightInd w:val="0"/>
              <w:spacing w:after="0" w:line="240" w:lineRule="auto"/>
              <w:rPr>
                <w:rFonts w:ascii="Noto Sans" w:hAnsi="Noto Sans" w:cs="Noto Sans"/>
                <w:color w:val="000000"/>
                <w:sz w:val="16"/>
                <w:szCs w:val="16"/>
                <w:lang w:val="en-GB"/>
              </w:rPr>
            </w:pPr>
            <w:r w:rsidRPr="009C49C2">
              <w:rPr>
                <w:rFonts w:ascii="Noto Sans" w:hAnsi="Noto Sans" w:cs="Noto Sans"/>
                <w:color w:val="000000"/>
                <w:sz w:val="16"/>
                <w:szCs w:val="16"/>
                <w:lang w:val="en-GB"/>
              </w:rPr>
              <w:t>Major</w:t>
            </w:r>
          </w:p>
          <w:p w14:paraId="4A0E9FF9" w14:textId="77777777" w:rsidR="00851D47" w:rsidRPr="009C49C2" w:rsidRDefault="00851D47" w:rsidP="00851D47">
            <w:pPr>
              <w:numPr>
                <w:ilvl w:val="0"/>
                <w:numId w:val="1"/>
              </w:numPr>
              <w:autoSpaceDE w:val="0"/>
              <w:autoSpaceDN w:val="0"/>
              <w:adjustRightInd w:val="0"/>
              <w:spacing w:after="0" w:line="240" w:lineRule="auto"/>
              <w:rPr>
                <w:rFonts w:ascii="Noto Sans" w:hAnsi="Noto Sans" w:cs="Noto Sans"/>
                <w:color w:val="000000"/>
                <w:sz w:val="16"/>
                <w:szCs w:val="16"/>
                <w:lang w:val="en-GB"/>
              </w:rPr>
            </w:pPr>
            <w:r w:rsidRPr="009C49C2">
              <w:rPr>
                <w:rFonts w:ascii="Noto Sans" w:hAnsi="Noto Sans" w:cs="Noto Sans"/>
                <w:color w:val="000000"/>
                <w:sz w:val="16"/>
                <w:szCs w:val="16"/>
                <w:lang w:val="en-GB"/>
              </w:rPr>
              <w:t>Significant</w:t>
            </w:r>
          </w:p>
        </w:tc>
        <w:tc>
          <w:tcPr>
            <w:tcW w:w="1276" w:type="dxa"/>
          </w:tcPr>
          <w:p w14:paraId="2E1BF098" w14:textId="4C032009" w:rsidR="00851D47" w:rsidRPr="009C49C2" w:rsidRDefault="00851D47" w:rsidP="00851D47">
            <w:pPr>
              <w:autoSpaceDE w:val="0"/>
              <w:autoSpaceDN w:val="0"/>
              <w:adjustRightInd w:val="0"/>
              <w:spacing w:after="0" w:line="240" w:lineRule="auto"/>
              <w:rPr>
                <w:rFonts w:ascii="Noto Sans" w:hAnsi="Noto Sans" w:cs="Noto Sans"/>
                <w:color w:val="000000"/>
                <w:sz w:val="16"/>
                <w:szCs w:val="16"/>
                <w:lang w:val="en-GB"/>
              </w:rPr>
            </w:pPr>
            <w:r w:rsidRPr="009C49C2">
              <w:rPr>
                <w:rFonts w:ascii="Noto Sans" w:hAnsi="Noto Sans" w:cs="Noto Sans"/>
                <w:color w:val="000000"/>
                <w:sz w:val="16"/>
                <w:szCs w:val="16"/>
                <w:lang w:val="en-GB"/>
              </w:rPr>
              <w:t>The risk response is formulated as a headline or in one or two sentences</w:t>
            </w:r>
            <w:r w:rsidR="00B843F4" w:rsidRPr="009C49C2">
              <w:rPr>
                <w:rFonts w:ascii="Noto Sans" w:hAnsi="Noto Sans" w:cs="Noto Sans"/>
                <w:color w:val="000000"/>
                <w:sz w:val="16"/>
                <w:szCs w:val="16"/>
                <w:lang w:val="en-GB"/>
              </w:rPr>
              <w:t>.</w:t>
            </w:r>
          </w:p>
        </w:tc>
        <w:tc>
          <w:tcPr>
            <w:tcW w:w="1559" w:type="dxa"/>
          </w:tcPr>
          <w:p w14:paraId="00E9C898" w14:textId="77777777" w:rsidR="00851D47" w:rsidRPr="009C49C2" w:rsidRDefault="00851D47" w:rsidP="00851D47">
            <w:pPr>
              <w:autoSpaceDE w:val="0"/>
              <w:autoSpaceDN w:val="0"/>
              <w:adjustRightInd w:val="0"/>
              <w:spacing w:after="0" w:line="240" w:lineRule="auto"/>
              <w:rPr>
                <w:rFonts w:ascii="Noto Sans" w:hAnsi="Noto Sans" w:cs="Noto Sans"/>
                <w:color w:val="000000"/>
                <w:sz w:val="16"/>
                <w:szCs w:val="16"/>
                <w:lang w:val="en-GB"/>
              </w:rPr>
            </w:pPr>
            <w:r w:rsidRPr="009C49C2">
              <w:rPr>
                <w:rFonts w:ascii="Noto Sans" w:hAnsi="Noto Sans" w:cs="Noto Sans"/>
                <w:color w:val="000000"/>
                <w:sz w:val="16"/>
                <w:szCs w:val="16"/>
                <w:lang w:val="en-GB"/>
              </w:rPr>
              <w:t>The risk that remains after the identified risk response.</w:t>
            </w:r>
          </w:p>
        </w:tc>
        <w:tc>
          <w:tcPr>
            <w:tcW w:w="2126" w:type="dxa"/>
          </w:tcPr>
          <w:p w14:paraId="23C12CBD" w14:textId="2EF0D163" w:rsidR="00851D47" w:rsidRPr="009C49C2" w:rsidRDefault="00851D47" w:rsidP="00851D47">
            <w:pPr>
              <w:autoSpaceDE w:val="0"/>
              <w:autoSpaceDN w:val="0"/>
              <w:adjustRightInd w:val="0"/>
              <w:spacing w:after="0" w:line="240" w:lineRule="auto"/>
              <w:rPr>
                <w:rFonts w:ascii="Noto Sans" w:hAnsi="Noto Sans" w:cs="Noto Sans"/>
                <w:color w:val="000000"/>
                <w:sz w:val="16"/>
                <w:szCs w:val="16"/>
                <w:lang w:val="en-GB"/>
              </w:rPr>
            </w:pPr>
            <w:r w:rsidRPr="009C49C2">
              <w:rPr>
                <w:rFonts w:ascii="Noto Sans" w:hAnsi="Noto Sans" w:cs="Noto Sans"/>
                <w:color w:val="000000"/>
                <w:sz w:val="16"/>
                <w:szCs w:val="16"/>
                <w:lang w:val="en-GB"/>
              </w:rPr>
              <w:t>Brief explanation which can emphasize the risk factor itself or any of the other elements in terms of rating and responding to the risk</w:t>
            </w:r>
            <w:r w:rsidR="00B843F4" w:rsidRPr="009C49C2">
              <w:rPr>
                <w:rFonts w:ascii="Noto Sans" w:hAnsi="Noto Sans" w:cs="Noto Sans"/>
                <w:color w:val="000000"/>
                <w:sz w:val="16"/>
                <w:szCs w:val="16"/>
                <w:lang w:val="en-GB"/>
              </w:rPr>
              <w:t>.</w:t>
            </w:r>
          </w:p>
        </w:tc>
      </w:tr>
    </w:tbl>
    <w:p w14:paraId="7F79FC22" w14:textId="77777777" w:rsidR="00793C54" w:rsidRPr="009C49C2" w:rsidRDefault="00793C54" w:rsidP="00851D47">
      <w:pPr>
        <w:spacing w:after="100" w:afterAutospacing="1" w:line="240" w:lineRule="auto"/>
        <w:jc w:val="both"/>
        <w:rPr>
          <w:rFonts w:ascii="Noto Sans" w:hAnsi="Noto Sans" w:cs="Noto Sans"/>
          <w:sz w:val="24"/>
          <w:szCs w:val="24"/>
          <w:lang w:val="en-GB"/>
        </w:rPr>
      </w:pPr>
    </w:p>
    <w:p w14:paraId="14BFAD7C" w14:textId="2BFB4F6F" w:rsidR="00851D47" w:rsidRPr="009C49C2" w:rsidRDefault="00851D47" w:rsidP="00851D47">
      <w:pPr>
        <w:spacing w:after="100" w:afterAutospacing="1" w:line="240" w:lineRule="auto"/>
        <w:jc w:val="both"/>
        <w:rPr>
          <w:rFonts w:ascii="Noto Sans" w:hAnsi="Noto Sans" w:cs="Noto Sans"/>
          <w:sz w:val="24"/>
          <w:szCs w:val="24"/>
          <w:lang w:val="en-GB"/>
        </w:rPr>
      </w:pPr>
      <w:r w:rsidRPr="009C49C2">
        <w:rPr>
          <w:rFonts w:ascii="Noto Sans" w:hAnsi="Noto Sans" w:cs="Noto Sans"/>
          <w:sz w:val="24"/>
          <w:szCs w:val="24"/>
          <w:lang w:val="en-GB"/>
        </w:rPr>
        <w:t xml:space="preserve">Risk management should be seen as an iterative process where implementation of risk responses influences </w:t>
      </w:r>
      <w:r w:rsidR="000D214E">
        <w:rPr>
          <w:rFonts w:ascii="Noto Sans" w:hAnsi="Noto Sans" w:cs="Noto Sans"/>
          <w:sz w:val="24"/>
          <w:szCs w:val="24"/>
          <w:lang w:val="en-GB"/>
        </w:rPr>
        <w:t>SSC</w:t>
      </w:r>
      <w:r w:rsidR="000839BA">
        <w:rPr>
          <w:rFonts w:ascii="Noto Sans" w:hAnsi="Noto Sans" w:cs="Noto Sans"/>
          <w:sz w:val="24"/>
          <w:szCs w:val="24"/>
          <w:lang w:val="en-GB"/>
        </w:rPr>
        <w:t xml:space="preserve"> project</w:t>
      </w:r>
      <w:r w:rsidR="000D214E">
        <w:rPr>
          <w:rFonts w:ascii="Noto Sans" w:hAnsi="Noto Sans" w:cs="Noto Sans"/>
          <w:sz w:val="24"/>
          <w:szCs w:val="24"/>
          <w:lang w:val="en-GB"/>
        </w:rPr>
        <w:t>/FP</w:t>
      </w:r>
      <w:r w:rsidRPr="009C49C2">
        <w:rPr>
          <w:rFonts w:ascii="Noto Sans" w:hAnsi="Noto Sans" w:cs="Noto Sans"/>
          <w:sz w:val="24"/>
          <w:szCs w:val="24"/>
          <w:lang w:val="en-GB"/>
        </w:rPr>
        <w:t xml:space="preserve"> design and vice versa. Risk responses can lead to changes in scenarios and subsequent changes in partners, outputs, outcomes and modalities etc. Proposed risk responses should be briefly outlined in the risk management matrix during formulation and the residual risk be indicated. </w:t>
      </w:r>
    </w:p>
    <w:p w14:paraId="186F3070" w14:textId="63231922" w:rsidR="00851D47" w:rsidRPr="009C49C2" w:rsidRDefault="00851D47" w:rsidP="00793C54">
      <w:pPr>
        <w:spacing w:after="100" w:afterAutospacing="1" w:line="240" w:lineRule="auto"/>
        <w:jc w:val="both"/>
        <w:rPr>
          <w:rFonts w:ascii="Noto Sans" w:hAnsi="Noto Sans" w:cs="Noto Sans"/>
          <w:sz w:val="24"/>
          <w:szCs w:val="24"/>
          <w:lang w:val="en-GB"/>
        </w:rPr>
      </w:pPr>
      <w:r w:rsidRPr="009C49C2">
        <w:rPr>
          <w:rFonts w:ascii="Noto Sans" w:hAnsi="Noto Sans" w:cs="Noto Sans"/>
          <w:sz w:val="24"/>
          <w:szCs w:val="24"/>
          <w:lang w:val="en-GB"/>
        </w:rPr>
        <w:t xml:space="preserve">The Risk Management Matrix should be reassessed and revised at least annually during the annual stock taking, but in some instances more frequently. Monitoring of risks during implementation is important in order to identify whether developments require adjustments to the </w:t>
      </w:r>
      <w:r w:rsidR="000839BA">
        <w:rPr>
          <w:rFonts w:ascii="Noto Sans" w:hAnsi="Noto Sans" w:cs="Noto Sans"/>
          <w:sz w:val="24"/>
          <w:szCs w:val="24"/>
          <w:lang w:val="en-GB"/>
        </w:rPr>
        <w:t>FP</w:t>
      </w:r>
      <w:r w:rsidR="0055206B" w:rsidRPr="009C49C2">
        <w:rPr>
          <w:rFonts w:ascii="Noto Sans" w:hAnsi="Noto Sans" w:cs="Noto Sans"/>
          <w:sz w:val="24"/>
          <w:szCs w:val="24"/>
          <w:lang w:val="en-GB"/>
        </w:rPr>
        <w:t>/</w:t>
      </w:r>
      <w:r w:rsidR="000839BA">
        <w:rPr>
          <w:rFonts w:ascii="Noto Sans" w:hAnsi="Noto Sans" w:cs="Noto Sans"/>
          <w:sz w:val="24"/>
          <w:szCs w:val="24"/>
          <w:lang w:val="en-GB"/>
        </w:rPr>
        <w:t xml:space="preserve">SSC </w:t>
      </w:r>
      <w:r w:rsidR="0055206B" w:rsidRPr="009C49C2">
        <w:rPr>
          <w:rFonts w:ascii="Noto Sans" w:hAnsi="Noto Sans" w:cs="Noto Sans"/>
          <w:sz w:val="24"/>
          <w:szCs w:val="24"/>
          <w:lang w:val="en-GB"/>
        </w:rPr>
        <w:t>project</w:t>
      </w:r>
      <w:r w:rsidRPr="009C49C2">
        <w:rPr>
          <w:rFonts w:ascii="Noto Sans" w:hAnsi="Noto Sans" w:cs="Noto Sans"/>
          <w:sz w:val="24"/>
          <w:szCs w:val="24"/>
          <w:lang w:val="en-GB"/>
        </w:rPr>
        <w:t>, including use of the scenario planning options. Developments in risks could require adjustments to the results framework or to generally revisit the theory of change to ensure the relevance of the intervention logic.</w:t>
      </w:r>
    </w:p>
    <w:p w14:paraId="58F6ECE7" w14:textId="77777777" w:rsidR="00770C2A" w:rsidRPr="009C49C2" w:rsidRDefault="00770C2A" w:rsidP="00793C54">
      <w:pPr>
        <w:spacing w:after="100" w:afterAutospacing="1" w:line="240" w:lineRule="auto"/>
        <w:jc w:val="both"/>
        <w:rPr>
          <w:rFonts w:ascii="Noto Sans" w:hAnsi="Noto Sans" w:cs="Noto Sans"/>
          <w:sz w:val="24"/>
          <w:szCs w:val="24"/>
          <w:lang w:val="en-GB"/>
        </w:rPr>
      </w:pPr>
    </w:p>
    <w:p w14:paraId="09E41BFD" w14:textId="77777777" w:rsidR="00793C54" w:rsidRPr="00B50BB3" w:rsidRDefault="00851D47" w:rsidP="00851D47">
      <w:pPr>
        <w:spacing w:after="80" w:line="240" w:lineRule="auto"/>
        <w:rPr>
          <w:rFonts w:ascii="Noto Sans" w:hAnsi="Noto Sans" w:cs="Noto Sans"/>
          <w:b/>
          <w:sz w:val="24"/>
          <w:szCs w:val="24"/>
          <w:lang w:val="en-GB"/>
        </w:rPr>
      </w:pPr>
      <w:r w:rsidRPr="00B50BB3">
        <w:rPr>
          <w:rFonts w:ascii="Noto Sans" w:hAnsi="Noto Sans" w:cs="Noto Sans"/>
          <w:b/>
          <w:sz w:val="24"/>
          <w:szCs w:val="24"/>
          <w:lang w:val="en-GB"/>
        </w:rPr>
        <w:br w:type="page"/>
      </w:r>
    </w:p>
    <w:tbl>
      <w:tblPr>
        <w:tblStyle w:val="TableGrid"/>
        <w:tblW w:w="98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198" w:type="dxa"/>
          <w:right w:w="0" w:type="dxa"/>
        </w:tblCellMar>
        <w:tblLook w:val="04A0" w:firstRow="1" w:lastRow="0" w:firstColumn="1" w:lastColumn="0" w:noHBand="0" w:noVBand="1"/>
      </w:tblPr>
      <w:tblGrid>
        <w:gridCol w:w="9840"/>
      </w:tblGrid>
      <w:tr w:rsidR="00793C54" w:rsidRPr="00164DBB" w14:paraId="0AC9D94C" w14:textId="77777777" w:rsidTr="003B0C46">
        <w:trPr>
          <w:trHeight w:val="1134"/>
        </w:trPr>
        <w:tc>
          <w:tcPr>
            <w:tcW w:w="9833" w:type="dxa"/>
            <w:hideMark/>
          </w:tcPr>
          <w:p w14:paraId="31BBD43C" w14:textId="77777777" w:rsidR="00164DBB" w:rsidRPr="00F8446D" w:rsidRDefault="00164DBB" w:rsidP="00164DBB">
            <w:pPr>
              <w:rPr>
                <w:rFonts w:ascii="Noto Sans" w:hAnsi="Noto Sans" w:cs="Noto Sans"/>
                <w:sz w:val="24"/>
                <w:szCs w:val="24"/>
              </w:rPr>
            </w:pPr>
            <w:r w:rsidRPr="00F8446D">
              <w:rPr>
                <w:rFonts w:ascii="Noto Sans" w:hAnsi="Noto Sans" w:cs="Noto Sans"/>
                <w:sz w:val="24"/>
                <w:szCs w:val="24"/>
              </w:rPr>
              <w:lastRenderedPageBreak/>
              <w:t>[</w:t>
            </w:r>
            <w:proofErr w:type="spellStart"/>
            <w:r w:rsidRPr="00F8446D">
              <w:rPr>
                <w:rFonts w:ascii="Noto Sans" w:hAnsi="Noto Sans" w:cs="Noto Sans"/>
                <w:sz w:val="24"/>
                <w:szCs w:val="24"/>
              </w:rPr>
              <w:t>Add</w:t>
            </w:r>
            <w:proofErr w:type="spellEnd"/>
            <w:r w:rsidRPr="00F8446D">
              <w:rPr>
                <w:rFonts w:ascii="Noto Sans" w:hAnsi="Noto Sans" w:cs="Noto Sans"/>
                <w:sz w:val="24"/>
                <w:szCs w:val="24"/>
              </w:rPr>
              <w:t xml:space="preserve"> logos as relevant]</w:t>
            </w:r>
          </w:p>
          <w:tbl>
            <w:tblPr>
              <w:tblStyle w:val="TableGrid"/>
              <w:tblW w:w="0" w:type="auto"/>
              <w:tblLayout w:type="fixed"/>
              <w:tblCellMar>
                <w:left w:w="0" w:type="dxa"/>
                <w:right w:w="0" w:type="dxa"/>
              </w:tblCellMar>
              <w:tblLook w:val="04A0" w:firstRow="1" w:lastRow="0" w:firstColumn="1" w:lastColumn="0" w:noHBand="0" w:noVBand="1"/>
            </w:tblPr>
            <w:tblGrid>
              <w:gridCol w:w="5438"/>
            </w:tblGrid>
            <w:tr w:rsidR="00793C54" w:rsidRPr="00164DBB" w14:paraId="53EB6012" w14:textId="77777777" w:rsidTr="003B0C46">
              <w:trPr>
                <w:trHeight w:val="1134"/>
              </w:trPr>
              <w:tc>
                <w:tcPr>
                  <w:tcW w:w="5438" w:type="dxa"/>
                  <w:tcBorders>
                    <w:top w:val="nil"/>
                    <w:left w:val="nil"/>
                    <w:bottom w:val="nil"/>
                    <w:right w:val="nil"/>
                  </w:tcBorders>
                  <w:hideMark/>
                </w:tcPr>
                <w:p w14:paraId="0F1280FF" w14:textId="77777777" w:rsidR="00793C54" w:rsidRPr="009C49C2" w:rsidRDefault="00793C54" w:rsidP="003B0C46">
                  <w:pPr>
                    <w:pStyle w:val="Billedfelt"/>
                    <w:rPr>
                      <w:lang w:val="en-GB" w:eastAsia="en-GB"/>
                    </w:rPr>
                  </w:pPr>
                  <w:r w:rsidRPr="00B50BB3">
                    <w:rPr>
                      <w:noProof/>
                      <w:lang w:val="en-GB"/>
                    </w:rPr>
                    <w:drawing>
                      <wp:anchor distT="0" distB="0" distL="114300" distR="114300" simplePos="0" relativeHeight="251661312" behindDoc="0" locked="0" layoutInCell="1" allowOverlap="1" wp14:anchorId="39939ADA" wp14:editId="6EA869D8">
                        <wp:simplePos x="0" y="0"/>
                        <wp:positionH relativeFrom="page">
                          <wp:posOffset>0</wp:posOffset>
                        </wp:positionH>
                        <wp:positionV relativeFrom="page">
                          <wp:posOffset>8255</wp:posOffset>
                        </wp:positionV>
                        <wp:extent cx="2563495" cy="612140"/>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63495" cy="612140"/>
                                </a:xfrm>
                                <a:prstGeom prst="rect">
                                  <a:avLst/>
                                </a:prstGeom>
                                <a:noFill/>
                              </pic:spPr>
                            </pic:pic>
                          </a:graphicData>
                        </a:graphic>
                        <wp14:sizeRelH relativeFrom="margin">
                          <wp14:pctWidth>0</wp14:pctWidth>
                        </wp14:sizeRelH>
                        <wp14:sizeRelV relativeFrom="margin">
                          <wp14:pctHeight>0</wp14:pctHeight>
                        </wp14:sizeRelV>
                      </wp:anchor>
                    </w:drawing>
                  </w:r>
                </w:p>
              </w:tc>
            </w:tr>
          </w:tbl>
          <w:p w14:paraId="07D17D8A" w14:textId="77777777" w:rsidR="00793C54" w:rsidRPr="009C49C2" w:rsidRDefault="00793C54" w:rsidP="003B0C46">
            <w:pPr>
              <w:pStyle w:val="Udarbejdet"/>
              <w:rPr>
                <w:lang w:val="en-GB" w:eastAsia="en-GB"/>
              </w:rPr>
            </w:pPr>
          </w:p>
        </w:tc>
      </w:tr>
      <w:tr w:rsidR="00793C54" w:rsidRPr="009C49C2" w14:paraId="6D26DFED" w14:textId="77777777" w:rsidTr="003B0C46">
        <w:trPr>
          <w:trHeight w:val="322"/>
        </w:trPr>
        <w:tc>
          <w:tcPr>
            <w:tcW w:w="9833" w:type="dxa"/>
            <w:tcBorders>
              <w:top w:val="nil"/>
              <w:left w:val="nil"/>
              <w:bottom w:val="single" w:sz="4" w:space="0" w:color="E52020"/>
              <w:right w:val="nil"/>
            </w:tcBorders>
            <w:hideMark/>
          </w:tcPr>
          <w:p w14:paraId="7CA1FAFE" w14:textId="2EED13FA" w:rsidR="00793C54" w:rsidRPr="00B50BB3" w:rsidRDefault="00793C54" w:rsidP="003B0C46">
            <w:pPr>
              <w:pStyle w:val="Forsidedato"/>
              <w:rPr>
                <w:color w:val="E52020"/>
                <w:lang w:val="en-GB" w:eastAsia="en-GB"/>
              </w:rPr>
            </w:pPr>
            <w:r w:rsidRPr="00B50BB3">
              <w:rPr>
                <w:color w:val="E52020"/>
                <w:lang w:val="en-GB" w:eastAsia="en-GB"/>
              </w:rPr>
              <w:t xml:space="preserve">Template 09 </w:t>
            </w:r>
            <w:r w:rsidRPr="00B50BB3">
              <w:rPr>
                <w:color w:val="FF0000"/>
                <w:lang w:val="en-GB" w:eastAsia="en-GB"/>
              </w:rPr>
              <w:t>-</w:t>
            </w:r>
            <w:r w:rsidR="0072588A" w:rsidRPr="00B50BB3">
              <w:rPr>
                <w:color w:val="FF0000"/>
                <w:lang w:val="en-GB" w:eastAsia="en-GB"/>
              </w:rPr>
              <w:t xml:space="preserve"> </w:t>
            </w:r>
            <w:r w:rsidR="00B843F4" w:rsidRPr="00B50BB3">
              <w:rPr>
                <w:color w:val="FF0000"/>
                <w:lang w:val="en-GB" w:eastAsia="en-GB"/>
              </w:rPr>
              <w:t>[DD/MM/YYYY]</w:t>
            </w:r>
          </w:p>
        </w:tc>
      </w:tr>
      <w:tr w:rsidR="00793C54" w:rsidRPr="009C49C2" w14:paraId="743F4053" w14:textId="77777777" w:rsidTr="003B0C46">
        <w:trPr>
          <w:trHeight w:val="686"/>
        </w:trPr>
        <w:tc>
          <w:tcPr>
            <w:tcW w:w="9833" w:type="dxa"/>
            <w:tcBorders>
              <w:top w:val="single" w:sz="4" w:space="0" w:color="E52020"/>
              <w:left w:val="nil"/>
              <w:bottom w:val="nil"/>
              <w:right w:val="nil"/>
            </w:tcBorders>
            <w:tcMar>
              <w:top w:w="284" w:type="dxa"/>
              <w:left w:w="0" w:type="dxa"/>
              <w:bottom w:w="0" w:type="dxa"/>
              <w:right w:w="0" w:type="dxa"/>
            </w:tcMar>
          </w:tcPr>
          <w:p w14:paraId="07697878" w14:textId="56035B91" w:rsidR="00793C54" w:rsidRPr="009C49C2" w:rsidRDefault="00793C54" w:rsidP="003B0C46">
            <w:pPr>
              <w:jc w:val="center"/>
              <w:rPr>
                <w:rFonts w:ascii="Garamond" w:hAnsi="Garamond"/>
                <w:b/>
                <w:sz w:val="40"/>
                <w:szCs w:val="40"/>
                <w:lang w:val="en-GB" w:eastAsia="en-GB"/>
              </w:rPr>
            </w:pPr>
            <w:r w:rsidRPr="009C49C2">
              <w:rPr>
                <w:rFonts w:ascii="Diplomacy Office Bold" w:hAnsi="Diplomacy Office Bold" w:cs="Segoe UI"/>
                <w:caps/>
                <w:color w:val="9B0D2B"/>
                <w:sz w:val="48"/>
                <w:szCs w:val="48"/>
                <w:bdr w:val="none" w:sz="0" w:space="0" w:color="auto" w:frame="1"/>
                <w:lang w:val="en-GB" w:eastAsia="en-GB"/>
              </w:rPr>
              <w:t>Risk management matrix</w:t>
            </w:r>
          </w:p>
        </w:tc>
      </w:tr>
    </w:tbl>
    <w:p w14:paraId="6A8C1D53" w14:textId="5AFA50B8" w:rsidR="00851D47" w:rsidRPr="009C49C2" w:rsidRDefault="00851D47" w:rsidP="00851D47">
      <w:pPr>
        <w:spacing w:after="80" w:line="240" w:lineRule="auto"/>
        <w:rPr>
          <w:rFonts w:ascii="Noto Sans" w:hAnsi="Noto Sans" w:cs="Noto Sans"/>
          <w:b/>
          <w:i/>
          <w:sz w:val="24"/>
          <w:szCs w:val="24"/>
          <w:lang w:val="en-GB"/>
        </w:rPr>
      </w:pPr>
      <w:r w:rsidRPr="009C49C2">
        <w:rPr>
          <w:rFonts w:ascii="Noto Sans" w:hAnsi="Noto Sans" w:cs="Noto Sans"/>
          <w:b/>
          <w:i/>
          <w:sz w:val="24"/>
          <w:szCs w:val="24"/>
          <w:highlight w:val="yellow"/>
          <w:lang w:val="en-GB"/>
        </w:rPr>
        <w:t>[Instruction: before finalising this annex, please delete the</w:t>
      </w:r>
      <w:r w:rsidR="0072588A" w:rsidRPr="009C49C2">
        <w:rPr>
          <w:rFonts w:ascii="Noto Sans" w:hAnsi="Noto Sans" w:cs="Noto Sans"/>
          <w:b/>
          <w:i/>
          <w:sz w:val="24"/>
          <w:szCs w:val="24"/>
          <w:highlight w:val="yellow"/>
          <w:lang w:val="en-GB"/>
        </w:rPr>
        <w:t xml:space="preserve"> explanation above, the</w:t>
      </w:r>
      <w:r w:rsidRPr="009C49C2">
        <w:rPr>
          <w:rFonts w:ascii="Noto Sans" w:hAnsi="Noto Sans" w:cs="Noto Sans"/>
          <w:b/>
          <w:i/>
          <w:sz w:val="24"/>
          <w:szCs w:val="24"/>
          <w:highlight w:val="yellow"/>
          <w:lang w:val="en-GB"/>
        </w:rPr>
        <w:t xml:space="preserve"> example provided below and the highlighted text.]</w:t>
      </w:r>
    </w:p>
    <w:p w14:paraId="1C4DEB92" w14:textId="1DCF94AF" w:rsidR="00851D47" w:rsidRPr="009C49C2" w:rsidRDefault="00851D47" w:rsidP="00793C54">
      <w:pPr>
        <w:keepNext/>
        <w:keepLines/>
        <w:shd w:val="clear" w:color="auto" w:fill="E5E5E5"/>
        <w:spacing w:before="200" w:after="120" w:line="240" w:lineRule="auto"/>
        <w:outlineLvl w:val="1"/>
        <w:rPr>
          <w:rFonts w:ascii="Noto Sans" w:eastAsiaTheme="majorEastAsia" w:hAnsi="Noto Sans" w:cs="Noto Sans"/>
          <w:b/>
          <w:color w:val="9B0D2B"/>
          <w:sz w:val="24"/>
          <w:szCs w:val="24"/>
          <w:lang w:val="en-GB"/>
        </w:rPr>
      </w:pPr>
      <w:r w:rsidRPr="009C49C2">
        <w:rPr>
          <w:rFonts w:ascii="Noto Sans" w:eastAsiaTheme="majorEastAsia" w:hAnsi="Noto Sans" w:cs="Noto Sans"/>
          <w:b/>
          <w:caps/>
          <w:color w:val="9B0D2B"/>
          <w:sz w:val="24"/>
          <w:szCs w:val="24"/>
          <w:lang w:val="en-GB"/>
        </w:rPr>
        <w:t>Contextual risks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1184"/>
        <w:gridCol w:w="879"/>
        <w:gridCol w:w="1545"/>
        <w:gridCol w:w="1876"/>
        <w:gridCol w:w="2767"/>
      </w:tblGrid>
      <w:tr w:rsidR="00851D47" w:rsidRPr="009C49C2" w14:paraId="10254464" w14:textId="77777777" w:rsidTr="00793C54">
        <w:tc>
          <w:tcPr>
            <w:tcW w:w="1838" w:type="dxa"/>
            <w:tcBorders>
              <w:top w:val="single" w:sz="4" w:space="0" w:color="auto"/>
              <w:left w:val="single" w:sz="4" w:space="0" w:color="auto"/>
              <w:bottom w:val="single" w:sz="4" w:space="0" w:color="auto"/>
              <w:right w:val="single" w:sz="4" w:space="0" w:color="auto"/>
            </w:tcBorders>
            <w:shd w:val="clear" w:color="auto" w:fill="97A595"/>
            <w:hideMark/>
          </w:tcPr>
          <w:p w14:paraId="74530186" w14:textId="77777777" w:rsidR="00851D47" w:rsidRPr="00B50BB3" w:rsidRDefault="00851D47" w:rsidP="00851D47">
            <w:pPr>
              <w:autoSpaceDE w:val="0"/>
              <w:autoSpaceDN w:val="0"/>
              <w:adjustRightInd w:val="0"/>
              <w:spacing w:after="0" w:line="240" w:lineRule="auto"/>
              <w:rPr>
                <w:rFonts w:ascii="Noto Sans" w:hAnsi="Noto Sans" w:cs="Noto Sans"/>
                <w:b/>
                <w:color w:val="000000"/>
                <w:sz w:val="18"/>
                <w:szCs w:val="18"/>
                <w:lang w:val="en-GB"/>
              </w:rPr>
            </w:pPr>
            <w:r w:rsidRPr="00B50BB3">
              <w:rPr>
                <w:rFonts w:ascii="Noto Sans" w:hAnsi="Noto Sans" w:cs="Noto Sans"/>
                <w:b/>
                <w:color w:val="000000"/>
                <w:sz w:val="18"/>
                <w:szCs w:val="18"/>
                <w:lang w:val="en-GB"/>
              </w:rPr>
              <w:t>Risk Factor</w:t>
            </w:r>
          </w:p>
        </w:tc>
        <w:tc>
          <w:tcPr>
            <w:tcW w:w="1276" w:type="dxa"/>
            <w:tcBorders>
              <w:top w:val="single" w:sz="4" w:space="0" w:color="auto"/>
              <w:left w:val="single" w:sz="4" w:space="0" w:color="auto"/>
              <w:bottom w:val="single" w:sz="4" w:space="0" w:color="auto"/>
              <w:right w:val="single" w:sz="4" w:space="0" w:color="auto"/>
            </w:tcBorders>
            <w:shd w:val="clear" w:color="auto" w:fill="97A595"/>
            <w:hideMark/>
          </w:tcPr>
          <w:p w14:paraId="2F6E6871" w14:textId="77777777" w:rsidR="00851D47" w:rsidRPr="00B50BB3" w:rsidRDefault="00851D47" w:rsidP="00851D47">
            <w:pPr>
              <w:autoSpaceDE w:val="0"/>
              <w:autoSpaceDN w:val="0"/>
              <w:adjustRightInd w:val="0"/>
              <w:spacing w:after="0" w:line="240" w:lineRule="auto"/>
              <w:rPr>
                <w:rFonts w:ascii="Noto Sans" w:hAnsi="Noto Sans" w:cs="Noto Sans"/>
                <w:b/>
                <w:color w:val="000000"/>
                <w:sz w:val="18"/>
                <w:szCs w:val="18"/>
                <w:lang w:val="en-GB"/>
              </w:rPr>
            </w:pPr>
            <w:r w:rsidRPr="00B50BB3">
              <w:rPr>
                <w:rFonts w:ascii="Noto Sans" w:hAnsi="Noto Sans" w:cs="Noto Sans"/>
                <w:b/>
                <w:color w:val="000000"/>
                <w:sz w:val="18"/>
                <w:szCs w:val="18"/>
                <w:lang w:val="en-GB"/>
              </w:rPr>
              <w:t>Likelihood</w:t>
            </w:r>
          </w:p>
        </w:tc>
        <w:tc>
          <w:tcPr>
            <w:tcW w:w="992" w:type="dxa"/>
            <w:tcBorders>
              <w:top w:val="single" w:sz="4" w:space="0" w:color="auto"/>
              <w:left w:val="single" w:sz="4" w:space="0" w:color="auto"/>
              <w:bottom w:val="single" w:sz="4" w:space="0" w:color="auto"/>
              <w:right w:val="single" w:sz="4" w:space="0" w:color="auto"/>
            </w:tcBorders>
            <w:shd w:val="clear" w:color="auto" w:fill="97A595"/>
            <w:hideMark/>
          </w:tcPr>
          <w:p w14:paraId="39A98D25" w14:textId="77777777" w:rsidR="00851D47" w:rsidRPr="00B50BB3" w:rsidRDefault="00851D47" w:rsidP="00851D47">
            <w:pPr>
              <w:autoSpaceDE w:val="0"/>
              <w:autoSpaceDN w:val="0"/>
              <w:adjustRightInd w:val="0"/>
              <w:spacing w:after="0" w:line="240" w:lineRule="auto"/>
              <w:rPr>
                <w:rFonts w:ascii="Noto Sans" w:hAnsi="Noto Sans" w:cs="Noto Sans"/>
                <w:b/>
                <w:color w:val="000000"/>
                <w:sz w:val="18"/>
                <w:szCs w:val="18"/>
                <w:lang w:val="en-GB"/>
              </w:rPr>
            </w:pPr>
            <w:r w:rsidRPr="00B50BB3">
              <w:rPr>
                <w:rFonts w:ascii="Noto Sans" w:hAnsi="Noto Sans" w:cs="Noto Sans"/>
                <w:b/>
                <w:color w:val="000000"/>
                <w:sz w:val="18"/>
                <w:szCs w:val="18"/>
                <w:lang w:val="en-GB"/>
              </w:rPr>
              <w:t>Impact</w:t>
            </w:r>
          </w:p>
        </w:tc>
        <w:tc>
          <w:tcPr>
            <w:tcW w:w="2268" w:type="dxa"/>
            <w:tcBorders>
              <w:top w:val="single" w:sz="4" w:space="0" w:color="auto"/>
              <w:left w:val="single" w:sz="4" w:space="0" w:color="auto"/>
              <w:bottom w:val="single" w:sz="4" w:space="0" w:color="auto"/>
              <w:right w:val="single" w:sz="4" w:space="0" w:color="auto"/>
            </w:tcBorders>
            <w:shd w:val="clear" w:color="auto" w:fill="97A595"/>
            <w:hideMark/>
          </w:tcPr>
          <w:p w14:paraId="389892F8" w14:textId="77777777" w:rsidR="00851D47" w:rsidRPr="00B50BB3" w:rsidRDefault="00851D47" w:rsidP="00851D47">
            <w:pPr>
              <w:autoSpaceDE w:val="0"/>
              <w:autoSpaceDN w:val="0"/>
              <w:adjustRightInd w:val="0"/>
              <w:spacing w:after="0" w:line="240" w:lineRule="auto"/>
              <w:rPr>
                <w:rFonts w:ascii="Noto Sans" w:hAnsi="Noto Sans" w:cs="Noto Sans"/>
                <w:b/>
                <w:color w:val="000000"/>
                <w:sz w:val="18"/>
                <w:szCs w:val="18"/>
                <w:lang w:val="en-GB"/>
              </w:rPr>
            </w:pPr>
            <w:r w:rsidRPr="00B50BB3">
              <w:rPr>
                <w:rFonts w:ascii="Noto Sans" w:hAnsi="Noto Sans" w:cs="Noto Sans"/>
                <w:b/>
                <w:color w:val="000000"/>
                <w:sz w:val="18"/>
                <w:szCs w:val="18"/>
                <w:lang w:val="en-GB"/>
              </w:rPr>
              <w:t>Risk response</w:t>
            </w:r>
          </w:p>
        </w:tc>
        <w:tc>
          <w:tcPr>
            <w:tcW w:w="3119" w:type="dxa"/>
            <w:tcBorders>
              <w:top w:val="single" w:sz="4" w:space="0" w:color="auto"/>
              <w:left w:val="single" w:sz="4" w:space="0" w:color="auto"/>
              <w:bottom w:val="single" w:sz="4" w:space="0" w:color="auto"/>
              <w:right w:val="single" w:sz="4" w:space="0" w:color="auto"/>
            </w:tcBorders>
            <w:shd w:val="clear" w:color="auto" w:fill="97A595"/>
            <w:hideMark/>
          </w:tcPr>
          <w:p w14:paraId="504AF55B" w14:textId="77777777" w:rsidR="00851D47" w:rsidRPr="00B50BB3" w:rsidRDefault="00851D47" w:rsidP="00851D47">
            <w:pPr>
              <w:autoSpaceDE w:val="0"/>
              <w:autoSpaceDN w:val="0"/>
              <w:adjustRightInd w:val="0"/>
              <w:spacing w:after="0" w:line="240" w:lineRule="auto"/>
              <w:rPr>
                <w:rFonts w:ascii="Noto Sans" w:hAnsi="Noto Sans" w:cs="Noto Sans"/>
                <w:b/>
                <w:color w:val="000000"/>
                <w:sz w:val="18"/>
                <w:szCs w:val="18"/>
                <w:lang w:val="en-GB"/>
              </w:rPr>
            </w:pPr>
            <w:r w:rsidRPr="00B50BB3">
              <w:rPr>
                <w:rFonts w:ascii="Noto Sans" w:hAnsi="Noto Sans" w:cs="Noto Sans"/>
                <w:b/>
                <w:color w:val="000000"/>
                <w:sz w:val="18"/>
                <w:szCs w:val="18"/>
                <w:lang w:val="en-GB"/>
              </w:rPr>
              <w:t>Residual risk</w:t>
            </w:r>
          </w:p>
        </w:tc>
        <w:tc>
          <w:tcPr>
            <w:tcW w:w="4819" w:type="dxa"/>
            <w:tcBorders>
              <w:top w:val="single" w:sz="4" w:space="0" w:color="auto"/>
              <w:left w:val="single" w:sz="4" w:space="0" w:color="auto"/>
              <w:bottom w:val="single" w:sz="4" w:space="0" w:color="auto"/>
              <w:right w:val="single" w:sz="4" w:space="0" w:color="auto"/>
            </w:tcBorders>
            <w:shd w:val="clear" w:color="auto" w:fill="97A595"/>
            <w:hideMark/>
          </w:tcPr>
          <w:p w14:paraId="66B385EA" w14:textId="77777777" w:rsidR="00851D47" w:rsidRPr="00B50BB3" w:rsidRDefault="00851D47" w:rsidP="00851D47">
            <w:pPr>
              <w:autoSpaceDE w:val="0"/>
              <w:autoSpaceDN w:val="0"/>
              <w:adjustRightInd w:val="0"/>
              <w:spacing w:after="0" w:line="240" w:lineRule="auto"/>
              <w:rPr>
                <w:rFonts w:ascii="Noto Sans" w:hAnsi="Noto Sans" w:cs="Noto Sans"/>
                <w:b/>
                <w:color w:val="000000"/>
                <w:sz w:val="18"/>
                <w:szCs w:val="18"/>
                <w:lang w:val="en-GB"/>
              </w:rPr>
            </w:pPr>
            <w:r w:rsidRPr="00B50BB3">
              <w:rPr>
                <w:rFonts w:ascii="Noto Sans" w:hAnsi="Noto Sans" w:cs="Noto Sans"/>
                <w:b/>
                <w:color w:val="000000"/>
                <w:sz w:val="18"/>
                <w:szCs w:val="18"/>
                <w:lang w:val="en-GB"/>
              </w:rPr>
              <w:t>Background to assessment</w:t>
            </w:r>
          </w:p>
        </w:tc>
      </w:tr>
      <w:tr w:rsidR="00851D47" w:rsidRPr="009C49C2" w14:paraId="40DF0D68" w14:textId="77777777" w:rsidTr="00371A69">
        <w:tc>
          <w:tcPr>
            <w:tcW w:w="1838" w:type="dxa"/>
            <w:tcBorders>
              <w:top w:val="single" w:sz="4" w:space="0" w:color="auto"/>
              <w:left w:val="single" w:sz="4" w:space="0" w:color="auto"/>
              <w:bottom w:val="single" w:sz="4" w:space="0" w:color="auto"/>
              <w:right w:val="single" w:sz="4" w:space="0" w:color="auto"/>
            </w:tcBorders>
          </w:tcPr>
          <w:p w14:paraId="00BD76C4"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r w:rsidRPr="00B50BB3">
              <w:rPr>
                <w:rFonts w:ascii="Noto Sans" w:hAnsi="Noto Sans" w:cs="Noto Sans"/>
                <w:color w:val="000000"/>
                <w:sz w:val="18"/>
                <w:szCs w:val="18"/>
                <w:lang w:val="en-GB"/>
              </w:rPr>
              <w:t xml:space="preserve">Political </w:t>
            </w:r>
          </w:p>
        </w:tc>
        <w:tc>
          <w:tcPr>
            <w:tcW w:w="1276" w:type="dxa"/>
            <w:tcBorders>
              <w:top w:val="single" w:sz="4" w:space="0" w:color="auto"/>
              <w:left w:val="single" w:sz="4" w:space="0" w:color="auto"/>
              <w:bottom w:val="single" w:sz="4" w:space="0" w:color="auto"/>
              <w:right w:val="single" w:sz="4" w:space="0" w:color="auto"/>
            </w:tcBorders>
          </w:tcPr>
          <w:p w14:paraId="7F81E6C9"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992" w:type="dxa"/>
            <w:tcBorders>
              <w:top w:val="single" w:sz="4" w:space="0" w:color="auto"/>
              <w:left w:val="single" w:sz="4" w:space="0" w:color="auto"/>
              <w:bottom w:val="single" w:sz="4" w:space="0" w:color="auto"/>
              <w:right w:val="single" w:sz="4" w:space="0" w:color="auto"/>
            </w:tcBorders>
          </w:tcPr>
          <w:p w14:paraId="357FA5F5"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2268" w:type="dxa"/>
            <w:tcBorders>
              <w:top w:val="single" w:sz="4" w:space="0" w:color="auto"/>
              <w:left w:val="single" w:sz="4" w:space="0" w:color="auto"/>
              <w:bottom w:val="single" w:sz="4" w:space="0" w:color="auto"/>
              <w:right w:val="single" w:sz="4" w:space="0" w:color="auto"/>
            </w:tcBorders>
          </w:tcPr>
          <w:p w14:paraId="7D0E6D76"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3119" w:type="dxa"/>
            <w:tcBorders>
              <w:top w:val="single" w:sz="4" w:space="0" w:color="auto"/>
              <w:left w:val="single" w:sz="4" w:space="0" w:color="auto"/>
              <w:bottom w:val="single" w:sz="4" w:space="0" w:color="auto"/>
              <w:right w:val="single" w:sz="4" w:space="0" w:color="auto"/>
            </w:tcBorders>
          </w:tcPr>
          <w:p w14:paraId="2D8A3052"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4819" w:type="dxa"/>
            <w:tcBorders>
              <w:top w:val="single" w:sz="4" w:space="0" w:color="auto"/>
              <w:left w:val="single" w:sz="4" w:space="0" w:color="auto"/>
              <w:bottom w:val="single" w:sz="4" w:space="0" w:color="auto"/>
              <w:right w:val="single" w:sz="4" w:space="0" w:color="auto"/>
            </w:tcBorders>
          </w:tcPr>
          <w:p w14:paraId="296C755C"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r>
      <w:tr w:rsidR="00851D47" w:rsidRPr="009C49C2" w14:paraId="7A8E1E8E" w14:textId="77777777" w:rsidTr="00371A69">
        <w:tc>
          <w:tcPr>
            <w:tcW w:w="1838" w:type="dxa"/>
            <w:tcBorders>
              <w:top w:val="single" w:sz="4" w:space="0" w:color="auto"/>
              <w:left w:val="single" w:sz="4" w:space="0" w:color="auto"/>
              <w:bottom w:val="single" w:sz="4" w:space="0" w:color="auto"/>
              <w:right w:val="single" w:sz="4" w:space="0" w:color="auto"/>
            </w:tcBorders>
          </w:tcPr>
          <w:p w14:paraId="48123775"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1276" w:type="dxa"/>
            <w:tcBorders>
              <w:top w:val="single" w:sz="4" w:space="0" w:color="auto"/>
              <w:left w:val="single" w:sz="4" w:space="0" w:color="auto"/>
              <w:bottom w:val="single" w:sz="4" w:space="0" w:color="auto"/>
              <w:right w:val="single" w:sz="4" w:space="0" w:color="auto"/>
            </w:tcBorders>
          </w:tcPr>
          <w:p w14:paraId="7DE653D3"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992" w:type="dxa"/>
            <w:tcBorders>
              <w:top w:val="single" w:sz="4" w:space="0" w:color="auto"/>
              <w:left w:val="single" w:sz="4" w:space="0" w:color="auto"/>
              <w:bottom w:val="single" w:sz="4" w:space="0" w:color="auto"/>
              <w:right w:val="single" w:sz="4" w:space="0" w:color="auto"/>
            </w:tcBorders>
          </w:tcPr>
          <w:p w14:paraId="082ABB12"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2268" w:type="dxa"/>
            <w:tcBorders>
              <w:top w:val="single" w:sz="4" w:space="0" w:color="auto"/>
              <w:left w:val="single" w:sz="4" w:space="0" w:color="auto"/>
              <w:bottom w:val="single" w:sz="4" w:space="0" w:color="auto"/>
              <w:right w:val="single" w:sz="4" w:space="0" w:color="auto"/>
            </w:tcBorders>
          </w:tcPr>
          <w:p w14:paraId="6A5746ED"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3119" w:type="dxa"/>
            <w:tcBorders>
              <w:top w:val="single" w:sz="4" w:space="0" w:color="auto"/>
              <w:left w:val="single" w:sz="4" w:space="0" w:color="auto"/>
              <w:bottom w:val="single" w:sz="4" w:space="0" w:color="auto"/>
              <w:right w:val="single" w:sz="4" w:space="0" w:color="auto"/>
            </w:tcBorders>
          </w:tcPr>
          <w:p w14:paraId="3148E470"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4819" w:type="dxa"/>
            <w:tcBorders>
              <w:top w:val="single" w:sz="4" w:space="0" w:color="auto"/>
              <w:left w:val="single" w:sz="4" w:space="0" w:color="auto"/>
              <w:bottom w:val="single" w:sz="4" w:space="0" w:color="auto"/>
              <w:right w:val="single" w:sz="4" w:space="0" w:color="auto"/>
            </w:tcBorders>
          </w:tcPr>
          <w:p w14:paraId="54707D92"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r>
      <w:tr w:rsidR="00851D47" w:rsidRPr="009C49C2" w14:paraId="238224FE" w14:textId="77777777" w:rsidTr="00371A69">
        <w:tc>
          <w:tcPr>
            <w:tcW w:w="1838" w:type="dxa"/>
            <w:tcBorders>
              <w:top w:val="single" w:sz="4" w:space="0" w:color="auto"/>
              <w:left w:val="single" w:sz="4" w:space="0" w:color="auto"/>
              <w:bottom w:val="single" w:sz="4" w:space="0" w:color="auto"/>
              <w:right w:val="single" w:sz="4" w:space="0" w:color="auto"/>
            </w:tcBorders>
          </w:tcPr>
          <w:p w14:paraId="39372998"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r w:rsidRPr="00B50BB3">
              <w:rPr>
                <w:rFonts w:ascii="Noto Sans" w:hAnsi="Noto Sans" w:cs="Noto Sans"/>
                <w:color w:val="000000"/>
                <w:sz w:val="18"/>
                <w:szCs w:val="18"/>
                <w:lang w:val="en-GB"/>
              </w:rPr>
              <w:t xml:space="preserve">Economic </w:t>
            </w:r>
          </w:p>
        </w:tc>
        <w:tc>
          <w:tcPr>
            <w:tcW w:w="1276" w:type="dxa"/>
            <w:tcBorders>
              <w:top w:val="single" w:sz="4" w:space="0" w:color="auto"/>
              <w:left w:val="single" w:sz="4" w:space="0" w:color="auto"/>
              <w:bottom w:val="single" w:sz="4" w:space="0" w:color="auto"/>
              <w:right w:val="single" w:sz="4" w:space="0" w:color="auto"/>
            </w:tcBorders>
          </w:tcPr>
          <w:p w14:paraId="14437760"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992" w:type="dxa"/>
            <w:tcBorders>
              <w:top w:val="single" w:sz="4" w:space="0" w:color="auto"/>
              <w:left w:val="single" w:sz="4" w:space="0" w:color="auto"/>
              <w:bottom w:val="single" w:sz="4" w:space="0" w:color="auto"/>
              <w:right w:val="single" w:sz="4" w:space="0" w:color="auto"/>
            </w:tcBorders>
          </w:tcPr>
          <w:p w14:paraId="7B475877"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2268" w:type="dxa"/>
            <w:tcBorders>
              <w:top w:val="single" w:sz="4" w:space="0" w:color="auto"/>
              <w:left w:val="single" w:sz="4" w:space="0" w:color="auto"/>
              <w:bottom w:val="single" w:sz="4" w:space="0" w:color="auto"/>
              <w:right w:val="single" w:sz="4" w:space="0" w:color="auto"/>
            </w:tcBorders>
          </w:tcPr>
          <w:p w14:paraId="7B19CF14"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3119" w:type="dxa"/>
            <w:tcBorders>
              <w:top w:val="single" w:sz="4" w:space="0" w:color="auto"/>
              <w:left w:val="single" w:sz="4" w:space="0" w:color="auto"/>
              <w:bottom w:val="single" w:sz="4" w:space="0" w:color="auto"/>
              <w:right w:val="single" w:sz="4" w:space="0" w:color="auto"/>
            </w:tcBorders>
          </w:tcPr>
          <w:p w14:paraId="282A2A3A"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4819" w:type="dxa"/>
            <w:tcBorders>
              <w:top w:val="single" w:sz="4" w:space="0" w:color="auto"/>
              <w:left w:val="single" w:sz="4" w:space="0" w:color="auto"/>
              <w:bottom w:val="single" w:sz="4" w:space="0" w:color="auto"/>
              <w:right w:val="single" w:sz="4" w:space="0" w:color="auto"/>
            </w:tcBorders>
          </w:tcPr>
          <w:p w14:paraId="74A2C590"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r>
      <w:tr w:rsidR="00851D47" w:rsidRPr="009C49C2" w14:paraId="45C342C6" w14:textId="77777777" w:rsidTr="00371A69">
        <w:tc>
          <w:tcPr>
            <w:tcW w:w="1838" w:type="dxa"/>
            <w:tcBorders>
              <w:top w:val="single" w:sz="4" w:space="0" w:color="auto"/>
              <w:left w:val="single" w:sz="4" w:space="0" w:color="auto"/>
              <w:bottom w:val="single" w:sz="4" w:space="0" w:color="auto"/>
              <w:right w:val="single" w:sz="4" w:space="0" w:color="auto"/>
            </w:tcBorders>
          </w:tcPr>
          <w:p w14:paraId="52D1EB88"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1276" w:type="dxa"/>
            <w:tcBorders>
              <w:top w:val="single" w:sz="4" w:space="0" w:color="auto"/>
              <w:left w:val="single" w:sz="4" w:space="0" w:color="auto"/>
              <w:bottom w:val="single" w:sz="4" w:space="0" w:color="auto"/>
              <w:right w:val="single" w:sz="4" w:space="0" w:color="auto"/>
            </w:tcBorders>
          </w:tcPr>
          <w:p w14:paraId="5A459047"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992" w:type="dxa"/>
            <w:tcBorders>
              <w:top w:val="single" w:sz="4" w:space="0" w:color="auto"/>
              <w:left w:val="single" w:sz="4" w:space="0" w:color="auto"/>
              <w:bottom w:val="single" w:sz="4" w:space="0" w:color="auto"/>
              <w:right w:val="single" w:sz="4" w:space="0" w:color="auto"/>
            </w:tcBorders>
          </w:tcPr>
          <w:p w14:paraId="39BCE5C2"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2268" w:type="dxa"/>
            <w:tcBorders>
              <w:top w:val="single" w:sz="4" w:space="0" w:color="auto"/>
              <w:left w:val="single" w:sz="4" w:space="0" w:color="auto"/>
              <w:bottom w:val="single" w:sz="4" w:space="0" w:color="auto"/>
              <w:right w:val="single" w:sz="4" w:space="0" w:color="auto"/>
            </w:tcBorders>
          </w:tcPr>
          <w:p w14:paraId="1EC727E2"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3119" w:type="dxa"/>
            <w:tcBorders>
              <w:top w:val="single" w:sz="4" w:space="0" w:color="auto"/>
              <w:left w:val="single" w:sz="4" w:space="0" w:color="auto"/>
              <w:bottom w:val="single" w:sz="4" w:space="0" w:color="auto"/>
              <w:right w:val="single" w:sz="4" w:space="0" w:color="auto"/>
            </w:tcBorders>
          </w:tcPr>
          <w:p w14:paraId="5951CBDD"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4819" w:type="dxa"/>
            <w:tcBorders>
              <w:top w:val="single" w:sz="4" w:space="0" w:color="auto"/>
              <w:left w:val="single" w:sz="4" w:space="0" w:color="auto"/>
              <w:bottom w:val="single" w:sz="4" w:space="0" w:color="auto"/>
              <w:right w:val="single" w:sz="4" w:space="0" w:color="auto"/>
            </w:tcBorders>
          </w:tcPr>
          <w:p w14:paraId="3206B10E"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r>
      <w:tr w:rsidR="00851D47" w:rsidRPr="009C49C2" w14:paraId="6D6F617F" w14:textId="77777777" w:rsidTr="00371A69">
        <w:tc>
          <w:tcPr>
            <w:tcW w:w="1838" w:type="dxa"/>
            <w:tcBorders>
              <w:top w:val="single" w:sz="4" w:space="0" w:color="auto"/>
              <w:left w:val="single" w:sz="4" w:space="0" w:color="auto"/>
              <w:bottom w:val="single" w:sz="4" w:space="0" w:color="auto"/>
              <w:right w:val="single" w:sz="4" w:space="0" w:color="auto"/>
            </w:tcBorders>
          </w:tcPr>
          <w:p w14:paraId="6EE573DA"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r w:rsidRPr="00B50BB3">
              <w:rPr>
                <w:rFonts w:ascii="Noto Sans" w:hAnsi="Noto Sans" w:cs="Noto Sans"/>
                <w:color w:val="000000"/>
                <w:sz w:val="18"/>
                <w:szCs w:val="18"/>
                <w:lang w:val="en-GB"/>
              </w:rPr>
              <w:t xml:space="preserve">Societal </w:t>
            </w:r>
          </w:p>
        </w:tc>
        <w:tc>
          <w:tcPr>
            <w:tcW w:w="1276" w:type="dxa"/>
            <w:tcBorders>
              <w:top w:val="single" w:sz="4" w:space="0" w:color="auto"/>
              <w:left w:val="single" w:sz="4" w:space="0" w:color="auto"/>
              <w:bottom w:val="single" w:sz="4" w:space="0" w:color="auto"/>
              <w:right w:val="single" w:sz="4" w:space="0" w:color="auto"/>
            </w:tcBorders>
          </w:tcPr>
          <w:p w14:paraId="739A6ECC"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992" w:type="dxa"/>
            <w:tcBorders>
              <w:top w:val="single" w:sz="4" w:space="0" w:color="auto"/>
              <w:left w:val="single" w:sz="4" w:space="0" w:color="auto"/>
              <w:bottom w:val="single" w:sz="4" w:space="0" w:color="auto"/>
              <w:right w:val="single" w:sz="4" w:space="0" w:color="auto"/>
            </w:tcBorders>
          </w:tcPr>
          <w:p w14:paraId="06998B03"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2268" w:type="dxa"/>
            <w:tcBorders>
              <w:top w:val="single" w:sz="4" w:space="0" w:color="auto"/>
              <w:left w:val="single" w:sz="4" w:space="0" w:color="auto"/>
              <w:bottom w:val="single" w:sz="4" w:space="0" w:color="auto"/>
              <w:right w:val="single" w:sz="4" w:space="0" w:color="auto"/>
            </w:tcBorders>
          </w:tcPr>
          <w:p w14:paraId="4B76B227"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3119" w:type="dxa"/>
            <w:tcBorders>
              <w:top w:val="single" w:sz="4" w:space="0" w:color="auto"/>
              <w:left w:val="single" w:sz="4" w:space="0" w:color="auto"/>
              <w:bottom w:val="single" w:sz="4" w:space="0" w:color="auto"/>
              <w:right w:val="single" w:sz="4" w:space="0" w:color="auto"/>
            </w:tcBorders>
          </w:tcPr>
          <w:p w14:paraId="239D679F"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4819" w:type="dxa"/>
            <w:tcBorders>
              <w:top w:val="single" w:sz="4" w:space="0" w:color="auto"/>
              <w:left w:val="single" w:sz="4" w:space="0" w:color="auto"/>
              <w:bottom w:val="single" w:sz="4" w:space="0" w:color="auto"/>
              <w:right w:val="single" w:sz="4" w:space="0" w:color="auto"/>
            </w:tcBorders>
          </w:tcPr>
          <w:p w14:paraId="689D165A"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r>
      <w:tr w:rsidR="00851D47" w:rsidRPr="009C49C2" w14:paraId="66A6823F" w14:textId="77777777" w:rsidTr="00371A69">
        <w:tc>
          <w:tcPr>
            <w:tcW w:w="1838" w:type="dxa"/>
            <w:tcBorders>
              <w:top w:val="single" w:sz="4" w:space="0" w:color="auto"/>
              <w:left w:val="single" w:sz="4" w:space="0" w:color="auto"/>
              <w:bottom w:val="single" w:sz="4" w:space="0" w:color="auto"/>
              <w:right w:val="single" w:sz="4" w:space="0" w:color="auto"/>
            </w:tcBorders>
          </w:tcPr>
          <w:p w14:paraId="64FC2711"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1276" w:type="dxa"/>
            <w:tcBorders>
              <w:top w:val="single" w:sz="4" w:space="0" w:color="auto"/>
              <w:left w:val="single" w:sz="4" w:space="0" w:color="auto"/>
              <w:bottom w:val="single" w:sz="4" w:space="0" w:color="auto"/>
              <w:right w:val="single" w:sz="4" w:space="0" w:color="auto"/>
            </w:tcBorders>
          </w:tcPr>
          <w:p w14:paraId="3873A09A"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992" w:type="dxa"/>
            <w:tcBorders>
              <w:top w:val="single" w:sz="4" w:space="0" w:color="auto"/>
              <w:left w:val="single" w:sz="4" w:space="0" w:color="auto"/>
              <w:bottom w:val="single" w:sz="4" w:space="0" w:color="auto"/>
              <w:right w:val="single" w:sz="4" w:space="0" w:color="auto"/>
            </w:tcBorders>
          </w:tcPr>
          <w:p w14:paraId="46E4FD3A"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2268" w:type="dxa"/>
            <w:tcBorders>
              <w:top w:val="single" w:sz="4" w:space="0" w:color="auto"/>
              <w:left w:val="single" w:sz="4" w:space="0" w:color="auto"/>
              <w:bottom w:val="single" w:sz="4" w:space="0" w:color="auto"/>
              <w:right w:val="single" w:sz="4" w:space="0" w:color="auto"/>
            </w:tcBorders>
          </w:tcPr>
          <w:p w14:paraId="59D36645"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3119" w:type="dxa"/>
            <w:tcBorders>
              <w:top w:val="single" w:sz="4" w:space="0" w:color="auto"/>
              <w:left w:val="single" w:sz="4" w:space="0" w:color="auto"/>
              <w:bottom w:val="single" w:sz="4" w:space="0" w:color="auto"/>
              <w:right w:val="single" w:sz="4" w:space="0" w:color="auto"/>
            </w:tcBorders>
          </w:tcPr>
          <w:p w14:paraId="1E075ADB"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4819" w:type="dxa"/>
            <w:tcBorders>
              <w:top w:val="single" w:sz="4" w:space="0" w:color="auto"/>
              <w:left w:val="single" w:sz="4" w:space="0" w:color="auto"/>
              <w:bottom w:val="single" w:sz="4" w:space="0" w:color="auto"/>
              <w:right w:val="single" w:sz="4" w:space="0" w:color="auto"/>
            </w:tcBorders>
          </w:tcPr>
          <w:p w14:paraId="1B354BB8"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r>
      <w:tr w:rsidR="00851D47" w:rsidRPr="009C49C2" w14:paraId="6E3AB948" w14:textId="77777777" w:rsidTr="00371A69">
        <w:tc>
          <w:tcPr>
            <w:tcW w:w="1838" w:type="dxa"/>
            <w:tcBorders>
              <w:top w:val="single" w:sz="4" w:space="0" w:color="auto"/>
              <w:left w:val="single" w:sz="4" w:space="0" w:color="auto"/>
              <w:bottom w:val="single" w:sz="4" w:space="0" w:color="auto"/>
              <w:right w:val="single" w:sz="4" w:space="0" w:color="auto"/>
            </w:tcBorders>
          </w:tcPr>
          <w:p w14:paraId="1CDF91C4"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r w:rsidRPr="00B50BB3">
              <w:rPr>
                <w:rFonts w:ascii="Noto Sans" w:hAnsi="Noto Sans" w:cs="Noto Sans"/>
                <w:color w:val="000000"/>
                <w:sz w:val="18"/>
                <w:szCs w:val="18"/>
                <w:lang w:val="en-GB"/>
              </w:rPr>
              <w:t xml:space="preserve">Environment </w:t>
            </w:r>
          </w:p>
        </w:tc>
        <w:tc>
          <w:tcPr>
            <w:tcW w:w="1276" w:type="dxa"/>
            <w:tcBorders>
              <w:top w:val="single" w:sz="4" w:space="0" w:color="auto"/>
              <w:left w:val="single" w:sz="4" w:space="0" w:color="auto"/>
              <w:bottom w:val="single" w:sz="4" w:space="0" w:color="auto"/>
              <w:right w:val="single" w:sz="4" w:space="0" w:color="auto"/>
            </w:tcBorders>
          </w:tcPr>
          <w:p w14:paraId="47E7CEBD"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992" w:type="dxa"/>
            <w:tcBorders>
              <w:top w:val="single" w:sz="4" w:space="0" w:color="auto"/>
              <w:left w:val="single" w:sz="4" w:space="0" w:color="auto"/>
              <w:bottom w:val="single" w:sz="4" w:space="0" w:color="auto"/>
              <w:right w:val="single" w:sz="4" w:space="0" w:color="auto"/>
            </w:tcBorders>
          </w:tcPr>
          <w:p w14:paraId="22F30DE4"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2268" w:type="dxa"/>
            <w:tcBorders>
              <w:top w:val="single" w:sz="4" w:space="0" w:color="auto"/>
              <w:left w:val="single" w:sz="4" w:space="0" w:color="auto"/>
              <w:bottom w:val="single" w:sz="4" w:space="0" w:color="auto"/>
              <w:right w:val="single" w:sz="4" w:space="0" w:color="auto"/>
            </w:tcBorders>
          </w:tcPr>
          <w:p w14:paraId="6168A683"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3119" w:type="dxa"/>
            <w:tcBorders>
              <w:top w:val="single" w:sz="4" w:space="0" w:color="auto"/>
              <w:left w:val="single" w:sz="4" w:space="0" w:color="auto"/>
              <w:bottom w:val="single" w:sz="4" w:space="0" w:color="auto"/>
              <w:right w:val="single" w:sz="4" w:space="0" w:color="auto"/>
            </w:tcBorders>
          </w:tcPr>
          <w:p w14:paraId="06C8E2C2"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4819" w:type="dxa"/>
            <w:tcBorders>
              <w:top w:val="single" w:sz="4" w:space="0" w:color="auto"/>
              <w:left w:val="single" w:sz="4" w:space="0" w:color="auto"/>
              <w:bottom w:val="single" w:sz="4" w:space="0" w:color="auto"/>
              <w:right w:val="single" w:sz="4" w:space="0" w:color="auto"/>
            </w:tcBorders>
          </w:tcPr>
          <w:p w14:paraId="63AFE6EB"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r>
      <w:tr w:rsidR="00851D47" w:rsidRPr="009C49C2" w14:paraId="56FC7DE3" w14:textId="77777777" w:rsidTr="00371A69">
        <w:tc>
          <w:tcPr>
            <w:tcW w:w="1838" w:type="dxa"/>
            <w:tcBorders>
              <w:top w:val="single" w:sz="4" w:space="0" w:color="auto"/>
              <w:left w:val="single" w:sz="4" w:space="0" w:color="auto"/>
              <w:bottom w:val="single" w:sz="4" w:space="0" w:color="auto"/>
              <w:right w:val="single" w:sz="4" w:space="0" w:color="auto"/>
            </w:tcBorders>
          </w:tcPr>
          <w:p w14:paraId="5DE2FF48"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1276" w:type="dxa"/>
            <w:tcBorders>
              <w:top w:val="single" w:sz="4" w:space="0" w:color="auto"/>
              <w:left w:val="single" w:sz="4" w:space="0" w:color="auto"/>
              <w:bottom w:val="single" w:sz="4" w:space="0" w:color="auto"/>
              <w:right w:val="single" w:sz="4" w:space="0" w:color="auto"/>
            </w:tcBorders>
          </w:tcPr>
          <w:p w14:paraId="68685E5F"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992" w:type="dxa"/>
            <w:tcBorders>
              <w:top w:val="single" w:sz="4" w:space="0" w:color="auto"/>
              <w:left w:val="single" w:sz="4" w:space="0" w:color="auto"/>
              <w:bottom w:val="single" w:sz="4" w:space="0" w:color="auto"/>
              <w:right w:val="single" w:sz="4" w:space="0" w:color="auto"/>
            </w:tcBorders>
          </w:tcPr>
          <w:p w14:paraId="06F94DF6"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2268" w:type="dxa"/>
            <w:tcBorders>
              <w:top w:val="single" w:sz="4" w:space="0" w:color="auto"/>
              <w:left w:val="single" w:sz="4" w:space="0" w:color="auto"/>
              <w:bottom w:val="single" w:sz="4" w:space="0" w:color="auto"/>
              <w:right w:val="single" w:sz="4" w:space="0" w:color="auto"/>
            </w:tcBorders>
          </w:tcPr>
          <w:p w14:paraId="25309BFA"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3119" w:type="dxa"/>
            <w:tcBorders>
              <w:top w:val="single" w:sz="4" w:space="0" w:color="auto"/>
              <w:left w:val="single" w:sz="4" w:space="0" w:color="auto"/>
              <w:bottom w:val="single" w:sz="4" w:space="0" w:color="auto"/>
              <w:right w:val="single" w:sz="4" w:space="0" w:color="auto"/>
            </w:tcBorders>
          </w:tcPr>
          <w:p w14:paraId="54DC95D8"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4819" w:type="dxa"/>
            <w:tcBorders>
              <w:top w:val="single" w:sz="4" w:space="0" w:color="auto"/>
              <w:left w:val="single" w:sz="4" w:space="0" w:color="auto"/>
              <w:bottom w:val="single" w:sz="4" w:space="0" w:color="auto"/>
              <w:right w:val="single" w:sz="4" w:space="0" w:color="auto"/>
            </w:tcBorders>
          </w:tcPr>
          <w:p w14:paraId="2D6D5902"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r>
      <w:tr w:rsidR="00851D47" w:rsidRPr="009C49C2" w14:paraId="7F2DFFEA" w14:textId="77777777" w:rsidTr="00371A69">
        <w:tc>
          <w:tcPr>
            <w:tcW w:w="1838" w:type="dxa"/>
            <w:tcBorders>
              <w:top w:val="single" w:sz="4" w:space="0" w:color="auto"/>
              <w:left w:val="single" w:sz="4" w:space="0" w:color="auto"/>
              <w:bottom w:val="single" w:sz="4" w:space="0" w:color="auto"/>
              <w:right w:val="single" w:sz="4" w:space="0" w:color="auto"/>
            </w:tcBorders>
          </w:tcPr>
          <w:p w14:paraId="2F765757"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r w:rsidRPr="00B50BB3">
              <w:rPr>
                <w:rFonts w:ascii="Noto Sans" w:hAnsi="Noto Sans" w:cs="Noto Sans"/>
                <w:color w:val="000000"/>
                <w:sz w:val="18"/>
                <w:szCs w:val="18"/>
                <w:lang w:val="en-GB"/>
              </w:rPr>
              <w:t xml:space="preserve">Security </w:t>
            </w:r>
          </w:p>
        </w:tc>
        <w:tc>
          <w:tcPr>
            <w:tcW w:w="1276" w:type="dxa"/>
            <w:tcBorders>
              <w:top w:val="single" w:sz="4" w:space="0" w:color="auto"/>
              <w:left w:val="single" w:sz="4" w:space="0" w:color="auto"/>
              <w:bottom w:val="single" w:sz="4" w:space="0" w:color="auto"/>
              <w:right w:val="single" w:sz="4" w:space="0" w:color="auto"/>
            </w:tcBorders>
          </w:tcPr>
          <w:p w14:paraId="6A017154"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992" w:type="dxa"/>
            <w:tcBorders>
              <w:top w:val="single" w:sz="4" w:space="0" w:color="auto"/>
              <w:left w:val="single" w:sz="4" w:space="0" w:color="auto"/>
              <w:bottom w:val="single" w:sz="4" w:space="0" w:color="auto"/>
              <w:right w:val="single" w:sz="4" w:space="0" w:color="auto"/>
            </w:tcBorders>
          </w:tcPr>
          <w:p w14:paraId="5465A3B8"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2268" w:type="dxa"/>
            <w:tcBorders>
              <w:top w:val="single" w:sz="4" w:space="0" w:color="auto"/>
              <w:left w:val="single" w:sz="4" w:space="0" w:color="auto"/>
              <w:bottom w:val="single" w:sz="4" w:space="0" w:color="auto"/>
              <w:right w:val="single" w:sz="4" w:space="0" w:color="auto"/>
            </w:tcBorders>
          </w:tcPr>
          <w:p w14:paraId="5A469B84"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3119" w:type="dxa"/>
            <w:tcBorders>
              <w:top w:val="single" w:sz="4" w:space="0" w:color="auto"/>
              <w:left w:val="single" w:sz="4" w:space="0" w:color="auto"/>
              <w:bottom w:val="single" w:sz="4" w:space="0" w:color="auto"/>
              <w:right w:val="single" w:sz="4" w:space="0" w:color="auto"/>
            </w:tcBorders>
          </w:tcPr>
          <w:p w14:paraId="61C8F057"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4819" w:type="dxa"/>
            <w:tcBorders>
              <w:top w:val="single" w:sz="4" w:space="0" w:color="auto"/>
              <w:left w:val="single" w:sz="4" w:space="0" w:color="auto"/>
              <w:bottom w:val="single" w:sz="4" w:space="0" w:color="auto"/>
              <w:right w:val="single" w:sz="4" w:space="0" w:color="auto"/>
            </w:tcBorders>
          </w:tcPr>
          <w:p w14:paraId="74B92E31"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r>
      <w:tr w:rsidR="00851D47" w:rsidRPr="009C49C2" w14:paraId="4C81A801" w14:textId="77777777" w:rsidTr="00371A69">
        <w:tc>
          <w:tcPr>
            <w:tcW w:w="1838" w:type="dxa"/>
            <w:tcBorders>
              <w:top w:val="single" w:sz="4" w:space="0" w:color="auto"/>
              <w:left w:val="single" w:sz="4" w:space="0" w:color="auto"/>
              <w:bottom w:val="single" w:sz="4" w:space="0" w:color="auto"/>
              <w:right w:val="single" w:sz="4" w:space="0" w:color="auto"/>
            </w:tcBorders>
          </w:tcPr>
          <w:p w14:paraId="22BFA66D"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1276" w:type="dxa"/>
            <w:tcBorders>
              <w:top w:val="single" w:sz="4" w:space="0" w:color="auto"/>
              <w:left w:val="single" w:sz="4" w:space="0" w:color="auto"/>
              <w:bottom w:val="single" w:sz="4" w:space="0" w:color="auto"/>
              <w:right w:val="single" w:sz="4" w:space="0" w:color="auto"/>
            </w:tcBorders>
          </w:tcPr>
          <w:p w14:paraId="2D606529"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992" w:type="dxa"/>
            <w:tcBorders>
              <w:top w:val="single" w:sz="4" w:space="0" w:color="auto"/>
              <w:left w:val="single" w:sz="4" w:space="0" w:color="auto"/>
              <w:bottom w:val="single" w:sz="4" w:space="0" w:color="auto"/>
              <w:right w:val="single" w:sz="4" w:space="0" w:color="auto"/>
            </w:tcBorders>
          </w:tcPr>
          <w:p w14:paraId="6615AD42"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2268" w:type="dxa"/>
            <w:tcBorders>
              <w:top w:val="single" w:sz="4" w:space="0" w:color="auto"/>
              <w:left w:val="single" w:sz="4" w:space="0" w:color="auto"/>
              <w:bottom w:val="single" w:sz="4" w:space="0" w:color="auto"/>
              <w:right w:val="single" w:sz="4" w:space="0" w:color="auto"/>
            </w:tcBorders>
          </w:tcPr>
          <w:p w14:paraId="68A4B53C"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3119" w:type="dxa"/>
            <w:tcBorders>
              <w:top w:val="single" w:sz="4" w:space="0" w:color="auto"/>
              <w:left w:val="single" w:sz="4" w:space="0" w:color="auto"/>
              <w:bottom w:val="single" w:sz="4" w:space="0" w:color="auto"/>
              <w:right w:val="single" w:sz="4" w:space="0" w:color="auto"/>
            </w:tcBorders>
          </w:tcPr>
          <w:p w14:paraId="11C9AD18"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4819" w:type="dxa"/>
            <w:tcBorders>
              <w:top w:val="single" w:sz="4" w:space="0" w:color="auto"/>
              <w:left w:val="single" w:sz="4" w:space="0" w:color="auto"/>
              <w:bottom w:val="single" w:sz="4" w:space="0" w:color="auto"/>
              <w:right w:val="single" w:sz="4" w:space="0" w:color="auto"/>
            </w:tcBorders>
          </w:tcPr>
          <w:p w14:paraId="01023396"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r>
    </w:tbl>
    <w:p w14:paraId="25171624" w14:textId="77777777" w:rsidR="00851D47" w:rsidRPr="009C49C2" w:rsidRDefault="00851D47" w:rsidP="00851D47">
      <w:pPr>
        <w:spacing w:after="0" w:line="240" w:lineRule="auto"/>
        <w:rPr>
          <w:rFonts w:ascii="Noto Sans" w:hAnsi="Noto Sans" w:cs="Noto Sans"/>
          <w:sz w:val="16"/>
          <w:szCs w:val="16"/>
          <w:lang w:val="en-GB"/>
        </w:rPr>
      </w:pPr>
    </w:p>
    <w:p w14:paraId="01B937FA" w14:textId="2ECFA8F0" w:rsidR="00851D47" w:rsidRPr="009C49C2" w:rsidRDefault="00851D47" w:rsidP="00793C54">
      <w:pPr>
        <w:shd w:val="clear" w:color="auto" w:fill="E5E5E5"/>
        <w:spacing w:before="120" w:after="120" w:line="240" w:lineRule="auto"/>
        <w:rPr>
          <w:rFonts w:ascii="Noto Sans" w:eastAsiaTheme="majorEastAsia" w:hAnsi="Noto Sans" w:cs="Noto Sans"/>
          <w:b/>
          <w:caps/>
          <w:color w:val="9B0D2B"/>
          <w:sz w:val="24"/>
          <w:szCs w:val="24"/>
          <w:lang w:val="en-GB"/>
        </w:rPr>
      </w:pPr>
      <w:r w:rsidRPr="009C49C2">
        <w:rPr>
          <w:rFonts w:ascii="Noto Sans" w:eastAsiaTheme="majorEastAsia" w:hAnsi="Noto Sans" w:cs="Noto Sans"/>
          <w:b/>
          <w:caps/>
          <w:color w:val="9B0D2B"/>
          <w:sz w:val="24"/>
          <w:szCs w:val="24"/>
          <w:lang w:val="en-GB"/>
        </w:rPr>
        <w:t xml:space="preserve">Programmatic risks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1116"/>
        <w:gridCol w:w="881"/>
        <w:gridCol w:w="1553"/>
        <w:gridCol w:w="1888"/>
        <w:gridCol w:w="2788"/>
      </w:tblGrid>
      <w:tr w:rsidR="00851D47" w:rsidRPr="009C49C2" w14:paraId="594942E9" w14:textId="77777777" w:rsidTr="00F762D7">
        <w:tc>
          <w:tcPr>
            <w:tcW w:w="1555" w:type="dxa"/>
            <w:tcBorders>
              <w:top w:val="single" w:sz="4" w:space="0" w:color="auto"/>
              <w:left w:val="single" w:sz="4" w:space="0" w:color="auto"/>
              <w:bottom w:val="single" w:sz="4" w:space="0" w:color="auto"/>
              <w:right w:val="single" w:sz="4" w:space="0" w:color="auto"/>
            </w:tcBorders>
            <w:shd w:val="clear" w:color="auto" w:fill="97A595"/>
            <w:hideMark/>
          </w:tcPr>
          <w:p w14:paraId="39A51D94" w14:textId="77777777" w:rsidR="00851D47" w:rsidRPr="00B50BB3" w:rsidRDefault="00851D47" w:rsidP="00851D47">
            <w:pPr>
              <w:autoSpaceDE w:val="0"/>
              <w:autoSpaceDN w:val="0"/>
              <w:adjustRightInd w:val="0"/>
              <w:spacing w:after="0" w:line="240" w:lineRule="auto"/>
              <w:rPr>
                <w:rFonts w:ascii="Noto Sans" w:hAnsi="Noto Sans" w:cs="Noto Sans"/>
                <w:b/>
                <w:color w:val="000000"/>
                <w:sz w:val="18"/>
                <w:szCs w:val="18"/>
                <w:lang w:val="en-GB"/>
              </w:rPr>
            </w:pPr>
            <w:r w:rsidRPr="00B50BB3">
              <w:rPr>
                <w:rFonts w:ascii="Noto Sans" w:hAnsi="Noto Sans" w:cs="Noto Sans"/>
                <w:b/>
                <w:color w:val="000000"/>
                <w:sz w:val="18"/>
                <w:szCs w:val="18"/>
                <w:lang w:val="en-GB"/>
              </w:rPr>
              <w:t>Risk Factor</w:t>
            </w:r>
          </w:p>
        </w:tc>
        <w:tc>
          <w:tcPr>
            <w:tcW w:w="886" w:type="dxa"/>
            <w:tcBorders>
              <w:top w:val="single" w:sz="4" w:space="0" w:color="auto"/>
              <w:left w:val="single" w:sz="4" w:space="0" w:color="auto"/>
              <w:bottom w:val="single" w:sz="4" w:space="0" w:color="auto"/>
              <w:right w:val="single" w:sz="4" w:space="0" w:color="auto"/>
            </w:tcBorders>
            <w:shd w:val="clear" w:color="auto" w:fill="97A595"/>
            <w:hideMark/>
          </w:tcPr>
          <w:p w14:paraId="0E6C939C" w14:textId="77777777" w:rsidR="00851D47" w:rsidRPr="00B50BB3" w:rsidRDefault="00851D47" w:rsidP="00851D47">
            <w:pPr>
              <w:autoSpaceDE w:val="0"/>
              <w:autoSpaceDN w:val="0"/>
              <w:adjustRightInd w:val="0"/>
              <w:spacing w:after="0" w:line="240" w:lineRule="auto"/>
              <w:rPr>
                <w:rFonts w:ascii="Noto Sans" w:hAnsi="Noto Sans" w:cs="Noto Sans"/>
                <w:b/>
                <w:color w:val="000000"/>
                <w:sz w:val="18"/>
                <w:szCs w:val="18"/>
                <w:lang w:val="en-GB"/>
              </w:rPr>
            </w:pPr>
            <w:r w:rsidRPr="00B50BB3">
              <w:rPr>
                <w:rFonts w:ascii="Noto Sans" w:hAnsi="Noto Sans" w:cs="Noto Sans"/>
                <w:b/>
                <w:color w:val="000000"/>
                <w:sz w:val="18"/>
                <w:szCs w:val="18"/>
                <w:lang w:val="en-GB"/>
              </w:rPr>
              <w:t>Likelihood</w:t>
            </w:r>
          </w:p>
        </w:tc>
        <w:tc>
          <w:tcPr>
            <w:tcW w:w="886" w:type="dxa"/>
            <w:tcBorders>
              <w:top w:val="single" w:sz="4" w:space="0" w:color="auto"/>
              <w:left w:val="single" w:sz="4" w:space="0" w:color="auto"/>
              <w:bottom w:val="single" w:sz="4" w:space="0" w:color="auto"/>
              <w:right w:val="single" w:sz="4" w:space="0" w:color="auto"/>
            </w:tcBorders>
            <w:shd w:val="clear" w:color="auto" w:fill="97A595"/>
            <w:hideMark/>
          </w:tcPr>
          <w:p w14:paraId="76676DCF" w14:textId="77777777" w:rsidR="00851D47" w:rsidRPr="00B50BB3" w:rsidRDefault="00851D47" w:rsidP="00851D47">
            <w:pPr>
              <w:autoSpaceDE w:val="0"/>
              <w:autoSpaceDN w:val="0"/>
              <w:adjustRightInd w:val="0"/>
              <w:spacing w:after="0" w:line="240" w:lineRule="auto"/>
              <w:rPr>
                <w:rFonts w:ascii="Noto Sans" w:hAnsi="Noto Sans" w:cs="Noto Sans"/>
                <w:b/>
                <w:color w:val="000000"/>
                <w:sz w:val="18"/>
                <w:szCs w:val="18"/>
                <w:lang w:val="en-GB"/>
              </w:rPr>
            </w:pPr>
            <w:r w:rsidRPr="00B50BB3">
              <w:rPr>
                <w:rFonts w:ascii="Noto Sans" w:hAnsi="Noto Sans" w:cs="Noto Sans"/>
                <w:b/>
                <w:color w:val="000000"/>
                <w:sz w:val="18"/>
                <w:szCs w:val="18"/>
                <w:lang w:val="en-GB"/>
              </w:rPr>
              <w:t>Impact</w:t>
            </w:r>
          </w:p>
        </w:tc>
        <w:tc>
          <w:tcPr>
            <w:tcW w:w="1585" w:type="dxa"/>
            <w:tcBorders>
              <w:top w:val="single" w:sz="4" w:space="0" w:color="auto"/>
              <w:left w:val="single" w:sz="4" w:space="0" w:color="auto"/>
              <w:bottom w:val="single" w:sz="4" w:space="0" w:color="auto"/>
              <w:right w:val="single" w:sz="4" w:space="0" w:color="auto"/>
            </w:tcBorders>
            <w:shd w:val="clear" w:color="auto" w:fill="97A595"/>
            <w:hideMark/>
          </w:tcPr>
          <w:p w14:paraId="78EC897E" w14:textId="77777777" w:rsidR="00851D47" w:rsidRPr="00B50BB3" w:rsidRDefault="00851D47" w:rsidP="00851D47">
            <w:pPr>
              <w:autoSpaceDE w:val="0"/>
              <w:autoSpaceDN w:val="0"/>
              <w:adjustRightInd w:val="0"/>
              <w:spacing w:after="0" w:line="240" w:lineRule="auto"/>
              <w:rPr>
                <w:rFonts w:ascii="Noto Sans" w:hAnsi="Noto Sans" w:cs="Noto Sans"/>
                <w:b/>
                <w:color w:val="000000"/>
                <w:sz w:val="18"/>
                <w:szCs w:val="18"/>
                <w:lang w:val="en-GB"/>
              </w:rPr>
            </w:pPr>
            <w:r w:rsidRPr="00B50BB3">
              <w:rPr>
                <w:rFonts w:ascii="Noto Sans" w:hAnsi="Noto Sans" w:cs="Noto Sans"/>
                <w:b/>
                <w:color w:val="000000"/>
                <w:sz w:val="18"/>
                <w:szCs w:val="18"/>
                <w:lang w:val="en-GB"/>
              </w:rPr>
              <w:t>Risk response</w:t>
            </w:r>
          </w:p>
        </w:tc>
        <w:tc>
          <w:tcPr>
            <w:tcW w:w="1944" w:type="dxa"/>
            <w:tcBorders>
              <w:top w:val="single" w:sz="4" w:space="0" w:color="auto"/>
              <w:left w:val="single" w:sz="4" w:space="0" w:color="auto"/>
              <w:bottom w:val="single" w:sz="4" w:space="0" w:color="auto"/>
              <w:right w:val="single" w:sz="4" w:space="0" w:color="auto"/>
            </w:tcBorders>
            <w:shd w:val="clear" w:color="auto" w:fill="97A595"/>
            <w:hideMark/>
          </w:tcPr>
          <w:p w14:paraId="2563AB2C" w14:textId="77777777" w:rsidR="00851D47" w:rsidRPr="00B50BB3" w:rsidRDefault="00851D47" w:rsidP="00851D47">
            <w:pPr>
              <w:autoSpaceDE w:val="0"/>
              <w:autoSpaceDN w:val="0"/>
              <w:adjustRightInd w:val="0"/>
              <w:spacing w:after="0" w:line="240" w:lineRule="auto"/>
              <w:rPr>
                <w:rFonts w:ascii="Noto Sans" w:hAnsi="Noto Sans" w:cs="Noto Sans"/>
                <w:b/>
                <w:color w:val="000000"/>
                <w:sz w:val="18"/>
                <w:szCs w:val="18"/>
                <w:lang w:val="en-GB"/>
              </w:rPr>
            </w:pPr>
            <w:r w:rsidRPr="00B50BB3">
              <w:rPr>
                <w:rFonts w:ascii="Noto Sans" w:hAnsi="Noto Sans" w:cs="Noto Sans"/>
                <w:b/>
                <w:color w:val="000000"/>
                <w:sz w:val="18"/>
                <w:szCs w:val="18"/>
                <w:lang w:val="en-GB"/>
              </w:rPr>
              <w:t>Residual risk</w:t>
            </w:r>
          </w:p>
        </w:tc>
        <w:tc>
          <w:tcPr>
            <w:tcW w:w="2880" w:type="dxa"/>
            <w:tcBorders>
              <w:top w:val="single" w:sz="4" w:space="0" w:color="auto"/>
              <w:left w:val="single" w:sz="4" w:space="0" w:color="auto"/>
              <w:bottom w:val="single" w:sz="4" w:space="0" w:color="auto"/>
              <w:right w:val="single" w:sz="4" w:space="0" w:color="auto"/>
            </w:tcBorders>
            <w:shd w:val="clear" w:color="auto" w:fill="97A595"/>
            <w:hideMark/>
          </w:tcPr>
          <w:p w14:paraId="7BAA8F52" w14:textId="77777777" w:rsidR="00851D47" w:rsidRPr="00B50BB3" w:rsidRDefault="00851D47" w:rsidP="00851D47">
            <w:pPr>
              <w:autoSpaceDE w:val="0"/>
              <w:autoSpaceDN w:val="0"/>
              <w:adjustRightInd w:val="0"/>
              <w:spacing w:after="0" w:line="240" w:lineRule="auto"/>
              <w:rPr>
                <w:rFonts w:ascii="Noto Sans" w:hAnsi="Noto Sans" w:cs="Noto Sans"/>
                <w:b/>
                <w:color w:val="000000"/>
                <w:sz w:val="18"/>
                <w:szCs w:val="18"/>
                <w:lang w:val="en-GB"/>
              </w:rPr>
            </w:pPr>
            <w:r w:rsidRPr="00B50BB3">
              <w:rPr>
                <w:rFonts w:ascii="Noto Sans" w:hAnsi="Noto Sans" w:cs="Noto Sans"/>
                <w:b/>
                <w:color w:val="000000"/>
                <w:sz w:val="18"/>
                <w:szCs w:val="18"/>
                <w:lang w:val="en-GB"/>
              </w:rPr>
              <w:t>Background to assessment</w:t>
            </w:r>
          </w:p>
        </w:tc>
      </w:tr>
      <w:tr w:rsidR="00851D47" w:rsidRPr="009C49C2" w14:paraId="7BD9B6BE" w14:textId="77777777" w:rsidTr="00F762D7">
        <w:tc>
          <w:tcPr>
            <w:tcW w:w="1555" w:type="dxa"/>
            <w:tcBorders>
              <w:top w:val="single" w:sz="4" w:space="0" w:color="auto"/>
              <w:left w:val="single" w:sz="4" w:space="0" w:color="auto"/>
              <w:bottom w:val="single" w:sz="4" w:space="0" w:color="auto"/>
              <w:right w:val="single" w:sz="4" w:space="0" w:color="auto"/>
            </w:tcBorders>
          </w:tcPr>
          <w:p w14:paraId="6A98C3E0"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886" w:type="dxa"/>
            <w:tcBorders>
              <w:top w:val="single" w:sz="4" w:space="0" w:color="auto"/>
              <w:left w:val="single" w:sz="4" w:space="0" w:color="auto"/>
              <w:bottom w:val="single" w:sz="4" w:space="0" w:color="auto"/>
              <w:right w:val="single" w:sz="4" w:space="0" w:color="auto"/>
            </w:tcBorders>
          </w:tcPr>
          <w:p w14:paraId="019F6369"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886" w:type="dxa"/>
            <w:tcBorders>
              <w:top w:val="single" w:sz="4" w:space="0" w:color="auto"/>
              <w:left w:val="single" w:sz="4" w:space="0" w:color="auto"/>
              <w:bottom w:val="single" w:sz="4" w:space="0" w:color="auto"/>
              <w:right w:val="single" w:sz="4" w:space="0" w:color="auto"/>
            </w:tcBorders>
          </w:tcPr>
          <w:p w14:paraId="5AB5705C"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1585" w:type="dxa"/>
            <w:tcBorders>
              <w:top w:val="single" w:sz="4" w:space="0" w:color="auto"/>
              <w:left w:val="single" w:sz="4" w:space="0" w:color="auto"/>
              <w:bottom w:val="single" w:sz="4" w:space="0" w:color="auto"/>
              <w:right w:val="single" w:sz="4" w:space="0" w:color="auto"/>
            </w:tcBorders>
          </w:tcPr>
          <w:p w14:paraId="7DA4629E"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1944" w:type="dxa"/>
            <w:tcBorders>
              <w:top w:val="single" w:sz="4" w:space="0" w:color="auto"/>
              <w:left w:val="single" w:sz="4" w:space="0" w:color="auto"/>
              <w:bottom w:val="single" w:sz="4" w:space="0" w:color="auto"/>
              <w:right w:val="single" w:sz="4" w:space="0" w:color="auto"/>
            </w:tcBorders>
          </w:tcPr>
          <w:p w14:paraId="266853F7"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2880" w:type="dxa"/>
            <w:tcBorders>
              <w:top w:val="single" w:sz="4" w:space="0" w:color="auto"/>
              <w:left w:val="single" w:sz="4" w:space="0" w:color="auto"/>
              <w:bottom w:val="single" w:sz="4" w:space="0" w:color="auto"/>
              <w:right w:val="single" w:sz="4" w:space="0" w:color="auto"/>
            </w:tcBorders>
          </w:tcPr>
          <w:p w14:paraId="0B69FB48"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r>
      <w:tr w:rsidR="00851D47" w:rsidRPr="009C49C2" w14:paraId="3E02321D" w14:textId="77777777" w:rsidTr="00F762D7">
        <w:tc>
          <w:tcPr>
            <w:tcW w:w="1555" w:type="dxa"/>
            <w:tcBorders>
              <w:top w:val="single" w:sz="4" w:space="0" w:color="auto"/>
              <w:left w:val="single" w:sz="4" w:space="0" w:color="auto"/>
              <w:bottom w:val="single" w:sz="4" w:space="0" w:color="auto"/>
              <w:right w:val="single" w:sz="4" w:space="0" w:color="auto"/>
            </w:tcBorders>
          </w:tcPr>
          <w:p w14:paraId="6A44A310"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886" w:type="dxa"/>
            <w:tcBorders>
              <w:top w:val="single" w:sz="4" w:space="0" w:color="auto"/>
              <w:left w:val="single" w:sz="4" w:space="0" w:color="auto"/>
              <w:bottom w:val="single" w:sz="4" w:space="0" w:color="auto"/>
              <w:right w:val="single" w:sz="4" w:space="0" w:color="auto"/>
            </w:tcBorders>
          </w:tcPr>
          <w:p w14:paraId="66308962"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886" w:type="dxa"/>
            <w:tcBorders>
              <w:top w:val="single" w:sz="4" w:space="0" w:color="auto"/>
              <w:left w:val="single" w:sz="4" w:space="0" w:color="auto"/>
              <w:bottom w:val="single" w:sz="4" w:space="0" w:color="auto"/>
              <w:right w:val="single" w:sz="4" w:space="0" w:color="auto"/>
            </w:tcBorders>
          </w:tcPr>
          <w:p w14:paraId="6F135601"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1585" w:type="dxa"/>
            <w:tcBorders>
              <w:top w:val="single" w:sz="4" w:space="0" w:color="auto"/>
              <w:left w:val="single" w:sz="4" w:space="0" w:color="auto"/>
              <w:bottom w:val="single" w:sz="4" w:space="0" w:color="auto"/>
              <w:right w:val="single" w:sz="4" w:space="0" w:color="auto"/>
            </w:tcBorders>
          </w:tcPr>
          <w:p w14:paraId="53D769A9"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1944" w:type="dxa"/>
            <w:tcBorders>
              <w:top w:val="single" w:sz="4" w:space="0" w:color="auto"/>
              <w:left w:val="single" w:sz="4" w:space="0" w:color="auto"/>
              <w:bottom w:val="single" w:sz="4" w:space="0" w:color="auto"/>
              <w:right w:val="single" w:sz="4" w:space="0" w:color="auto"/>
            </w:tcBorders>
          </w:tcPr>
          <w:p w14:paraId="09FD57A2"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2880" w:type="dxa"/>
            <w:tcBorders>
              <w:top w:val="single" w:sz="4" w:space="0" w:color="auto"/>
              <w:left w:val="single" w:sz="4" w:space="0" w:color="auto"/>
              <w:bottom w:val="single" w:sz="4" w:space="0" w:color="auto"/>
              <w:right w:val="single" w:sz="4" w:space="0" w:color="auto"/>
            </w:tcBorders>
          </w:tcPr>
          <w:p w14:paraId="57179028"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r>
      <w:tr w:rsidR="00851D47" w:rsidRPr="009C49C2" w14:paraId="25A97593" w14:textId="77777777" w:rsidTr="00F762D7">
        <w:tc>
          <w:tcPr>
            <w:tcW w:w="1555" w:type="dxa"/>
            <w:tcBorders>
              <w:top w:val="single" w:sz="4" w:space="0" w:color="auto"/>
              <w:left w:val="single" w:sz="4" w:space="0" w:color="auto"/>
              <w:bottom w:val="single" w:sz="4" w:space="0" w:color="auto"/>
              <w:right w:val="single" w:sz="4" w:space="0" w:color="auto"/>
            </w:tcBorders>
          </w:tcPr>
          <w:p w14:paraId="7549455E"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886" w:type="dxa"/>
            <w:tcBorders>
              <w:top w:val="single" w:sz="4" w:space="0" w:color="auto"/>
              <w:left w:val="single" w:sz="4" w:space="0" w:color="auto"/>
              <w:bottom w:val="single" w:sz="4" w:space="0" w:color="auto"/>
              <w:right w:val="single" w:sz="4" w:space="0" w:color="auto"/>
            </w:tcBorders>
          </w:tcPr>
          <w:p w14:paraId="16F72841"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886" w:type="dxa"/>
            <w:tcBorders>
              <w:top w:val="single" w:sz="4" w:space="0" w:color="auto"/>
              <w:left w:val="single" w:sz="4" w:space="0" w:color="auto"/>
              <w:bottom w:val="single" w:sz="4" w:space="0" w:color="auto"/>
              <w:right w:val="single" w:sz="4" w:space="0" w:color="auto"/>
            </w:tcBorders>
          </w:tcPr>
          <w:p w14:paraId="22CFF7E4"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1585" w:type="dxa"/>
            <w:tcBorders>
              <w:top w:val="single" w:sz="4" w:space="0" w:color="auto"/>
              <w:left w:val="single" w:sz="4" w:space="0" w:color="auto"/>
              <w:bottom w:val="single" w:sz="4" w:space="0" w:color="auto"/>
              <w:right w:val="single" w:sz="4" w:space="0" w:color="auto"/>
            </w:tcBorders>
          </w:tcPr>
          <w:p w14:paraId="1F65BB19"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1944" w:type="dxa"/>
            <w:tcBorders>
              <w:top w:val="single" w:sz="4" w:space="0" w:color="auto"/>
              <w:left w:val="single" w:sz="4" w:space="0" w:color="auto"/>
              <w:bottom w:val="single" w:sz="4" w:space="0" w:color="auto"/>
              <w:right w:val="single" w:sz="4" w:space="0" w:color="auto"/>
            </w:tcBorders>
          </w:tcPr>
          <w:p w14:paraId="1CC77CAF"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2880" w:type="dxa"/>
            <w:tcBorders>
              <w:top w:val="single" w:sz="4" w:space="0" w:color="auto"/>
              <w:left w:val="single" w:sz="4" w:space="0" w:color="auto"/>
              <w:bottom w:val="single" w:sz="4" w:space="0" w:color="auto"/>
              <w:right w:val="single" w:sz="4" w:space="0" w:color="auto"/>
            </w:tcBorders>
          </w:tcPr>
          <w:p w14:paraId="2C070DCE"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r>
      <w:tr w:rsidR="00851D47" w:rsidRPr="009C49C2" w14:paraId="0C3ADB1F" w14:textId="77777777" w:rsidTr="00F762D7">
        <w:tc>
          <w:tcPr>
            <w:tcW w:w="1555" w:type="dxa"/>
            <w:tcBorders>
              <w:top w:val="single" w:sz="4" w:space="0" w:color="auto"/>
              <w:left w:val="single" w:sz="4" w:space="0" w:color="auto"/>
              <w:bottom w:val="single" w:sz="4" w:space="0" w:color="auto"/>
              <w:right w:val="single" w:sz="4" w:space="0" w:color="auto"/>
            </w:tcBorders>
          </w:tcPr>
          <w:p w14:paraId="711044CB"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886" w:type="dxa"/>
            <w:tcBorders>
              <w:top w:val="single" w:sz="4" w:space="0" w:color="auto"/>
              <w:left w:val="single" w:sz="4" w:space="0" w:color="auto"/>
              <w:bottom w:val="single" w:sz="4" w:space="0" w:color="auto"/>
              <w:right w:val="single" w:sz="4" w:space="0" w:color="auto"/>
            </w:tcBorders>
          </w:tcPr>
          <w:p w14:paraId="182C0906"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886" w:type="dxa"/>
            <w:tcBorders>
              <w:top w:val="single" w:sz="4" w:space="0" w:color="auto"/>
              <w:left w:val="single" w:sz="4" w:space="0" w:color="auto"/>
              <w:bottom w:val="single" w:sz="4" w:space="0" w:color="auto"/>
              <w:right w:val="single" w:sz="4" w:space="0" w:color="auto"/>
            </w:tcBorders>
          </w:tcPr>
          <w:p w14:paraId="6C62E698"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1585" w:type="dxa"/>
            <w:tcBorders>
              <w:top w:val="single" w:sz="4" w:space="0" w:color="auto"/>
              <w:left w:val="single" w:sz="4" w:space="0" w:color="auto"/>
              <w:bottom w:val="single" w:sz="4" w:space="0" w:color="auto"/>
              <w:right w:val="single" w:sz="4" w:space="0" w:color="auto"/>
            </w:tcBorders>
          </w:tcPr>
          <w:p w14:paraId="293556FF"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1944" w:type="dxa"/>
            <w:tcBorders>
              <w:top w:val="single" w:sz="4" w:space="0" w:color="auto"/>
              <w:left w:val="single" w:sz="4" w:space="0" w:color="auto"/>
              <w:bottom w:val="single" w:sz="4" w:space="0" w:color="auto"/>
              <w:right w:val="single" w:sz="4" w:space="0" w:color="auto"/>
            </w:tcBorders>
          </w:tcPr>
          <w:p w14:paraId="7E573F30"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2880" w:type="dxa"/>
            <w:tcBorders>
              <w:top w:val="single" w:sz="4" w:space="0" w:color="auto"/>
              <w:left w:val="single" w:sz="4" w:space="0" w:color="auto"/>
              <w:bottom w:val="single" w:sz="4" w:space="0" w:color="auto"/>
              <w:right w:val="single" w:sz="4" w:space="0" w:color="auto"/>
            </w:tcBorders>
          </w:tcPr>
          <w:p w14:paraId="74200A5F"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r>
      <w:tr w:rsidR="00851D47" w:rsidRPr="009C49C2" w14:paraId="1B6F8F78" w14:textId="77777777" w:rsidTr="00F762D7">
        <w:tc>
          <w:tcPr>
            <w:tcW w:w="1555" w:type="dxa"/>
            <w:tcBorders>
              <w:top w:val="single" w:sz="4" w:space="0" w:color="auto"/>
              <w:left w:val="single" w:sz="4" w:space="0" w:color="auto"/>
              <w:bottom w:val="single" w:sz="4" w:space="0" w:color="auto"/>
              <w:right w:val="single" w:sz="4" w:space="0" w:color="auto"/>
            </w:tcBorders>
          </w:tcPr>
          <w:p w14:paraId="48F4EA6F"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886" w:type="dxa"/>
            <w:tcBorders>
              <w:top w:val="single" w:sz="4" w:space="0" w:color="auto"/>
              <w:left w:val="single" w:sz="4" w:space="0" w:color="auto"/>
              <w:bottom w:val="single" w:sz="4" w:space="0" w:color="auto"/>
              <w:right w:val="single" w:sz="4" w:space="0" w:color="auto"/>
            </w:tcBorders>
          </w:tcPr>
          <w:p w14:paraId="76D28AAC"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886" w:type="dxa"/>
            <w:tcBorders>
              <w:top w:val="single" w:sz="4" w:space="0" w:color="auto"/>
              <w:left w:val="single" w:sz="4" w:space="0" w:color="auto"/>
              <w:bottom w:val="single" w:sz="4" w:space="0" w:color="auto"/>
              <w:right w:val="single" w:sz="4" w:space="0" w:color="auto"/>
            </w:tcBorders>
          </w:tcPr>
          <w:p w14:paraId="061EED56"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1585" w:type="dxa"/>
            <w:tcBorders>
              <w:top w:val="single" w:sz="4" w:space="0" w:color="auto"/>
              <w:left w:val="single" w:sz="4" w:space="0" w:color="auto"/>
              <w:bottom w:val="single" w:sz="4" w:space="0" w:color="auto"/>
              <w:right w:val="single" w:sz="4" w:space="0" w:color="auto"/>
            </w:tcBorders>
          </w:tcPr>
          <w:p w14:paraId="6B83B1AA"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1944" w:type="dxa"/>
            <w:tcBorders>
              <w:top w:val="single" w:sz="4" w:space="0" w:color="auto"/>
              <w:left w:val="single" w:sz="4" w:space="0" w:color="auto"/>
              <w:bottom w:val="single" w:sz="4" w:space="0" w:color="auto"/>
              <w:right w:val="single" w:sz="4" w:space="0" w:color="auto"/>
            </w:tcBorders>
          </w:tcPr>
          <w:p w14:paraId="3643B427"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2880" w:type="dxa"/>
            <w:tcBorders>
              <w:top w:val="single" w:sz="4" w:space="0" w:color="auto"/>
              <w:left w:val="single" w:sz="4" w:space="0" w:color="auto"/>
              <w:bottom w:val="single" w:sz="4" w:space="0" w:color="auto"/>
              <w:right w:val="single" w:sz="4" w:space="0" w:color="auto"/>
            </w:tcBorders>
          </w:tcPr>
          <w:p w14:paraId="5E631D80"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r>
      <w:tr w:rsidR="00851D47" w:rsidRPr="009C49C2" w14:paraId="4DE90F77" w14:textId="77777777" w:rsidTr="00F762D7">
        <w:tc>
          <w:tcPr>
            <w:tcW w:w="1555" w:type="dxa"/>
            <w:tcBorders>
              <w:top w:val="single" w:sz="4" w:space="0" w:color="auto"/>
              <w:left w:val="single" w:sz="4" w:space="0" w:color="auto"/>
              <w:bottom w:val="single" w:sz="4" w:space="0" w:color="auto"/>
              <w:right w:val="single" w:sz="4" w:space="0" w:color="auto"/>
            </w:tcBorders>
          </w:tcPr>
          <w:p w14:paraId="21DFAB83"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886" w:type="dxa"/>
            <w:tcBorders>
              <w:top w:val="single" w:sz="4" w:space="0" w:color="auto"/>
              <w:left w:val="single" w:sz="4" w:space="0" w:color="auto"/>
              <w:bottom w:val="single" w:sz="4" w:space="0" w:color="auto"/>
              <w:right w:val="single" w:sz="4" w:space="0" w:color="auto"/>
            </w:tcBorders>
          </w:tcPr>
          <w:p w14:paraId="1CC38DEB"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886" w:type="dxa"/>
            <w:tcBorders>
              <w:top w:val="single" w:sz="4" w:space="0" w:color="auto"/>
              <w:left w:val="single" w:sz="4" w:space="0" w:color="auto"/>
              <w:bottom w:val="single" w:sz="4" w:space="0" w:color="auto"/>
              <w:right w:val="single" w:sz="4" w:space="0" w:color="auto"/>
            </w:tcBorders>
          </w:tcPr>
          <w:p w14:paraId="1528353C"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1585" w:type="dxa"/>
            <w:tcBorders>
              <w:top w:val="single" w:sz="4" w:space="0" w:color="auto"/>
              <w:left w:val="single" w:sz="4" w:space="0" w:color="auto"/>
              <w:bottom w:val="single" w:sz="4" w:space="0" w:color="auto"/>
              <w:right w:val="single" w:sz="4" w:space="0" w:color="auto"/>
            </w:tcBorders>
          </w:tcPr>
          <w:p w14:paraId="428EEF80"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1944" w:type="dxa"/>
            <w:tcBorders>
              <w:top w:val="single" w:sz="4" w:space="0" w:color="auto"/>
              <w:left w:val="single" w:sz="4" w:space="0" w:color="auto"/>
              <w:bottom w:val="single" w:sz="4" w:space="0" w:color="auto"/>
              <w:right w:val="single" w:sz="4" w:space="0" w:color="auto"/>
            </w:tcBorders>
          </w:tcPr>
          <w:p w14:paraId="0086DDE4"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2880" w:type="dxa"/>
            <w:tcBorders>
              <w:top w:val="single" w:sz="4" w:space="0" w:color="auto"/>
              <w:left w:val="single" w:sz="4" w:space="0" w:color="auto"/>
              <w:bottom w:val="single" w:sz="4" w:space="0" w:color="auto"/>
              <w:right w:val="single" w:sz="4" w:space="0" w:color="auto"/>
            </w:tcBorders>
          </w:tcPr>
          <w:p w14:paraId="50FB25E1"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r>
      <w:tr w:rsidR="00851D47" w:rsidRPr="009C49C2" w14:paraId="20FCA562" w14:textId="77777777" w:rsidTr="00F762D7">
        <w:tc>
          <w:tcPr>
            <w:tcW w:w="1555" w:type="dxa"/>
            <w:tcBorders>
              <w:top w:val="single" w:sz="4" w:space="0" w:color="auto"/>
              <w:left w:val="single" w:sz="4" w:space="0" w:color="auto"/>
              <w:bottom w:val="single" w:sz="4" w:space="0" w:color="auto"/>
              <w:right w:val="single" w:sz="4" w:space="0" w:color="auto"/>
            </w:tcBorders>
          </w:tcPr>
          <w:p w14:paraId="01032EA9"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886" w:type="dxa"/>
            <w:tcBorders>
              <w:top w:val="single" w:sz="4" w:space="0" w:color="auto"/>
              <w:left w:val="single" w:sz="4" w:space="0" w:color="auto"/>
              <w:bottom w:val="single" w:sz="4" w:space="0" w:color="auto"/>
              <w:right w:val="single" w:sz="4" w:space="0" w:color="auto"/>
            </w:tcBorders>
          </w:tcPr>
          <w:p w14:paraId="7221C87B"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886" w:type="dxa"/>
            <w:tcBorders>
              <w:top w:val="single" w:sz="4" w:space="0" w:color="auto"/>
              <w:left w:val="single" w:sz="4" w:space="0" w:color="auto"/>
              <w:bottom w:val="single" w:sz="4" w:space="0" w:color="auto"/>
              <w:right w:val="single" w:sz="4" w:space="0" w:color="auto"/>
            </w:tcBorders>
          </w:tcPr>
          <w:p w14:paraId="151514A4"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1585" w:type="dxa"/>
            <w:tcBorders>
              <w:top w:val="single" w:sz="4" w:space="0" w:color="auto"/>
              <w:left w:val="single" w:sz="4" w:space="0" w:color="auto"/>
              <w:bottom w:val="single" w:sz="4" w:space="0" w:color="auto"/>
              <w:right w:val="single" w:sz="4" w:space="0" w:color="auto"/>
            </w:tcBorders>
          </w:tcPr>
          <w:p w14:paraId="64C5A3A1"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1944" w:type="dxa"/>
            <w:tcBorders>
              <w:top w:val="single" w:sz="4" w:space="0" w:color="auto"/>
              <w:left w:val="single" w:sz="4" w:space="0" w:color="auto"/>
              <w:bottom w:val="single" w:sz="4" w:space="0" w:color="auto"/>
              <w:right w:val="single" w:sz="4" w:space="0" w:color="auto"/>
            </w:tcBorders>
          </w:tcPr>
          <w:p w14:paraId="0D233F58"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2880" w:type="dxa"/>
            <w:tcBorders>
              <w:top w:val="single" w:sz="4" w:space="0" w:color="auto"/>
              <w:left w:val="single" w:sz="4" w:space="0" w:color="auto"/>
              <w:bottom w:val="single" w:sz="4" w:space="0" w:color="auto"/>
              <w:right w:val="single" w:sz="4" w:space="0" w:color="auto"/>
            </w:tcBorders>
          </w:tcPr>
          <w:p w14:paraId="1C41BD02"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r>
      <w:tr w:rsidR="00851D47" w:rsidRPr="009C49C2" w14:paraId="00C1A799" w14:textId="77777777" w:rsidTr="00F762D7">
        <w:tc>
          <w:tcPr>
            <w:tcW w:w="1555" w:type="dxa"/>
            <w:tcBorders>
              <w:top w:val="single" w:sz="4" w:space="0" w:color="auto"/>
              <w:left w:val="single" w:sz="4" w:space="0" w:color="auto"/>
              <w:bottom w:val="single" w:sz="4" w:space="0" w:color="auto"/>
              <w:right w:val="single" w:sz="4" w:space="0" w:color="auto"/>
            </w:tcBorders>
          </w:tcPr>
          <w:p w14:paraId="17616829"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886" w:type="dxa"/>
            <w:tcBorders>
              <w:top w:val="single" w:sz="4" w:space="0" w:color="auto"/>
              <w:left w:val="single" w:sz="4" w:space="0" w:color="auto"/>
              <w:bottom w:val="single" w:sz="4" w:space="0" w:color="auto"/>
              <w:right w:val="single" w:sz="4" w:space="0" w:color="auto"/>
            </w:tcBorders>
          </w:tcPr>
          <w:p w14:paraId="0EE5B248"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886" w:type="dxa"/>
            <w:tcBorders>
              <w:top w:val="single" w:sz="4" w:space="0" w:color="auto"/>
              <w:left w:val="single" w:sz="4" w:space="0" w:color="auto"/>
              <w:bottom w:val="single" w:sz="4" w:space="0" w:color="auto"/>
              <w:right w:val="single" w:sz="4" w:space="0" w:color="auto"/>
            </w:tcBorders>
          </w:tcPr>
          <w:p w14:paraId="1CF52F47"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1585" w:type="dxa"/>
            <w:tcBorders>
              <w:top w:val="single" w:sz="4" w:space="0" w:color="auto"/>
              <w:left w:val="single" w:sz="4" w:space="0" w:color="auto"/>
              <w:bottom w:val="single" w:sz="4" w:space="0" w:color="auto"/>
              <w:right w:val="single" w:sz="4" w:space="0" w:color="auto"/>
            </w:tcBorders>
          </w:tcPr>
          <w:p w14:paraId="05237656"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1944" w:type="dxa"/>
            <w:tcBorders>
              <w:top w:val="single" w:sz="4" w:space="0" w:color="auto"/>
              <w:left w:val="single" w:sz="4" w:space="0" w:color="auto"/>
              <w:bottom w:val="single" w:sz="4" w:space="0" w:color="auto"/>
              <w:right w:val="single" w:sz="4" w:space="0" w:color="auto"/>
            </w:tcBorders>
          </w:tcPr>
          <w:p w14:paraId="3C7F75EB"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2880" w:type="dxa"/>
            <w:tcBorders>
              <w:top w:val="single" w:sz="4" w:space="0" w:color="auto"/>
              <w:left w:val="single" w:sz="4" w:space="0" w:color="auto"/>
              <w:bottom w:val="single" w:sz="4" w:space="0" w:color="auto"/>
              <w:right w:val="single" w:sz="4" w:space="0" w:color="auto"/>
            </w:tcBorders>
          </w:tcPr>
          <w:p w14:paraId="00DB8673"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r>
      <w:tr w:rsidR="00851D47" w:rsidRPr="009C49C2" w14:paraId="61615A15" w14:textId="77777777" w:rsidTr="00F762D7">
        <w:tc>
          <w:tcPr>
            <w:tcW w:w="1555" w:type="dxa"/>
            <w:tcBorders>
              <w:top w:val="single" w:sz="4" w:space="0" w:color="auto"/>
              <w:left w:val="single" w:sz="4" w:space="0" w:color="auto"/>
              <w:bottom w:val="single" w:sz="4" w:space="0" w:color="auto"/>
              <w:right w:val="single" w:sz="4" w:space="0" w:color="auto"/>
            </w:tcBorders>
          </w:tcPr>
          <w:p w14:paraId="20474671"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886" w:type="dxa"/>
            <w:tcBorders>
              <w:top w:val="single" w:sz="4" w:space="0" w:color="auto"/>
              <w:left w:val="single" w:sz="4" w:space="0" w:color="auto"/>
              <w:bottom w:val="single" w:sz="4" w:space="0" w:color="auto"/>
              <w:right w:val="single" w:sz="4" w:space="0" w:color="auto"/>
            </w:tcBorders>
          </w:tcPr>
          <w:p w14:paraId="69662251"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886" w:type="dxa"/>
            <w:tcBorders>
              <w:top w:val="single" w:sz="4" w:space="0" w:color="auto"/>
              <w:left w:val="single" w:sz="4" w:space="0" w:color="auto"/>
              <w:bottom w:val="single" w:sz="4" w:space="0" w:color="auto"/>
              <w:right w:val="single" w:sz="4" w:space="0" w:color="auto"/>
            </w:tcBorders>
          </w:tcPr>
          <w:p w14:paraId="0E3F7700"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1585" w:type="dxa"/>
            <w:tcBorders>
              <w:top w:val="single" w:sz="4" w:space="0" w:color="auto"/>
              <w:left w:val="single" w:sz="4" w:space="0" w:color="auto"/>
              <w:bottom w:val="single" w:sz="4" w:space="0" w:color="auto"/>
              <w:right w:val="single" w:sz="4" w:space="0" w:color="auto"/>
            </w:tcBorders>
          </w:tcPr>
          <w:p w14:paraId="33C4F6A5"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1944" w:type="dxa"/>
            <w:tcBorders>
              <w:top w:val="single" w:sz="4" w:space="0" w:color="auto"/>
              <w:left w:val="single" w:sz="4" w:space="0" w:color="auto"/>
              <w:bottom w:val="single" w:sz="4" w:space="0" w:color="auto"/>
              <w:right w:val="single" w:sz="4" w:space="0" w:color="auto"/>
            </w:tcBorders>
          </w:tcPr>
          <w:p w14:paraId="2636E1E6"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2880" w:type="dxa"/>
            <w:tcBorders>
              <w:top w:val="single" w:sz="4" w:space="0" w:color="auto"/>
              <w:left w:val="single" w:sz="4" w:space="0" w:color="auto"/>
              <w:bottom w:val="single" w:sz="4" w:space="0" w:color="auto"/>
              <w:right w:val="single" w:sz="4" w:space="0" w:color="auto"/>
            </w:tcBorders>
          </w:tcPr>
          <w:p w14:paraId="2284F2BF"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r>
      <w:tr w:rsidR="00851D47" w:rsidRPr="009C49C2" w14:paraId="0CB4A5EB" w14:textId="77777777" w:rsidTr="00F762D7">
        <w:tc>
          <w:tcPr>
            <w:tcW w:w="1555" w:type="dxa"/>
            <w:tcBorders>
              <w:top w:val="single" w:sz="4" w:space="0" w:color="auto"/>
              <w:left w:val="single" w:sz="4" w:space="0" w:color="auto"/>
              <w:bottom w:val="single" w:sz="4" w:space="0" w:color="auto"/>
              <w:right w:val="single" w:sz="4" w:space="0" w:color="auto"/>
            </w:tcBorders>
          </w:tcPr>
          <w:p w14:paraId="6EC9C984"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886" w:type="dxa"/>
            <w:tcBorders>
              <w:top w:val="single" w:sz="4" w:space="0" w:color="auto"/>
              <w:left w:val="single" w:sz="4" w:space="0" w:color="auto"/>
              <w:bottom w:val="single" w:sz="4" w:space="0" w:color="auto"/>
              <w:right w:val="single" w:sz="4" w:space="0" w:color="auto"/>
            </w:tcBorders>
          </w:tcPr>
          <w:p w14:paraId="4E44D0C0"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886" w:type="dxa"/>
            <w:tcBorders>
              <w:top w:val="single" w:sz="4" w:space="0" w:color="auto"/>
              <w:left w:val="single" w:sz="4" w:space="0" w:color="auto"/>
              <w:bottom w:val="single" w:sz="4" w:space="0" w:color="auto"/>
              <w:right w:val="single" w:sz="4" w:space="0" w:color="auto"/>
            </w:tcBorders>
          </w:tcPr>
          <w:p w14:paraId="41094312"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1585" w:type="dxa"/>
            <w:tcBorders>
              <w:top w:val="single" w:sz="4" w:space="0" w:color="auto"/>
              <w:left w:val="single" w:sz="4" w:space="0" w:color="auto"/>
              <w:bottom w:val="single" w:sz="4" w:space="0" w:color="auto"/>
              <w:right w:val="single" w:sz="4" w:space="0" w:color="auto"/>
            </w:tcBorders>
          </w:tcPr>
          <w:p w14:paraId="1B5EE3E8"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1944" w:type="dxa"/>
            <w:tcBorders>
              <w:top w:val="single" w:sz="4" w:space="0" w:color="auto"/>
              <w:left w:val="single" w:sz="4" w:space="0" w:color="auto"/>
              <w:bottom w:val="single" w:sz="4" w:space="0" w:color="auto"/>
              <w:right w:val="single" w:sz="4" w:space="0" w:color="auto"/>
            </w:tcBorders>
          </w:tcPr>
          <w:p w14:paraId="2259F102"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2880" w:type="dxa"/>
            <w:tcBorders>
              <w:top w:val="single" w:sz="4" w:space="0" w:color="auto"/>
              <w:left w:val="single" w:sz="4" w:space="0" w:color="auto"/>
              <w:bottom w:val="single" w:sz="4" w:space="0" w:color="auto"/>
              <w:right w:val="single" w:sz="4" w:space="0" w:color="auto"/>
            </w:tcBorders>
          </w:tcPr>
          <w:p w14:paraId="6F7F9644"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r>
    </w:tbl>
    <w:p w14:paraId="0AEC6606" w14:textId="77777777" w:rsidR="00851D47" w:rsidRPr="009C49C2" w:rsidRDefault="00851D47" w:rsidP="00793C54">
      <w:pPr>
        <w:shd w:val="clear" w:color="auto" w:fill="E5E5E5"/>
        <w:spacing w:before="120" w:after="120" w:line="240" w:lineRule="auto"/>
        <w:rPr>
          <w:rFonts w:ascii="Noto Sans" w:eastAsiaTheme="majorEastAsia" w:hAnsi="Noto Sans" w:cs="Noto Sans"/>
          <w:b/>
          <w:caps/>
          <w:color w:val="9B0D2B"/>
          <w:sz w:val="24"/>
          <w:szCs w:val="24"/>
          <w:lang w:val="en-GB"/>
        </w:rPr>
      </w:pPr>
      <w:r w:rsidRPr="009C49C2">
        <w:rPr>
          <w:rFonts w:ascii="Noto Sans" w:eastAsiaTheme="majorEastAsia" w:hAnsi="Noto Sans" w:cs="Noto Sans"/>
          <w:b/>
          <w:caps/>
          <w:color w:val="9B0D2B"/>
          <w:sz w:val="24"/>
          <w:szCs w:val="24"/>
          <w:lang w:val="en-GB"/>
        </w:rPr>
        <w:t>Institutional risks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0"/>
        <w:gridCol w:w="1116"/>
        <w:gridCol w:w="940"/>
        <w:gridCol w:w="1493"/>
        <w:gridCol w:w="1877"/>
        <w:gridCol w:w="2810"/>
      </w:tblGrid>
      <w:tr w:rsidR="00851D47" w:rsidRPr="009C49C2" w14:paraId="4D7E88B5" w14:textId="77777777" w:rsidTr="00F762D7">
        <w:tc>
          <w:tcPr>
            <w:tcW w:w="1555" w:type="dxa"/>
            <w:tcBorders>
              <w:top w:val="single" w:sz="4" w:space="0" w:color="auto"/>
              <w:left w:val="single" w:sz="4" w:space="0" w:color="auto"/>
              <w:bottom w:val="single" w:sz="4" w:space="0" w:color="auto"/>
              <w:right w:val="single" w:sz="4" w:space="0" w:color="auto"/>
            </w:tcBorders>
            <w:shd w:val="clear" w:color="auto" w:fill="97A595"/>
            <w:hideMark/>
          </w:tcPr>
          <w:p w14:paraId="2A12B7B1" w14:textId="77777777" w:rsidR="00851D47" w:rsidRPr="00B50BB3" w:rsidRDefault="00851D47" w:rsidP="00851D47">
            <w:pPr>
              <w:autoSpaceDE w:val="0"/>
              <w:autoSpaceDN w:val="0"/>
              <w:adjustRightInd w:val="0"/>
              <w:spacing w:after="0" w:line="240" w:lineRule="auto"/>
              <w:rPr>
                <w:rFonts w:ascii="Noto Sans" w:hAnsi="Noto Sans" w:cs="Noto Sans"/>
                <w:b/>
                <w:color w:val="000000"/>
                <w:sz w:val="18"/>
                <w:szCs w:val="18"/>
                <w:lang w:val="en-GB"/>
              </w:rPr>
            </w:pPr>
            <w:r w:rsidRPr="00B50BB3">
              <w:rPr>
                <w:rFonts w:ascii="Noto Sans" w:hAnsi="Noto Sans" w:cs="Noto Sans"/>
                <w:b/>
                <w:color w:val="000000"/>
                <w:sz w:val="18"/>
                <w:szCs w:val="18"/>
                <w:lang w:val="en-GB"/>
              </w:rPr>
              <w:t>Risk Factor</w:t>
            </w:r>
          </w:p>
        </w:tc>
        <w:tc>
          <w:tcPr>
            <w:tcW w:w="834" w:type="dxa"/>
            <w:tcBorders>
              <w:top w:val="single" w:sz="4" w:space="0" w:color="auto"/>
              <w:left w:val="single" w:sz="4" w:space="0" w:color="auto"/>
              <w:bottom w:val="single" w:sz="4" w:space="0" w:color="auto"/>
              <w:right w:val="single" w:sz="4" w:space="0" w:color="auto"/>
            </w:tcBorders>
            <w:shd w:val="clear" w:color="auto" w:fill="97A595"/>
            <w:hideMark/>
          </w:tcPr>
          <w:p w14:paraId="2B1DCE07" w14:textId="77777777" w:rsidR="00851D47" w:rsidRPr="00B50BB3" w:rsidRDefault="00851D47" w:rsidP="00851D47">
            <w:pPr>
              <w:autoSpaceDE w:val="0"/>
              <w:autoSpaceDN w:val="0"/>
              <w:adjustRightInd w:val="0"/>
              <w:spacing w:after="0" w:line="240" w:lineRule="auto"/>
              <w:rPr>
                <w:rFonts w:ascii="Noto Sans" w:hAnsi="Noto Sans" w:cs="Noto Sans"/>
                <w:b/>
                <w:color w:val="000000"/>
                <w:sz w:val="18"/>
                <w:szCs w:val="18"/>
                <w:lang w:val="en-GB"/>
              </w:rPr>
            </w:pPr>
            <w:r w:rsidRPr="00B50BB3">
              <w:rPr>
                <w:rFonts w:ascii="Noto Sans" w:hAnsi="Noto Sans" w:cs="Noto Sans"/>
                <w:b/>
                <w:color w:val="000000"/>
                <w:sz w:val="18"/>
                <w:szCs w:val="18"/>
                <w:lang w:val="en-GB"/>
              </w:rPr>
              <w:t>Likelihood</w:t>
            </w:r>
          </w:p>
        </w:tc>
        <w:tc>
          <w:tcPr>
            <w:tcW w:w="951" w:type="dxa"/>
            <w:tcBorders>
              <w:top w:val="single" w:sz="4" w:space="0" w:color="auto"/>
              <w:left w:val="single" w:sz="4" w:space="0" w:color="auto"/>
              <w:bottom w:val="single" w:sz="4" w:space="0" w:color="auto"/>
              <w:right w:val="single" w:sz="4" w:space="0" w:color="auto"/>
            </w:tcBorders>
            <w:shd w:val="clear" w:color="auto" w:fill="97A595"/>
            <w:hideMark/>
          </w:tcPr>
          <w:p w14:paraId="3175BC62" w14:textId="77777777" w:rsidR="00851D47" w:rsidRPr="00B50BB3" w:rsidRDefault="00851D47" w:rsidP="00851D47">
            <w:pPr>
              <w:autoSpaceDE w:val="0"/>
              <w:autoSpaceDN w:val="0"/>
              <w:adjustRightInd w:val="0"/>
              <w:spacing w:after="0" w:line="240" w:lineRule="auto"/>
              <w:rPr>
                <w:rFonts w:ascii="Noto Sans" w:hAnsi="Noto Sans" w:cs="Noto Sans"/>
                <w:b/>
                <w:color w:val="000000"/>
                <w:sz w:val="18"/>
                <w:szCs w:val="18"/>
                <w:lang w:val="en-GB"/>
              </w:rPr>
            </w:pPr>
            <w:r w:rsidRPr="00B50BB3">
              <w:rPr>
                <w:rFonts w:ascii="Noto Sans" w:hAnsi="Noto Sans" w:cs="Noto Sans"/>
                <w:b/>
                <w:color w:val="000000"/>
                <w:sz w:val="18"/>
                <w:szCs w:val="18"/>
                <w:lang w:val="en-GB"/>
              </w:rPr>
              <w:t>Impact</w:t>
            </w:r>
          </w:p>
        </w:tc>
        <w:tc>
          <w:tcPr>
            <w:tcW w:w="1528" w:type="dxa"/>
            <w:tcBorders>
              <w:top w:val="single" w:sz="4" w:space="0" w:color="auto"/>
              <w:left w:val="single" w:sz="4" w:space="0" w:color="auto"/>
              <w:bottom w:val="single" w:sz="4" w:space="0" w:color="auto"/>
              <w:right w:val="single" w:sz="4" w:space="0" w:color="auto"/>
            </w:tcBorders>
            <w:shd w:val="clear" w:color="auto" w:fill="97A595"/>
            <w:hideMark/>
          </w:tcPr>
          <w:p w14:paraId="0CC8CD47" w14:textId="77777777" w:rsidR="00851D47" w:rsidRPr="00B50BB3" w:rsidRDefault="00851D47" w:rsidP="00851D47">
            <w:pPr>
              <w:autoSpaceDE w:val="0"/>
              <w:autoSpaceDN w:val="0"/>
              <w:adjustRightInd w:val="0"/>
              <w:spacing w:after="0" w:line="240" w:lineRule="auto"/>
              <w:rPr>
                <w:rFonts w:ascii="Noto Sans" w:hAnsi="Noto Sans" w:cs="Noto Sans"/>
                <w:b/>
                <w:color w:val="000000"/>
                <w:sz w:val="18"/>
                <w:szCs w:val="18"/>
                <w:lang w:val="en-GB"/>
              </w:rPr>
            </w:pPr>
            <w:r w:rsidRPr="00B50BB3">
              <w:rPr>
                <w:rFonts w:ascii="Noto Sans" w:hAnsi="Noto Sans" w:cs="Noto Sans"/>
                <w:b/>
                <w:color w:val="000000"/>
                <w:sz w:val="18"/>
                <w:szCs w:val="18"/>
                <w:lang w:val="en-GB"/>
              </w:rPr>
              <w:t>Risk response</w:t>
            </w:r>
          </w:p>
        </w:tc>
        <w:tc>
          <w:tcPr>
            <w:tcW w:w="1944" w:type="dxa"/>
            <w:tcBorders>
              <w:top w:val="single" w:sz="4" w:space="0" w:color="auto"/>
              <w:left w:val="single" w:sz="4" w:space="0" w:color="auto"/>
              <w:bottom w:val="single" w:sz="4" w:space="0" w:color="auto"/>
              <w:right w:val="single" w:sz="4" w:space="0" w:color="auto"/>
            </w:tcBorders>
            <w:shd w:val="clear" w:color="auto" w:fill="97A595"/>
            <w:hideMark/>
          </w:tcPr>
          <w:p w14:paraId="0E77CFD3" w14:textId="77777777" w:rsidR="00851D47" w:rsidRPr="00B50BB3" w:rsidRDefault="00851D47" w:rsidP="00851D47">
            <w:pPr>
              <w:autoSpaceDE w:val="0"/>
              <w:autoSpaceDN w:val="0"/>
              <w:adjustRightInd w:val="0"/>
              <w:spacing w:after="0" w:line="240" w:lineRule="auto"/>
              <w:rPr>
                <w:rFonts w:ascii="Noto Sans" w:hAnsi="Noto Sans" w:cs="Noto Sans"/>
                <w:b/>
                <w:color w:val="000000"/>
                <w:sz w:val="18"/>
                <w:szCs w:val="18"/>
                <w:lang w:val="en-GB"/>
              </w:rPr>
            </w:pPr>
            <w:r w:rsidRPr="00B50BB3">
              <w:rPr>
                <w:rFonts w:ascii="Noto Sans" w:hAnsi="Noto Sans" w:cs="Noto Sans"/>
                <w:b/>
                <w:color w:val="000000"/>
                <w:sz w:val="18"/>
                <w:szCs w:val="18"/>
                <w:lang w:val="en-GB"/>
              </w:rPr>
              <w:t>Residual risk</w:t>
            </w:r>
          </w:p>
        </w:tc>
        <w:tc>
          <w:tcPr>
            <w:tcW w:w="2924" w:type="dxa"/>
            <w:tcBorders>
              <w:top w:val="single" w:sz="4" w:space="0" w:color="auto"/>
              <w:left w:val="single" w:sz="4" w:space="0" w:color="auto"/>
              <w:bottom w:val="single" w:sz="4" w:space="0" w:color="auto"/>
              <w:right w:val="single" w:sz="4" w:space="0" w:color="auto"/>
            </w:tcBorders>
            <w:shd w:val="clear" w:color="auto" w:fill="97A595"/>
            <w:hideMark/>
          </w:tcPr>
          <w:p w14:paraId="256C7984" w14:textId="77777777" w:rsidR="00851D47" w:rsidRPr="00B50BB3" w:rsidRDefault="00851D47" w:rsidP="00851D47">
            <w:pPr>
              <w:autoSpaceDE w:val="0"/>
              <w:autoSpaceDN w:val="0"/>
              <w:adjustRightInd w:val="0"/>
              <w:spacing w:after="0" w:line="240" w:lineRule="auto"/>
              <w:rPr>
                <w:rFonts w:ascii="Noto Sans" w:hAnsi="Noto Sans" w:cs="Noto Sans"/>
                <w:b/>
                <w:color w:val="000000"/>
                <w:sz w:val="18"/>
                <w:szCs w:val="18"/>
                <w:lang w:val="en-GB"/>
              </w:rPr>
            </w:pPr>
            <w:r w:rsidRPr="00B50BB3">
              <w:rPr>
                <w:rFonts w:ascii="Noto Sans" w:hAnsi="Noto Sans" w:cs="Noto Sans"/>
                <w:b/>
                <w:color w:val="000000"/>
                <w:sz w:val="18"/>
                <w:szCs w:val="18"/>
                <w:lang w:val="en-GB"/>
              </w:rPr>
              <w:t>Background to assessment</w:t>
            </w:r>
          </w:p>
        </w:tc>
      </w:tr>
      <w:tr w:rsidR="00851D47" w:rsidRPr="009C49C2" w14:paraId="0ED83398" w14:textId="77777777" w:rsidTr="00F762D7">
        <w:tc>
          <w:tcPr>
            <w:tcW w:w="1555" w:type="dxa"/>
            <w:tcBorders>
              <w:top w:val="single" w:sz="4" w:space="0" w:color="auto"/>
              <w:left w:val="single" w:sz="4" w:space="0" w:color="auto"/>
              <w:bottom w:val="single" w:sz="4" w:space="0" w:color="auto"/>
              <w:right w:val="single" w:sz="4" w:space="0" w:color="auto"/>
            </w:tcBorders>
          </w:tcPr>
          <w:p w14:paraId="0A4F53BC"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834" w:type="dxa"/>
            <w:tcBorders>
              <w:top w:val="single" w:sz="4" w:space="0" w:color="auto"/>
              <w:left w:val="single" w:sz="4" w:space="0" w:color="auto"/>
              <w:bottom w:val="single" w:sz="4" w:space="0" w:color="auto"/>
              <w:right w:val="single" w:sz="4" w:space="0" w:color="auto"/>
            </w:tcBorders>
          </w:tcPr>
          <w:p w14:paraId="204C0DD1"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951" w:type="dxa"/>
            <w:tcBorders>
              <w:top w:val="single" w:sz="4" w:space="0" w:color="auto"/>
              <w:left w:val="single" w:sz="4" w:space="0" w:color="auto"/>
              <w:bottom w:val="single" w:sz="4" w:space="0" w:color="auto"/>
              <w:right w:val="single" w:sz="4" w:space="0" w:color="auto"/>
            </w:tcBorders>
          </w:tcPr>
          <w:p w14:paraId="20BADF72"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1528" w:type="dxa"/>
            <w:tcBorders>
              <w:top w:val="single" w:sz="4" w:space="0" w:color="auto"/>
              <w:left w:val="single" w:sz="4" w:space="0" w:color="auto"/>
              <w:bottom w:val="single" w:sz="4" w:space="0" w:color="auto"/>
              <w:right w:val="single" w:sz="4" w:space="0" w:color="auto"/>
            </w:tcBorders>
          </w:tcPr>
          <w:p w14:paraId="3C1AEE0F"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1944" w:type="dxa"/>
            <w:tcBorders>
              <w:top w:val="single" w:sz="4" w:space="0" w:color="auto"/>
              <w:left w:val="single" w:sz="4" w:space="0" w:color="auto"/>
              <w:bottom w:val="single" w:sz="4" w:space="0" w:color="auto"/>
              <w:right w:val="single" w:sz="4" w:space="0" w:color="auto"/>
            </w:tcBorders>
          </w:tcPr>
          <w:p w14:paraId="702B8086"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2924" w:type="dxa"/>
            <w:tcBorders>
              <w:top w:val="single" w:sz="4" w:space="0" w:color="auto"/>
              <w:left w:val="single" w:sz="4" w:space="0" w:color="auto"/>
              <w:bottom w:val="single" w:sz="4" w:space="0" w:color="auto"/>
              <w:right w:val="single" w:sz="4" w:space="0" w:color="auto"/>
            </w:tcBorders>
          </w:tcPr>
          <w:p w14:paraId="4FEE9508"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r>
      <w:tr w:rsidR="00851D47" w:rsidRPr="009C49C2" w14:paraId="1D108F15" w14:textId="77777777" w:rsidTr="00F762D7">
        <w:tc>
          <w:tcPr>
            <w:tcW w:w="1555" w:type="dxa"/>
            <w:tcBorders>
              <w:top w:val="single" w:sz="4" w:space="0" w:color="auto"/>
              <w:left w:val="single" w:sz="4" w:space="0" w:color="auto"/>
              <w:bottom w:val="single" w:sz="4" w:space="0" w:color="auto"/>
              <w:right w:val="single" w:sz="4" w:space="0" w:color="auto"/>
            </w:tcBorders>
          </w:tcPr>
          <w:p w14:paraId="173FFFF9"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834" w:type="dxa"/>
            <w:tcBorders>
              <w:top w:val="single" w:sz="4" w:space="0" w:color="auto"/>
              <w:left w:val="single" w:sz="4" w:space="0" w:color="auto"/>
              <w:bottom w:val="single" w:sz="4" w:space="0" w:color="auto"/>
              <w:right w:val="single" w:sz="4" w:space="0" w:color="auto"/>
            </w:tcBorders>
          </w:tcPr>
          <w:p w14:paraId="0D4BBE50"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951" w:type="dxa"/>
            <w:tcBorders>
              <w:top w:val="single" w:sz="4" w:space="0" w:color="auto"/>
              <w:left w:val="single" w:sz="4" w:space="0" w:color="auto"/>
              <w:bottom w:val="single" w:sz="4" w:space="0" w:color="auto"/>
              <w:right w:val="single" w:sz="4" w:space="0" w:color="auto"/>
            </w:tcBorders>
          </w:tcPr>
          <w:p w14:paraId="2DD0C826"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1528" w:type="dxa"/>
            <w:tcBorders>
              <w:top w:val="single" w:sz="4" w:space="0" w:color="auto"/>
              <w:left w:val="single" w:sz="4" w:space="0" w:color="auto"/>
              <w:bottom w:val="single" w:sz="4" w:space="0" w:color="auto"/>
              <w:right w:val="single" w:sz="4" w:space="0" w:color="auto"/>
            </w:tcBorders>
          </w:tcPr>
          <w:p w14:paraId="3D9B1F6A"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1944" w:type="dxa"/>
            <w:tcBorders>
              <w:top w:val="single" w:sz="4" w:space="0" w:color="auto"/>
              <w:left w:val="single" w:sz="4" w:space="0" w:color="auto"/>
              <w:bottom w:val="single" w:sz="4" w:space="0" w:color="auto"/>
              <w:right w:val="single" w:sz="4" w:space="0" w:color="auto"/>
            </w:tcBorders>
          </w:tcPr>
          <w:p w14:paraId="0310F589"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2924" w:type="dxa"/>
            <w:tcBorders>
              <w:top w:val="single" w:sz="4" w:space="0" w:color="auto"/>
              <w:left w:val="single" w:sz="4" w:space="0" w:color="auto"/>
              <w:bottom w:val="single" w:sz="4" w:space="0" w:color="auto"/>
              <w:right w:val="single" w:sz="4" w:space="0" w:color="auto"/>
            </w:tcBorders>
          </w:tcPr>
          <w:p w14:paraId="3CA83BF2"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r>
      <w:tr w:rsidR="00851D47" w:rsidRPr="009C49C2" w14:paraId="5203A846" w14:textId="77777777" w:rsidTr="00F762D7">
        <w:tc>
          <w:tcPr>
            <w:tcW w:w="1555" w:type="dxa"/>
            <w:tcBorders>
              <w:top w:val="single" w:sz="4" w:space="0" w:color="auto"/>
              <w:left w:val="single" w:sz="4" w:space="0" w:color="auto"/>
              <w:bottom w:val="single" w:sz="4" w:space="0" w:color="auto"/>
              <w:right w:val="single" w:sz="4" w:space="0" w:color="auto"/>
            </w:tcBorders>
          </w:tcPr>
          <w:p w14:paraId="1F4DCCC8"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834" w:type="dxa"/>
            <w:tcBorders>
              <w:top w:val="single" w:sz="4" w:space="0" w:color="auto"/>
              <w:left w:val="single" w:sz="4" w:space="0" w:color="auto"/>
              <w:bottom w:val="single" w:sz="4" w:space="0" w:color="auto"/>
              <w:right w:val="single" w:sz="4" w:space="0" w:color="auto"/>
            </w:tcBorders>
          </w:tcPr>
          <w:p w14:paraId="06B5D852"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951" w:type="dxa"/>
            <w:tcBorders>
              <w:top w:val="single" w:sz="4" w:space="0" w:color="auto"/>
              <w:left w:val="single" w:sz="4" w:space="0" w:color="auto"/>
              <w:bottom w:val="single" w:sz="4" w:space="0" w:color="auto"/>
              <w:right w:val="single" w:sz="4" w:space="0" w:color="auto"/>
            </w:tcBorders>
          </w:tcPr>
          <w:p w14:paraId="09387618"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1528" w:type="dxa"/>
            <w:tcBorders>
              <w:top w:val="single" w:sz="4" w:space="0" w:color="auto"/>
              <w:left w:val="single" w:sz="4" w:space="0" w:color="auto"/>
              <w:bottom w:val="single" w:sz="4" w:space="0" w:color="auto"/>
              <w:right w:val="single" w:sz="4" w:space="0" w:color="auto"/>
            </w:tcBorders>
          </w:tcPr>
          <w:p w14:paraId="561721F4"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1944" w:type="dxa"/>
            <w:tcBorders>
              <w:top w:val="single" w:sz="4" w:space="0" w:color="auto"/>
              <w:left w:val="single" w:sz="4" w:space="0" w:color="auto"/>
              <w:bottom w:val="single" w:sz="4" w:space="0" w:color="auto"/>
              <w:right w:val="single" w:sz="4" w:space="0" w:color="auto"/>
            </w:tcBorders>
          </w:tcPr>
          <w:p w14:paraId="507E6010"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2924" w:type="dxa"/>
            <w:tcBorders>
              <w:top w:val="single" w:sz="4" w:space="0" w:color="auto"/>
              <w:left w:val="single" w:sz="4" w:space="0" w:color="auto"/>
              <w:bottom w:val="single" w:sz="4" w:space="0" w:color="auto"/>
              <w:right w:val="single" w:sz="4" w:space="0" w:color="auto"/>
            </w:tcBorders>
          </w:tcPr>
          <w:p w14:paraId="1B381829"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r>
      <w:tr w:rsidR="00851D47" w:rsidRPr="009C49C2" w14:paraId="1CD0D0AC" w14:textId="77777777" w:rsidTr="00F762D7">
        <w:tc>
          <w:tcPr>
            <w:tcW w:w="1555" w:type="dxa"/>
            <w:tcBorders>
              <w:top w:val="single" w:sz="4" w:space="0" w:color="auto"/>
              <w:left w:val="single" w:sz="4" w:space="0" w:color="auto"/>
              <w:bottom w:val="single" w:sz="4" w:space="0" w:color="auto"/>
              <w:right w:val="single" w:sz="4" w:space="0" w:color="auto"/>
            </w:tcBorders>
          </w:tcPr>
          <w:p w14:paraId="715B54ED"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834" w:type="dxa"/>
            <w:tcBorders>
              <w:top w:val="single" w:sz="4" w:space="0" w:color="auto"/>
              <w:left w:val="single" w:sz="4" w:space="0" w:color="auto"/>
              <w:bottom w:val="single" w:sz="4" w:space="0" w:color="auto"/>
              <w:right w:val="single" w:sz="4" w:space="0" w:color="auto"/>
            </w:tcBorders>
          </w:tcPr>
          <w:p w14:paraId="57D5FD96"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951" w:type="dxa"/>
            <w:tcBorders>
              <w:top w:val="single" w:sz="4" w:space="0" w:color="auto"/>
              <w:left w:val="single" w:sz="4" w:space="0" w:color="auto"/>
              <w:bottom w:val="single" w:sz="4" w:space="0" w:color="auto"/>
              <w:right w:val="single" w:sz="4" w:space="0" w:color="auto"/>
            </w:tcBorders>
          </w:tcPr>
          <w:p w14:paraId="476E3623"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1528" w:type="dxa"/>
            <w:tcBorders>
              <w:top w:val="single" w:sz="4" w:space="0" w:color="auto"/>
              <w:left w:val="single" w:sz="4" w:space="0" w:color="auto"/>
              <w:bottom w:val="single" w:sz="4" w:space="0" w:color="auto"/>
              <w:right w:val="single" w:sz="4" w:space="0" w:color="auto"/>
            </w:tcBorders>
          </w:tcPr>
          <w:p w14:paraId="6A1FC3F7"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1944" w:type="dxa"/>
            <w:tcBorders>
              <w:top w:val="single" w:sz="4" w:space="0" w:color="auto"/>
              <w:left w:val="single" w:sz="4" w:space="0" w:color="auto"/>
              <w:bottom w:val="single" w:sz="4" w:space="0" w:color="auto"/>
              <w:right w:val="single" w:sz="4" w:space="0" w:color="auto"/>
            </w:tcBorders>
          </w:tcPr>
          <w:p w14:paraId="5FADC01B"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2924" w:type="dxa"/>
            <w:tcBorders>
              <w:top w:val="single" w:sz="4" w:space="0" w:color="auto"/>
              <w:left w:val="single" w:sz="4" w:space="0" w:color="auto"/>
              <w:bottom w:val="single" w:sz="4" w:space="0" w:color="auto"/>
              <w:right w:val="single" w:sz="4" w:space="0" w:color="auto"/>
            </w:tcBorders>
          </w:tcPr>
          <w:p w14:paraId="27AFC2CC"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r>
      <w:tr w:rsidR="00851D47" w:rsidRPr="009C49C2" w14:paraId="4D25312D" w14:textId="77777777" w:rsidTr="00F762D7">
        <w:tc>
          <w:tcPr>
            <w:tcW w:w="1555" w:type="dxa"/>
            <w:tcBorders>
              <w:top w:val="single" w:sz="4" w:space="0" w:color="auto"/>
              <w:left w:val="single" w:sz="4" w:space="0" w:color="auto"/>
              <w:bottom w:val="single" w:sz="4" w:space="0" w:color="auto"/>
              <w:right w:val="single" w:sz="4" w:space="0" w:color="auto"/>
            </w:tcBorders>
          </w:tcPr>
          <w:p w14:paraId="11E211AE"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834" w:type="dxa"/>
            <w:tcBorders>
              <w:top w:val="single" w:sz="4" w:space="0" w:color="auto"/>
              <w:left w:val="single" w:sz="4" w:space="0" w:color="auto"/>
              <w:bottom w:val="single" w:sz="4" w:space="0" w:color="auto"/>
              <w:right w:val="single" w:sz="4" w:space="0" w:color="auto"/>
            </w:tcBorders>
          </w:tcPr>
          <w:p w14:paraId="28CD06B8"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951" w:type="dxa"/>
            <w:tcBorders>
              <w:top w:val="single" w:sz="4" w:space="0" w:color="auto"/>
              <w:left w:val="single" w:sz="4" w:space="0" w:color="auto"/>
              <w:bottom w:val="single" w:sz="4" w:space="0" w:color="auto"/>
              <w:right w:val="single" w:sz="4" w:space="0" w:color="auto"/>
            </w:tcBorders>
          </w:tcPr>
          <w:p w14:paraId="5C8797C2"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1528" w:type="dxa"/>
            <w:tcBorders>
              <w:top w:val="single" w:sz="4" w:space="0" w:color="auto"/>
              <w:left w:val="single" w:sz="4" w:space="0" w:color="auto"/>
              <w:bottom w:val="single" w:sz="4" w:space="0" w:color="auto"/>
              <w:right w:val="single" w:sz="4" w:space="0" w:color="auto"/>
            </w:tcBorders>
          </w:tcPr>
          <w:p w14:paraId="58D5E24A"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1944" w:type="dxa"/>
            <w:tcBorders>
              <w:top w:val="single" w:sz="4" w:space="0" w:color="auto"/>
              <w:left w:val="single" w:sz="4" w:space="0" w:color="auto"/>
              <w:bottom w:val="single" w:sz="4" w:space="0" w:color="auto"/>
              <w:right w:val="single" w:sz="4" w:space="0" w:color="auto"/>
            </w:tcBorders>
          </w:tcPr>
          <w:p w14:paraId="2057118B"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2924" w:type="dxa"/>
            <w:tcBorders>
              <w:top w:val="single" w:sz="4" w:space="0" w:color="auto"/>
              <w:left w:val="single" w:sz="4" w:space="0" w:color="auto"/>
              <w:bottom w:val="single" w:sz="4" w:space="0" w:color="auto"/>
              <w:right w:val="single" w:sz="4" w:space="0" w:color="auto"/>
            </w:tcBorders>
          </w:tcPr>
          <w:p w14:paraId="4748C11C"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r>
      <w:tr w:rsidR="00851D47" w:rsidRPr="009C49C2" w14:paraId="1B1D687A" w14:textId="77777777" w:rsidTr="00F762D7">
        <w:tc>
          <w:tcPr>
            <w:tcW w:w="1555" w:type="dxa"/>
            <w:tcBorders>
              <w:top w:val="single" w:sz="4" w:space="0" w:color="auto"/>
              <w:left w:val="single" w:sz="4" w:space="0" w:color="auto"/>
              <w:bottom w:val="single" w:sz="4" w:space="0" w:color="auto"/>
              <w:right w:val="single" w:sz="4" w:space="0" w:color="auto"/>
            </w:tcBorders>
          </w:tcPr>
          <w:p w14:paraId="26DC7BAB"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834" w:type="dxa"/>
            <w:tcBorders>
              <w:top w:val="single" w:sz="4" w:space="0" w:color="auto"/>
              <w:left w:val="single" w:sz="4" w:space="0" w:color="auto"/>
              <w:bottom w:val="single" w:sz="4" w:space="0" w:color="auto"/>
              <w:right w:val="single" w:sz="4" w:space="0" w:color="auto"/>
            </w:tcBorders>
          </w:tcPr>
          <w:p w14:paraId="73810D4F"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951" w:type="dxa"/>
            <w:tcBorders>
              <w:top w:val="single" w:sz="4" w:space="0" w:color="auto"/>
              <w:left w:val="single" w:sz="4" w:space="0" w:color="auto"/>
              <w:bottom w:val="single" w:sz="4" w:space="0" w:color="auto"/>
              <w:right w:val="single" w:sz="4" w:space="0" w:color="auto"/>
            </w:tcBorders>
          </w:tcPr>
          <w:p w14:paraId="38E886C3"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1528" w:type="dxa"/>
            <w:tcBorders>
              <w:top w:val="single" w:sz="4" w:space="0" w:color="auto"/>
              <w:left w:val="single" w:sz="4" w:space="0" w:color="auto"/>
              <w:bottom w:val="single" w:sz="4" w:space="0" w:color="auto"/>
              <w:right w:val="single" w:sz="4" w:space="0" w:color="auto"/>
            </w:tcBorders>
          </w:tcPr>
          <w:p w14:paraId="4B86B271"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1944" w:type="dxa"/>
            <w:tcBorders>
              <w:top w:val="single" w:sz="4" w:space="0" w:color="auto"/>
              <w:left w:val="single" w:sz="4" w:space="0" w:color="auto"/>
              <w:bottom w:val="single" w:sz="4" w:space="0" w:color="auto"/>
              <w:right w:val="single" w:sz="4" w:space="0" w:color="auto"/>
            </w:tcBorders>
          </w:tcPr>
          <w:p w14:paraId="09787D75"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2924" w:type="dxa"/>
            <w:tcBorders>
              <w:top w:val="single" w:sz="4" w:space="0" w:color="auto"/>
              <w:left w:val="single" w:sz="4" w:space="0" w:color="auto"/>
              <w:bottom w:val="single" w:sz="4" w:space="0" w:color="auto"/>
              <w:right w:val="single" w:sz="4" w:space="0" w:color="auto"/>
            </w:tcBorders>
          </w:tcPr>
          <w:p w14:paraId="6E71B443"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r>
      <w:tr w:rsidR="00851D47" w:rsidRPr="009C49C2" w14:paraId="672AED58" w14:textId="77777777" w:rsidTr="00F762D7">
        <w:tc>
          <w:tcPr>
            <w:tcW w:w="1555" w:type="dxa"/>
            <w:tcBorders>
              <w:top w:val="single" w:sz="4" w:space="0" w:color="auto"/>
              <w:left w:val="single" w:sz="4" w:space="0" w:color="auto"/>
              <w:bottom w:val="single" w:sz="4" w:space="0" w:color="auto"/>
              <w:right w:val="single" w:sz="4" w:space="0" w:color="auto"/>
            </w:tcBorders>
          </w:tcPr>
          <w:p w14:paraId="523DC6CB"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834" w:type="dxa"/>
            <w:tcBorders>
              <w:top w:val="single" w:sz="4" w:space="0" w:color="auto"/>
              <w:left w:val="single" w:sz="4" w:space="0" w:color="auto"/>
              <w:bottom w:val="single" w:sz="4" w:space="0" w:color="auto"/>
              <w:right w:val="single" w:sz="4" w:space="0" w:color="auto"/>
            </w:tcBorders>
          </w:tcPr>
          <w:p w14:paraId="2700359C"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951" w:type="dxa"/>
            <w:tcBorders>
              <w:top w:val="single" w:sz="4" w:space="0" w:color="auto"/>
              <w:left w:val="single" w:sz="4" w:space="0" w:color="auto"/>
              <w:bottom w:val="single" w:sz="4" w:space="0" w:color="auto"/>
              <w:right w:val="single" w:sz="4" w:space="0" w:color="auto"/>
            </w:tcBorders>
          </w:tcPr>
          <w:p w14:paraId="4E156FAC"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1528" w:type="dxa"/>
            <w:tcBorders>
              <w:top w:val="single" w:sz="4" w:space="0" w:color="auto"/>
              <w:left w:val="single" w:sz="4" w:space="0" w:color="auto"/>
              <w:bottom w:val="single" w:sz="4" w:space="0" w:color="auto"/>
              <w:right w:val="single" w:sz="4" w:space="0" w:color="auto"/>
            </w:tcBorders>
          </w:tcPr>
          <w:p w14:paraId="2769F6B2"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1944" w:type="dxa"/>
            <w:tcBorders>
              <w:top w:val="single" w:sz="4" w:space="0" w:color="auto"/>
              <w:left w:val="single" w:sz="4" w:space="0" w:color="auto"/>
              <w:bottom w:val="single" w:sz="4" w:space="0" w:color="auto"/>
              <w:right w:val="single" w:sz="4" w:space="0" w:color="auto"/>
            </w:tcBorders>
          </w:tcPr>
          <w:p w14:paraId="2729E302"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2924" w:type="dxa"/>
            <w:tcBorders>
              <w:top w:val="single" w:sz="4" w:space="0" w:color="auto"/>
              <w:left w:val="single" w:sz="4" w:space="0" w:color="auto"/>
              <w:bottom w:val="single" w:sz="4" w:space="0" w:color="auto"/>
              <w:right w:val="single" w:sz="4" w:space="0" w:color="auto"/>
            </w:tcBorders>
          </w:tcPr>
          <w:p w14:paraId="0CF67D20"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r>
      <w:tr w:rsidR="00851D47" w:rsidRPr="009C49C2" w14:paraId="52023D78" w14:textId="77777777" w:rsidTr="00F762D7">
        <w:tc>
          <w:tcPr>
            <w:tcW w:w="1555" w:type="dxa"/>
            <w:tcBorders>
              <w:top w:val="single" w:sz="4" w:space="0" w:color="auto"/>
              <w:left w:val="single" w:sz="4" w:space="0" w:color="auto"/>
              <w:bottom w:val="single" w:sz="4" w:space="0" w:color="auto"/>
              <w:right w:val="single" w:sz="4" w:space="0" w:color="auto"/>
            </w:tcBorders>
          </w:tcPr>
          <w:p w14:paraId="74E03610"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834" w:type="dxa"/>
            <w:tcBorders>
              <w:top w:val="single" w:sz="4" w:space="0" w:color="auto"/>
              <w:left w:val="single" w:sz="4" w:space="0" w:color="auto"/>
              <w:bottom w:val="single" w:sz="4" w:space="0" w:color="auto"/>
              <w:right w:val="single" w:sz="4" w:space="0" w:color="auto"/>
            </w:tcBorders>
          </w:tcPr>
          <w:p w14:paraId="5886EFA2"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951" w:type="dxa"/>
            <w:tcBorders>
              <w:top w:val="single" w:sz="4" w:space="0" w:color="auto"/>
              <w:left w:val="single" w:sz="4" w:space="0" w:color="auto"/>
              <w:bottom w:val="single" w:sz="4" w:space="0" w:color="auto"/>
              <w:right w:val="single" w:sz="4" w:space="0" w:color="auto"/>
            </w:tcBorders>
          </w:tcPr>
          <w:p w14:paraId="4BA40260"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1528" w:type="dxa"/>
            <w:tcBorders>
              <w:top w:val="single" w:sz="4" w:space="0" w:color="auto"/>
              <w:left w:val="single" w:sz="4" w:space="0" w:color="auto"/>
              <w:bottom w:val="single" w:sz="4" w:space="0" w:color="auto"/>
              <w:right w:val="single" w:sz="4" w:space="0" w:color="auto"/>
            </w:tcBorders>
          </w:tcPr>
          <w:p w14:paraId="6DFC059F"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1944" w:type="dxa"/>
            <w:tcBorders>
              <w:top w:val="single" w:sz="4" w:space="0" w:color="auto"/>
              <w:left w:val="single" w:sz="4" w:space="0" w:color="auto"/>
              <w:bottom w:val="single" w:sz="4" w:space="0" w:color="auto"/>
              <w:right w:val="single" w:sz="4" w:space="0" w:color="auto"/>
            </w:tcBorders>
          </w:tcPr>
          <w:p w14:paraId="7870A26A"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2924" w:type="dxa"/>
            <w:tcBorders>
              <w:top w:val="single" w:sz="4" w:space="0" w:color="auto"/>
              <w:left w:val="single" w:sz="4" w:space="0" w:color="auto"/>
              <w:bottom w:val="single" w:sz="4" w:space="0" w:color="auto"/>
              <w:right w:val="single" w:sz="4" w:space="0" w:color="auto"/>
            </w:tcBorders>
          </w:tcPr>
          <w:p w14:paraId="1413ADE1"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r>
      <w:tr w:rsidR="00851D47" w:rsidRPr="009C49C2" w14:paraId="4E29F3D6" w14:textId="77777777" w:rsidTr="00F762D7">
        <w:tc>
          <w:tcPr>
            <w:tcW w:w="1555" w:type="dxa"/>
            <w:tcBorders>
              <w:top w:val="single" w:sz="4" w:space="0" w:color="auto"/>
              <w:left w:val="single" w:sz="4" w:space="0" w:color="auto"/>
              <w:bottom w:val="single" w:sz="4" w:space="0" w:color="auto"/>
              <w:right w:val="single" w:sz="4" w:space="0" w:color="auto"/>
            </w:tcBorders>
          </w:tcPr>
          <w:p w14:paraId="3AFD0F4B"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834" w:type="dxa"/>
            <w:tcBorders>
              <w:top w:val="single" w:sz="4" w:space="0" w:color="auto"/>
              <w:left w:val="single" w:sz="4" w:space="0" w:color="auto"/>
              <w:bottom w:val="single" w:sz="4" w:space="0" w:color="auto"/>
              <w:right w:val="single" w:sz="4" w:space="0" w:color="auto"/>
            </w:tcBorders>
          </w:tcPr>
          <w:p w14:paraId="19407CE7"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951" w:type="dxa"/>
            <w:tcBorders>
              <w:top w:val="single" w:sz="4" w:space="0" w:color="auto"/>
              <w:left w:val="single" w:sz="4" w:space="0" w:color="auto"/>
              <w:bottom w:val="single" w:sz="4" w:space="0" w:color="auto"/>
              <w:right w:val="single" w:sz="4" w:space="0" w:color="auto"/>
            </w:tcBorders>
          </w:tcPr>
          <w:p w14:paraId="5A04566D"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1528" w:type="dxa"/>
            <w:tcBorders>
              <w:top w:val="single" w:sz="4" w:space="0" w:color="auto"/>
              <w:left w:val="single" w:sz="4" w:space="0" w:color="auto"/>
              <w:bottom w:val="single" w:sz="4" w:space="0" w:color="auto"/>
              <w:right w:val="single" w:sz="4" w:space="0" w:color="auto"/>
            </w:tcBorders>
          </w:tcPr>
          <w:p w14:paraId="73746963"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1944" w:type="dxa"/>
            <w:tcBorders>
              <w:top w:val="single" w:sz="4" w:space="0" w:color="auto"/>
              <w:left w:val="single" w:sz="4" w:space="0" w:color="auto"/>
              <w:bottom w:val="single" w:sz="4" w:space="0" w:color="auto"/>
              <w:right w:val="single" w:sz="4" w:space="0" w:color="auto"/>
            </w:tcBorders>
          </w:tcPr>
          <w:p w14:paraId="53FBFA58"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2924" w:type="dxa"/>
            <w:tcBorders>
              <w:top w:val="single" w:sz="4" w:space="0" w:color="auto"/>
              <w:left w:val="single" w:sz="4" w:space="0" w:color="auto"/>
              <w:bottom w:val="single" w:sz="4" w:space="0" w:color="auto"/>
              <w:right w:val="single" w:sz="4" w:space="0" w:color="auto"/>
            </w:tcBorders>
          </w:tcPr>
          <w:p w14:paraId="04BFD3B8"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r>
      <w:tr w:rsidR="00851D47" w:rsidRPr="009C49C2" w14:paraId="00F0B772" w14:textId="77777777" w:rsidTr="00F762D7">
        <w:tc>
          <w:tcPr>
            <w:tcW w:w="1555" w:type="dxa"/>
            <w:tcBorders>
              <w:top w:val="single" w:sz="4" w:space="0" w:color="auto"/>
              <w:left w:val="single" w:sz="4" w:space="0" w:color="auto"/>
              <w:bottom w:val="single" w:sz="4" w:space="0" w:color="auto"/>
              <w:right w:val="single" w:sz="4" w:space="0" w:color="auto"/>
            </w:tcBorders>
          </w:tcPr>
          <w:p w14:paraId="3A7C4936"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834" w:type="dxa"/>
            <w:tcBorders>
              <w:top w:val="single" w:sz="4" w:space="0" w:color="auto"/>
              <w:left w:val="single" w:sz="4" w:space="0" w:color="auto"/>
              <w:bottom w:val="single" w:sz="4" w:space="0" w:color="auto"/>
              <w:right w:val="single" w:sz="4" w:space="0" w:color="auto"/>
            </w:tcBorders>
          </w:tcPr>
          <w:p w14:paraId="4D1168BE"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951" w:type="dxa"/>
            <w:tcBorders>
              <w:top w:val="single" w:sz="4" w:space="0" w:color="auto"/>
              <w:left w:val="single" w:sz="4" w:space="0" w:color="auto"/>
              <w:bottom w:val="single" w:sz="4" w:space="0" w:color="auto"/>
              <w:right w:val="single" w:sz="4" w:space="0" w:color="auto"/>
            </w:tcBorders>
          </w:tcPr>
          <w:p w14:paraId="2FEC2FD8"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1528" w:type="dxa"/>
            <w:tcBorders>
              <w:top w:val="single" w:sz="4" w:space="0" w:color="auto"/>
              <w:left w:val="single" w:sz="4" w:space="0" w:color="auto"/>
              <w:bottom w:val="single" w:sz="4" w:space="0" w:color="auto"/>
              <w:right w:val="single" w:sz="4" w:space="0" w:color="auto"/>
            </w:tcBorders>
          </w:tcPr>
          <w:p w14:paraId="12F43DC0"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1944" w:type="dxa"/>
            <w:tcBorders>
              <w:top w:val="single" w:sz="4" w:space="0" w:color="auto"/>
              <w:left w:val="single" w:sz="4" w:space="0" w:color="auto"/>
              <w:bottom w:val="single" w:sz="4" w:space="0" w:color="auto"/>
              <w:right w:val="single" w:sz="4" w:space="0" w:color="auto"/>
            </w:tcBorders>
          </w:tcPr>
          <w:p w14:paraId="3EF19EC8"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c>
          <w:tcPr>
            <w:tcW w:w="2924" w:type="dxa"/>
            <w:tcBorders>
              <w:top w:val="single" w:sz="4" w:space="0" w:color="auto"/>
              <w:left w:val="single" w:sz="4" w:space="0" w:color="auto"/>
              <w:bottom w:val="single" w:sz="4" w:space="0" w:color="auto"/>
              <w:right w:val="single" w:sz="4" w:space="0" w:color="auto"/>
            </w:tcBorders>
          </w:tcPr>
          <w:p w14:paraId="566522B1" w14:textId="77777777" w:rsidR="00851D47" w:rsidRPr="00B50BB3" w:rsidRDefault="00851D47" w:rsidP="00851D47">
            <w:pPr>
              <w:autoSpaceDE w:val="0"/>
              <w:autoSpaceDN w:val="0"/>
              <w:adjustRightInd w:val="0"/>
              <w:spacing w:after="0" w:line="240" w:lineRule="auto"/>
              <w:rPr>
                <w:rFonts w:ascii="Noto Sans" w:hAnsi="Noto Sans" w:cs="Noto Sans"/>
                <w:color w:val="000000"/>
                <w:sz w:val="18"/>
                <w:szCs w:val="18"/>
                <w:lang w:val="en-GB"/>
              </w:rPr>
            </w:pPr>
          </w:p>
        </w:tc>
      </w:tr>
    </w:tbl>
    <w:p w14:paraId="2DBA4D68" w14:textId="77777777" w:rsidR="00851D47" w:rsidRPr="009C49C2" w:rsidRDefault="00851D47" w:rsidP="00851D47">
      <w:pPr>
        <w:spacing w:after="80" w:line="240" w:lineRule="auto"/>
        <w:rPr>
          <w:rFonts w:ascii="Noto Sans" w:hAnsi="Noto Sans" w:cs="Noto Sans"/>
          <w:sz w:val="24"/>
          <w:szCs w:val="24"/>
          <w:lang w:val="en-GB"/>
        </w:rPr>
      </w:pPr>
    </w:p>
    <w:p w14:paraId="5F386313" w14:textId="1C287D3E" w:rsidR="00851D47" w:rsidRDefault="00851D47" w:rsidP="00851D47">
      <w:pPr>
        <w:spacing w:after="80" w:line="240" w:lineRule="auto"/>
        <w:rPr>
          <w:rFonts w:ascii="Noto Sans" w:hAnsi="Noto Sans" w:cs="Noto Sans"/>
          <w:i/>
          <w:sz w:val="24"/>
          <w:szCs w:val="24"/>
          <w:lang w:val="en-GB"/>
        </w:rPr>
      </w:pPr>
      <w:r w:rsidRPr="009C49C2">
        <w:rPr>
          <w:rFonts w:ascii="Noto Sans" w:hAnsi="Noto Sans" w:cs="Noto Sans"/>
          <w:i/>
          <w:sz w:val="24"/>
          <w:szCs w:val="24"/>
          <w:highlight w:val="yellow"/>
          <w:lang w:val="en-GB"/>
        </w:rPr>
        <w:t>Example: Please delete th</w:t>
      </w:r>
      <w:r w:rsidR="00770C2A" w:rsidRPr="009C49C2">
        <w:rPr>
          <w:rFonts w:ascii="Noto Sans" w:hAnsi="Noto Sans" w:cs="Noto Sans"/>
          <w:i/>
          <w:sz w:val="24"/>
          <w:szCs w:val="24"/>
          <w:highlight w:val="yellow"/>
          <w:lang w:val="en-GB"/>
        </w:rPr>
        <w:t>e</w:t>
      </w:r>
      <w:r w:rsidRPr="009C49C2">
        <w:rPr>
          <w:rFonts w:ascii="Noto Sans" w:hAnsi="Noto Sans" w:cs="Noto Sans"/>
          <w:i/>
          <w:sz w:val="24"/>
          <w:szCs w:val="24"/>
          <w:highlight w:val="yellow"/>
          <w:lang w:val="en-GB"/>
        </w:rPr>
        <w:t xml:space="preserve"> section</w:t>
      </w:r>
      <w:r w:rsidR="00770C2A" w:rsidRPr="009C49C2">
        <w:rPr>
          <w:rFonts w:ascii="Noto Sans" w:hAnsi="Noto Sans" w:cs="Noto Sans"/>
          <w:i/>
          <w:sz w:val="24"/>
          <w:szCs w:val="24"/>
          <w:highlight w:val="yellow"/>
          <w:lang w:val="en-GB"/>
        </w:rPr>
        <w:t xml:space="preserve"> below</w:t>
      </w:r>
      <w:r w:rsidRPr="009C49C2">
        <w:rPr>
          <w:rFonts w:ascii="Noto Sans" w:hAnsi="Noto Sans" w:cs="Noto Sans"/>
          <w:i/>
          <w:sz w:val="24"/>
          <w:szCs w:val="24"/>
          <w:highlight w:val="yellow"/>
          <w:lang w:val="en-GB"/>
        </w:rPr>
        <w:t xml:space="preserve"> before finalising the document</w:t>
      </w:r>
      <w:r w:rsidR="00770C2A" w:rsidRPr="009C49C2">
        <w:rPr>
          <w:rFonts w:ascii="Noto Sans" w:hAnsi="Noto Sans" w:cs="Noto Sans"/>
          <w:i/>
          <w:sz w:val="24"/>
          <w:szCs w:val="24"/>
          <w:lang w:val="en-GB"/>
        </w:rPr>
        <w:t>.</w:t>
      </w:r>
      <w:r w:rsidRPr="009C49C2">
        <w:rPr>
          <w:rFonts w:ascii="Noto Sans" w:hAnsi="Noto Sans" w:cs="Noto Sans"/>
          <w:i/>
          <w:sz w:val="24"/>
          <w:szCs w:val="24"/>
          <w:lang w:val="en-GB"/>
        </w:rPr>
        <w:t xml:space="preserve"> </w:t>
      </w:r>
    </w:p>
    <w:p w14:paraId="58597024" w14:textId="7A2FECE4" w:rsidR="00B50BB3" w:rsidRDefault="00B50BB3" w:rsidP="00851D47">
      <w:pPr>
        <w:spacing w:after="80" w:line="240" w:lineRule="auto"/>
        <w:rPr>
          <w:rFonts w:ascii="Noto Sans" w:hAnsi="Noto Sans" w:cs="Noto Sans"/>
          <w:i/>
          <w:sz w:val="24"/>
          <w:szCs w:val="24"/>
          <w:lang w:val="en-GB"/>
        </w:rPr>
      </w:pPr>
    </w:p>
    <w:p w14:paraId="1B9FE28A" w14:textId="77777777" w:rsidR="00B50BB3" w:rsidRPr="009C49C2" w:rsidRDefault="00B50BB3" w:rsidP="00851D47">
      <w:pPr>
        <w:spacing w:after="80" w:line="240" w:lineRule="auto"/>
        <w:rPr>
          <w:rFonts w:ascii="Noto Sans" w:hAnsi="Noto Sans" w:cs="Noto Sans"/>
          <w:i/>
          <w:sz w:val="24"/>
          <w:szCs w:val="24"/>
          <w:lang w:val="en-GB"/>
        </w:rPr>
      </w:pPr>
    </w:p>
    <w:p w14:paraId="113DC282" w14:textId="77777777" w:rsidR="00851D47" w:rsidRPr="009C49C2" w:rsidRDefault="00851D47" w:rsidP="00793C54">
      <w:pPr>
        <w:shd w:val="clear" w:color="auto" w:fill="E5E5E5"/>
        <w:spacing w:before="120" w:after="120" w:line="240" w:lineRule="auto"/>
        <w:rPr>
          <w:rFonts w:ascii="Noto Sans" w:eastAsiaTheme="majorEastAsia" w:hAnsi="Noto Sans" w:cs="Noto Sans"/>
          <w:b/>
          <w:caps/>
          <w:color w:val="9B0D2B"/>
          <w:sz w:val="24"/>
          <w:szCs w:val="24"/>
          <w:lang w:val="en-GB"/>
        </w:rPr>
      </w:pPr>
      <w:r w:rsidRPr="009C49C2">
        <w:rPr>
          <w:rFonts w:ascii="Noto Sans" w:eastAsiaTheme="majorEastAsia" w:hAnsi="Noto Sans" w:cs="Noto Sans"/>
          <w:b/>
          <w:caps/>
          <w:color w:val="9B0D2B"/>
          <w:sz w:val="24"/>
          <w:szCs w:val="24"/>
          <w:lang w:val="en-GB"/>
        </w:rPr>
        <w:t>Contextual risks</w:t>
      </w:r>
    </w:p>
    <w:p w14:paraId="095BB4EB" w14:textId="77777777" w:rsidR="00851D47" w:rsidRPr="009C49C2" w:rsidRDefault="00851D47" w:rsidP="00793C54">
      <w:pPr>
        <w:spacing w:after="80" w:line="240" w:lineRule="auto"/>
        <w:jc w:val="both"/>
        <w:rPr>
          <w:rFonts w:ascii="Noto Sans" w:hAnsi="Noto Sans" w:cs="Noto Sans"/>
          <w:sz w:val="24"/>
          <w:szCs w:val="24"/>
          <w:lang w:val="en-GB"/>
        </w:rPr>
      </w:pPr>
      <w:r w:rsidRPr="009C49C2">
        <w:rPr>
          <w:rFonts w:ascii="Noto Sans" w:hAnsi="Noto Sans" w:cs="Noto Sans"/>
          <w:sz w:val="24"/>
          <w:szCs w:val="24"/>
          <w:lang w:val="en-GB"/>
        </w:rPr>
        <w:t xml:space="preserve">This category covers the range of potential adverse outcomes that may arise in a particular context, including the risk of harm beyond the immediate context or the country’s borders. </w:t>
      </w:r>
    </w:p>
    <w:p w14:paraId="737A5261" w14:textId="64C67362" w:rsidR="00851D47" w:rsidRPr="009C49C2" w:rsidRDefault="00851D47" w:rsidP="00B50BB3">
      <w:pPr>
        <w:spacing w:before="240" w:after="80" w:line="240" w:lineRule="auto"/>
        <w:jc w:val="both"/>
        <w:rPr>
          <w:rFonts w:ascii="Noto Sans" w:hAnsi="Noto Sans" w:cs="Noto Sans"/>
          <w:sz w:val="24"/>
          <w:szCs w:val="24"/>
          <w:lang w:val="en-GB"/>
        </w:rPr>
      </w:pPr>
      <w:r w:rsidRPr="009C49C2">
        <w:rPr>
          <w:rFonts w:ascii="Noto Sans" w:hAnsi="Noto Sans" w:cs="Noto Sans"/>
          <w:sz w:val="24"/>
          <w:szCs w:val="24"/>
          <w:lang w:val="en-GB"/>
        </w:rPr>
        <w:t>Individual contextual risks are defined by the particular setting, but some common types of risk outcome</w:t>
      </w:r>
      <w:r w:rsidR="009C49C2" w:rsidRPr="009C49C2">
        <w:rPr>
          <w:rFonts w:ascii="Noto Sans" w:hAnsi="Noto Sans" w:cs="Noto Sans"/>
          <w:sz w:val="24"/>
          <w:szCs w:val="24"/>
          <w:lang w:val="en-GB"/>
        </w:rPr>
        <w:t>s</w:t>
      </w:r>
      <w:r w:rsidRPr="009C49C2">
        <w:rPr>
          <w:rFonts w:ascii="Noto Sans" w:hAnsi="Noto Sans" w:cs="Noto Sans"/>
          <w:sz w:val="24"/>
          <w:szCs w:val="24"/>
          <w:lang w:val="en-GB"/>
        </w:rPr>
        <w:t xml:space="preserve"> are l</w:t>
      </w:r>
      <w:r w:rsidR="008B2D5C" w:rsidRPr="009C49C2">
        <w:rPr>
          <w:rFonts w:ascii="Noto Sans" w:hAnsi="Noto Sans" w:cs="Noto Sans"/>
          <w:sz w:val="24"/>
          <w:szCs w:val="24"/>
          <w:lang w:val="en-GB"/>
        </w:rPr>
        <w:t>i</w:t>
      </w:r>
      <w:r w:rsidRPr="009C49C2">
        <w:rPr>
          <w:rFonts w:ascii="Noto Sans" w:hAnsi="Noto Sans" w:cs="Noto Sans"/>
          <w:sz w:val="24"/>
          <w:szCs w:val="24"/>
          <w:lang w:val="en-GB"/>
        </w:rPr>
        <w:t xml:space="preserve">sted below. The risk factors that underlie these various categories depend on the context, but they may include governance weaknesses (e.g. the weak effective public financial management or law enforcement); competition for resources; natural hazards; and pre-existing socio-political tensions. </w:t>
      </w:r>
    </w:p>
    <w:p w14:paraId="2DF296E0" w14:textId="77777777" w:rsidR="00851D47" w:rsidRPr="009C49C2" w:rsidRDefault="00851D47" w:rsidP="00B50BB3">
      <w:pPr>
        <w:spacing w:before="240" w:after="80" w:line="240" w:lineRule="auto"/>
        <w:jc w:val="both"/>
        <w:rPr>
          <w:rFonts w:ascii="Noto Sans" w:hAnsi="Noto Sans" w:cs="Noto Sans"/>
          <w:sz w:val="24"/>
          <w:szCs w:val="24"/>
          <w:lang w:val="en-GB"/>
        </w:rPr>
      </w:pPr>
      <w:r w:rsidRPr="009C49C2">
        <w:rPr>
          <w:rFonts w:ascii="Noto Sans" w:hAnsi="Noto Sans" w:cs="Noto Sans"/>
          <w:sz w:val="24"/>
          <w:szCs w:val="24"/>
          <w:lang w:val="en-GB"/>
        </w:rPr>
        <w:t xml:space="preserve">Here, many of the risk outcomes are themselves risk factors for other types of risk, </w:t>
      </w:r>
      <w:proofErr w:type="gramStart"/>
      <w:r w:rsidRPr="009C49C2">
        <w:rPr>
          <w:rFonts w:ascii="Noto Sans" w:hAnsi="Noto Sans" w:cs="Noto Sans"/>
          <w:sz w:val="24"/>
          <w:szCs w:val="24"/>
          <w:lang w:val="en-GB"/>
        </w:rPr>
        <w:t>e.g.</w:t>
      </w:r>
      <w:proofErr w:type="gramEnd"/>
      <w:r w:rsidRPr="009C49C2">
        <w:rPr>
          <w:rFonts w:ascii="Noto Sans" w:hAnsi="Noto Sans" w:cs="Noto Sans"/>
          <w:sz w:val="24"/>
          <w:szCs w:val="24"/>
          <w:lang w:val="en-GB"/>
        </w:rPr>
        <w:t xml:space="preserve"> an economic crisis may trigger conflict and a humanitarian crisis. The complex interplay among different factors makes contextual risk analysis difficult and highly dependent on good local knowledge.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3"/>
        <w:gridCol w:w="1132"/>
        <w:gridCol w:w="815"/>
        <w:gridCol w:w="1549"/>
        <w:gridCol w:w="1924"/>
        <w:gridCol w:w="2723"/>
      </w:tblGrid>
      <w:tr w:rsidR="00851D47" w:rsidRPr="009C49C2" w14:paraId="5DFF8501" w14:textId="77777777" w:rsidTr="00793C54">
        <w:tc>
          <w:tcPr>
            <w:tcW w:w="1809" w:type="dxa"/>
            <w:tcBorders>
              <w:top w:val="single" w:sz="4" w:space="0" w:color="auto"/>
              <w:left w:val="single" w:sz="4" w:space="0" w:color="auto"/>
              <w:bottom w:val="single" w:sz="4" w:space="0" w:color="auto"/>
              <w:right w:val="single" w:sz="4" w:space="0" w:color="auto"/>
            </w:tcBorders>
            <w:shd w:val="clear" w:color="auto" w:fill="97A595"/>
            <w:hideMark/>
          </w:tcPr>
          <w:p w14:paraId="4E92CD44" w14:textId="77777777" w:rsidR="00851D47" w:rsidRPr="00B50BB3" w:rsidRDefault="00851D47" w:rsidP="00851D47">
            <w:pPr>
              <w:autoSpaceDE w:val="0"/>
              <w:autoSpaceDN w:val="0"/>
              <w:adjustRightInd w:val="0"/>
              <w:spacing w:after="0" w:line="240" w:lineRule="auto"/>
              <w:jc w:val="both"/>
              <w:rPr>
                <w:rFonts w:ascii="Noto Sans" w:hAnsi="Noto Sans" w:cs="Noto Sans"/>
                <w:b/>
                <w:color w:val="000000"/>
                <w:sz w:val="18"/>
                <w:szCs w:val="18"/>
                <w:lang w:val="en-GB"/>
              </w:rPr>
            </w:pPr>
            <w:r w:rsidRPr="00B50BB3">
              <w:rPr>
                <w:rFonts w:ascii="Noto Sans" w:hAnsi="Noto Sans" w:cs="Noto Sans"/>
                <w:b/>
                <w:color w:val="000000"/>
                <w:sz w:val="18"/>
                <w:szCs w:val="18"/>
                <w:lang w:val="en-GB"/>
              </w:rPr>
              <w:t>Risk Factor</w:t>
            </w:r>
          </w:p>
        </w:tc>
        <w:tc>
          <w:tcPr>
            <w:tcW w:w="1161" w:type="dxa"/>
            <w:tcBorders>
              <w:top w:val="single" w:sz="4" w:space="0" w:color="auto"/>
              <w:left w:val="single" w:sz="4" w:space="0" w:color="auto"/>
              <w:bottom w:val="single" w:sz="4" w:space="0" w:color="auto"/>
              <w:right w:val="single" w:sz="4" w:space="0" w:color="auto"/>
            </w:tcBorders>
            <w:shd w:val="clear" w:color="auto" w:fill="97A595"/>
            <w:hideMark/>
          </w:tcPr>
          <w:p w14:paraId="70D984E3" w14:textId="77777777" w:rsidR="00851D47" w:rsidRPr="00B50BB3" w:rsidRDefault="00851D47" w:rsidP="00851D47">
            <w:pPr>
              <w:autoSpaceDE w:val="0"/>
              <w:autoSpaceDN w:val="0"/>
              <w:adjustRightInd w:val="0"/>
              <w:spacing w:after="0" w:line="240" w:lineRule="auto"/>
              <w:jc w:val="both"/>
              <w:rPr>
                <w:rFonts w:ascii="Noto Sans" w:hAnsi="Noto Sans" w:cs="Noto Sans"/>
                <w:b/>
                <w:color w:val="000000"/>
                <w:sz w:val="18"/>
                <w:szCs w:val="18"/>
                <w:lang w:val="en-GB"/>
              </w:rPr>
            </w:pPr>
            <w:r w:rsidRPr="00B50BB3">
              <w:rPr>
                <w:rFonts w:ascii="Noto Sans" w:hAnsi="Noto Sans" w:cs="Noto Sans"/>
                <w:b/>
                <w:color w:val="000000"/>
                <w:sz w:val="18"/>
                <w:szCs w:val="18"/>
                <w:lang w:val="en-GB"/>
              </w:rPr>
              <w:t>Likelihood</w:t>
            </w:r>
          </w:p>
        </w:tc>
        <w:tc>
          <w:tcPr>
            <w:tcW w:w="849" w:type="dxa"/>
            <w:tcBorders>
              <w:top w:val="single" w:sz="4" w:space="0" w:color="auto"/>
              <w:left w:val="single" w:sz="4" w:space="0" w:color="auto"/>
              <w:bottom w:val="single" w:sz="4" w:space="0" w:color="auto"/>
              <w:right w:val="single" w:sz="4" w:space="0" w:color="auto"/>
            </w:tcBorders>
            <w:shd w:val="clear" w:color="auto" w:fill="97A595"/>
            <w:hideMark/>
          </w:tcPr>
          <w:p w14:paraId="63CBFAD7" w14:textId="77777777" w:rsidR="00851D47" w:rsidRPr="00B50BB3" w:rsidRDefault="00851D47" w:rsidP="00851D47">
            <w:pPr>
              <w:autoSpaceDE w:val="0"/>
              <w:autoSpaceDN w:val="0"/>
              <w:adjustRightInd w:val="0"/>
              <w:spacing w:after="0" w:line="240" w:lineRule="auto"/>
              <w:jc w:val="both"/>
              <w:rPr>
                <w:rFonts w:ascii="Noto Sans" w:hAnsi="Noto Sans" w:cs="Noto Sans"/>
                <w:b/>
                <w:color w:val="000000"/>
                <w:sz w:val="18"/>
                <w:szCs w:val="18"/>
                <w:lang w:val="en-GB"/>
              </w:rPr>
            </w:pPr>
            <w:r w:rsidRPr="00B50BB3">
              <w:rPr>
                <w:rFonts w:ascii="Noto Sans" w:hAnsi="Noto Sans" w:cs="Noto Sans"/>
                <w:b/>
                <w:color w:val="000000"/>
                <w:sz w:val="18"/>
                <w:szCs w:val="18"/>
                <w:lang w:val="en-GB"/>
              </w:rPr>
              <w:t>Impact</w:t>
            </w:r>
          </w:p>
        </w:tc>
        <w:tc>
          <w:tcPr>
            <w:tcW w:w="2243" w:type="dxa"/>
            <w:tcBorders>
              <w:top w:val="single" w:sz="4" w:space="0" w:color="auto"/>
              <w:left w:val="single" w:sz="4" w:space="0" w:color="auto"/>
              <w:bottom w:val="single" w:sz="4" w:space="0" w:color="auto"/>
              <w:right w:val="single" w:sz="4" w:space="0" w:color="auto"/>
            </w:tcBorders>
            <w:shd w:val="clear" w:color="auto" w:fill="97A595"/>
            <w:hideMark/>
          </w:tcPr>
          <w:p w14:paraId="2362E60B" w14:textId="77777777" w:rsidR="00851D47" w:rsidRPr="00B50BB3" w:rsidRDefault="00851D47" w:rsidP="00851D47">
            <w:pPr>
              <w:autoSpaceDE w:val="0"/>
              <w:autoSpaceDN w:val="0"/>
              <w:adjustRightInd w:val="0"/>
              <w:spacing w:after="0" w:line="240" w:lineRule="auto"/>
              <w:jc w:val="both"/>
              <w:rPr>
                <w:rFonts w:ascii="Noto Sans" w:hAnsi="Noto Sans" w:cs="Noto Sans"/>
                <w:b/>
                <w:color w:val="000000"/>
                <w:sz w:val="18"/>
                <w:szCs w:val="18"/>
                <w:lang w:val="en-GB"/>
              </w:rPr>
            </w:pPr>
            <w:r w:rsidRPr="00B50BB3">
              <w:rPr>
                <w:rFonts w:ascii="Noto Sans" w:hAnsi="Noto Sans" w:cs="Noto Sans"/>
                <w:b/>
                <w:color w:val="000000"/>
                <w:sz w:val="18"/>
                <w:szCs w:val="18"/>
                <w:lang w:val="en-GB"/>
              </w:rPr>
              <w:t>Risk response if applicable</w:t>
            </w:r>
          </w:p>
        </w:tc>
        <w:tc>
          <w:tcPr>
            <w:tcW w:w="3260" w:type="dxa"/>
            <w:tcBorders>
              <w:top w:val="single" w:sz="4" w:space="0" w:color="auto"/>
              <w:left w:val="single" w:sz="4" w:space="0" w:color="auto"/>
              <w:bottom w:val="single" w:sz="4" w:space="0" w:color="auto"/>
              <w:right w:val="single" w:sz="4" w:space="0" w:color="auto"/>
            </w:tcBorders>
            <w:shd w:val="clear" w:color="auto" w:fill="97A595"/>
            <w:hideMark/>
          </w:tcPr>
          <w:p w14:paraId="242008F8" w14:textId="77777777" w:rsidR="00851D47" w:rsidRPr="00B50BB3" w:rsidRDefault="00851D47" w:rsidP="00851D47">
            <w:pPr>
              <w:autoSpaceDE w:val="0"/>
              <w:autoSpaceDN w:val="0"/>
              <w:adjustRightInd w:val="0"/>
              <w:spacing w:after="0" w:line="240" w:lineRule="auto"/>
              <w:jc w:val="both"/>
              <w:rPr>
                <w:rFonts w:ascii="Noto Sans" w:hAnsi="Noto Sans" w:cs="Noto Sans"/>
                <w:b/>
                <w:color w:val="000000"/>
                <w:sz w:val="18"/>
                <w:szCs w:val="18"/>
                <w:lang w:val="en-GB"/>
              </w:rPr>
            </w:pPr>
            <w:r w:rsidRPr="00B50BB3">
              <w:rPr>
                <w:rFonts w:ascii="Noto Sans" w:hAnsi="Noto Sans" w:cs="Noto Sans"/>
                <w:b/>
                <w:color w:val="000000"/>
                <w:sz w:val="18"/>
                <w:szCs w:val="18"/>
                <w:lang w:val="en-GB"/>
              </w:rPr>
              <w:t>Residual risk</w:t>
            </w:r>
          </w:p>
        </w:tc>
        <w:tc>
          <w:tcPr>
            <w:tcW w:w="4990" w:type="dxa"/>
            <w:tcBorders>
              <w:top w:val="single" w:sz="4" w:space="0" w:color="auto"/>
              <w:left w:val="single" w:sz="4" w:space="0" w:color="auto"/>
              <w:bottom w:val="single" w:sz="4" w:space="0" w:color="auto"/>
              <w:right w:val="single" w:sz="4" w:space="0" w:color="auto"/>
            </w:tcBorders>
            <w:shd w:val="clear" w:color="auto" w:fill="97A595"/>
            <w:hideMark/>
          </w:tcPr>
          <w:p w14:paraId="7C04C4D1" w14:textId="77777777" w:rsidR="00851D47" w:rsidRPr="00B50BB3" w:rsidRDefault="00851D47" w:rsidP="00851D47">
            <w:pPr>
              <w:autoSpaceDE w:val="0"/>
              <w:autoSpaceDN w:val="0"/>
              <w:adjustRightInd w:val="0"/>
              <w:spacing w:after="0" w:line="240" w:lineRule="auto"/>
              <w:jc w:val="both"/>
              <w:rPr>
                <w:rFonts w:ascii="Noto Sans" w:hAnsi="Noto Sans" w:cs="Noto Sans"/>
                <w:b/>
                <w:color w:val="000000"/>
                <w:sz w:val="18"/>
                <w:szCs w:val="18"/>
                <w:lang w:val="en-GB"/>
              </w:rPr>
            </w:pPr>
            <w:r w:rsidRPr="00B50BB3">
              <w:rPr>
                <w:rFonts w:ascii="Noto Sans" w:hAnsi="Noto Sans" w:cs="Noto Sans"/>
                <w:b/>
                <w:color w:val="000000"/>
                <w:sz w:val="18"/>
                <w:szCs w:val="18"/>
                <w:lang w:val="en-GB"/>
              </w:rPr>
              <w:t>Background to assessment</w:t>
            </w:r>
          </w:p>
        </w:tc>
      </w:tr>
      <w:tr w:rsidR="00851D47" w:rsidRPr="000839BA" w14:paraId="66D06FA8" w14:textId="77777777" w:rsidTr="00371A69">
        <w:tc>
          <w:tcPr>
            <w:tcW w:w="1809" w:type="dxa"/>
            <w:tcBorders>
              <w:top w:val="single" w:sz="4" w:space="0" w:color="auto"/>
              <w:left w:val="single" w:sz="4" w:space="0" w:color="auto"/>
              <w:bottom w:val="single" w:sz="4" w:space="0" w:color="auto"/>
              <w:right w:val="single" w:sz="4" w:space="0" w:color="auto"/>
            </w:tcBorders>
            <w:hideMark/>
          </w:tcPr>
          <w:p w14:paraId="2E9E539A" w14:textId="77777777" w:rsidR="00851D47" w:rsidRPr="00B50BB3" w:rsidRDefault="00851D47" w:rsidP="00851D47">
            <w:pPr>
              <w:autoSpaceDE w:val="0"/>
              <w:autoSpaceDN w:val="0"/>
              <w:adjustRightInd w:val="0"/>
              <w:spacing w:after="0" w:line="240" w:lineRule="auto"/>
              <w:jc w:val="both"/>
              <w:rPr>
                <w:rFonts w:ascii="Noto Sans" w:hAnsi="Noto Sans" w:cs="Noto Sans"/>
                <w:color w:val="000000"/>
                <w:sz w:val="18"/>
                <w:szCs w:val="18"/>
                <w:lang w:val="en-GB"/>
              </w:rPr>
            </w:pPr>
            <w:r w:rsidRPr="00B50BB3">
              <w:rPr>
                <w:rFonts w:ascii="Noto Sans" w:hAnsi="Noto Sans" w:cs="Noto Sans"/>
                <w:color w:val="000000"/>
                <w:sz w:val="18"/>
                <w:szCs w:val="18"/>
                <w:lang w:val="en-GB"/>
              </w:rPr>
              <w:t>Armed conflict spreads to larger parts of the country</w:t>
            </w:r>
          </w:p>
        </w:tc>
        <w:tc>
          <w:tcPr>
            <w:tcW w:w="1161" w:type="dxa"/>
            <w:tcBorders>
              <w:top w:val="single" w:sz="4" w:space="0" w:color="auto"/>
              <w:left w:val="single" w:sz="4" w:space="0" w:color="auto"/>
              <w:bottom w:val="single" w:sz="4" w:space="0" w:color="auto"/>
              <w:right w:val="single" w:sz="4" w:space="0" w:color="auto"/>
            </w:tcBorders>
            <w:hideMark/>
          </w:tcPr>
          <w:p w14:paraId="0AFA056D" w14:textId="77777777" w:rsidR="00851D47" w:rsidRPr="00B50BB3" w:rsidRDefault="00851D47" w:rsidP="00851D47">
            <w:pPr>
              <w:autoSpaceDE w:val="0"/>
              <w:autoSpaceDN w:val="0"/>
              <w:adjustRightInd w:val="0"/>
              <w:spacing w:after="0" w:line="240" w:lineRule="auto"/>
              <w:jc w:val="both"/>
              <w:rPr>
                <w:rFonts w:ascii="Noto Sans" w:hAnsi="Noto Sans" w:cs="Noto Sans"/>
                <w:color w:val="000000"/>
                <w:sz w:val="18"/>
                <w:szCs w:val="18"/>
                <w:lang w:val="en-GB"/>
              </w:rPr>
            </w:pPr>
            <w:r w:rsidRPr="00B50BB3">
              <w:rPr>
                <w:rFonts w:ascii="Noto Sans" w:hAnsi="Noto Sans" w:cs="Noto Sans"/>
                <w:color w:val="000000"/>
                <w:sz w:val="18"/>
                <w:szCs w:val="18"/>
                <w:lang w:val="en-GB"/>
              </w:rPr>
              <w:t>Likely</w:t>
            </w:r>
          </w:p>
        </w:tc>
        <w:tc>
          <w:tcPr>
            <w:tcW w:w="849" w:type="dxa"/>
            <w:tcBorders>
              <w:top w:val="single" w:sz="4" w:space="0" w:color="auto"/>
              <w:left w:val="single" w:sz="4" w:space="0" w:color="auto"/>
              <w:bottom w:val="single" w:sz="4" w:space="0" w:color="auto"/>
              <w:right w:val="single" w:sz="4" w:space="0" w:color="auto"/>
            </w:tcBorders>
            <w:hideMark/>
          </w:tcPr>
          <w:p w14:paraId="34AEEF34" w14:textId="77777777" w:rsidR="00851D47" w:rsidRPr="00B50BB3" w:rsidRDefault="00851D47" w:rsidP="00851D47">
            <w:pPr>
              <w:autoSpaceDE w:val="0"/>
              <w:autoSpaceDN w:val="0"/>
              <w:adjustRightInd w:val="0"/>
              <w:spacing w:after="0" w:line="240" w:lineRule="auto"/>
              <w:jc w:val="both"/>
              <w:rPr>
                <w:rFonts w:ascii="Noto Sans" w:hAnsi="Noto Sans" w:cs="Noto Sans"/>
                <w:color w:val="000000"/>
                <w:sz w:val="18"/>
                <w:szCs w:val="18"/>
                <w:lang w:val="en-GB"/>
              </w:rPr>
            </w:pPr>
            <w:r w:rsidRPr="00B50BB3">
              <w:rPr>
                <w:rFonts w:ascii="Noto Sans" w:hAnsi="Noto Sans" w:cs="Noto Sans"/>
                <w:color w:val="000000"/>
                <w:sz w:val="18"/>
                <w:szCs w:val="18"/>
                <w:lang w:val="en-GB"/>
              </w:rPr>
              <w:t>Major</w:t>
            </w:r>
          </w:p>
        </w:tc>
        <w:tc>
          <w:tcPr>
            <w:tcW w:w="2243" w:type="dxa"/>
            <w:tcBorders>
              <w:top w:val="single" w:sz="4" w:space="0" w:color="auto"/>
              <w:left w:val="single" w:sz="4" w:space="0" w:color="auto"/>
              <w:bottom w:val="single" w:sz="4" w:space="0" w:color="auto"/>
              <w:right w:val="single" w:sz="4" w:space="0" w:color="auto"/>
            </w:tcBorders>
          </w:tcPr>
          <w:p w14:paraId="361B781B" w14:textId="1C57D125" w:rsidR="00851D47" w:rsidRPr="00B50BB3" w:rsidRDefault="000839BA" w:rsidP="00851D47">
            <w:pPr>
              <w:autoSpaceDE w:val="0"/>
              <w:autoSpaceDN w:val="0"/>
              <w:adjustRightInd w:val="0"/>
              <w:spacing w:after="0" w:line="240" w:lineRule="auto"/>
              <w:jc w:val="both"/>
              <w:rPr>
                <w:rFonts w:ascii="Noto Sans" w:hAnsi="Noto Sans" w:cs="Noto Sans"/>
                <w:color w:val="000000"/>
                <w:sz w:val="18"/>
                <w:szCs w:val="18"/>
                <w:lang w:val="en-GB"/>
              </w:rPr>
            </w:pPr>
            <w:r>
              <w:rPr>
                <w:rFonts w:ascii="Noto Sans" w:hAnsi="Noto Sans" w:cs="Noto Sans"/>
                <w:color w:val="000000"/>
                <w:sz w:val="18"/>
                <w:szCs w:val="18"/>
                <w:lang w:val="en-GB"/>
              </w:rPr>
              <w:t>Project</w:t>
            </w:r>
            <w:r w:rsidRPr="00B50BB3">
              <w:rPr>
                <w:rFonts w:ascii="Noto Sans" w:hAnsi="Noto Sans" w:cs="Noto Sans"/>
                <w:color w:val="000000"/>
                <w:sz w:val="18"/>
                <w:szCs w:val="18"/>
                <w:lang w:val="en-GB"/>
              </w:rPr>
              <w:t xml:space="preserve"> </w:t>
            </w:r>
            <w:r w:rsidR="00851D47" w:rsidRPr="00B50BB3">
              <w:rPr>
                <w:rFonts w:ascii="Noto Sans" w:hAnsi="Noto Sans" w:cs="Noto Sans"/>
                <w:color w:val="000000"/>
                <w:sz w:val="18"/>
                <w:szCs w:val="18"/>
                <w:lang w:val="en-GB"/>
              </w:rPr>
              <w:t>activities to be limited to safe areas where feasible; some activities to be suspended.</w:t>
            </w:r>
          </w:p>
          <w:p w14:paraId="56DB71F5" w14:textId="77777777" w:rsidR="00851D47" w:rsidRPr="00B50BB3" w:rsidRDefault="00851D47" w:rsidP="00851D47">
            <w:pPr>
              <w:autoSpaceDE w:val="0"/>
              <w:autoSpaceDN w:val="0"/>
              <w:adjustRightInd w:val="0"/>
              <w:spacing w:after="0" w:line="240" w:lineRule="auto"/>
              <w:jc w:val="both"/>
              <w:rPr>
                <w:rFonts w:ascii="Noto Sans" w:hAnsi="Noto Sans" w:cs="Noto Sans"/>
                <w:color w:val="000000"/>
                <w:sz w:val="18"/>
                <w:szCs w:val="18"/>
                <w:lang w:val="en-GB"/>
              </w:rPr>
            </w:pPr>
          </w:p>
          <w:p w14:paraId="3BAFAF27" w14:textId="77777777" w:rsidR="00851D47" w:rsidRPr="00B50BB3" w:rsidRDefault="00851D47" w:rsidP="00851D47">
            <w:pPr>
              <w:autoSpaceDE w:val="0"/>
              <w:autoSpaceDN w:val="0"/>
              <w:adjustRightInd w:val="0"/>
              <w:spacing w:after="0" w:line="240" w:lineRule="auto"/>
              <w:jc w:val="both"/>
              <w:rPr>
                <w:rFonts w:ascii="Noto Sans" w:hAnsi="Noto Sans" w:cs="Noto Sans"/>
                <w:color w:val="000000"/>
                <w:sz w:val="18"/>
                <w:szCs w:val="18"/>
                <w:lang w:val="en-GB"/>
              </w:rPr>
            </w:pPr>
            <w:r w:rsidRPr="00B50BB3">
              <w:rPr>
                <w:rFonts w:ascii="Noto Sans" w:hAnsi="Noto Sans" w:cs="Noto Sans"/>
                <w:color w:val="000000"/>
                <w:sz w:val="18"/>
                <w:szCs w:val="18"/>
                <w:lang w:val="en-GB"/>
              </w:rPr>
              <w:t>Situation to be monitored closely</w:t>
            </w:r>
          </w:p>
        </w:tc>
        <w:tc>
          <w:tcPr>
            <w:tcW w:w="3260" w:type="dxa"/>
            <w:tcBorders>
              <w:top w:val="single" w:sz="4" w:space="0" w:color="auto"/>
              <w:left w:val="single" w:sz="4" w:space="0" w:color="auto"/>
              <w:bottom w:val="single" w:sz="4" w:space="0" w:color="auto"/>
              <w:right w:val="single" w:sz="4" w:space="0" w:color="auto"/>
            </w:tcBorders>
            <w:hideMark/>
          </w:tcPr>
          <w:p w14:paraId="5DDF3B44" w14:textId="1AD7D6E1" w:rsidR="00851D47" w:rsidRPr="00B50BB3" w:rsidRDefault="00851D47" w:rsidP="00851D47">
            <w:pPr>
              <w:autoSpaceDE w:val="0"/>
              <w:autoSpaceDN w:val="0"/>
              <w:adjustRightInd w:val="0"/>
              <w:spacing w:after="0" w:line="240" w:lineRule="auto"/>
              <w:jc w:val="both"/>
              <w:rPr>
                <w:rFonts w:ascii="Noto Sans" w:hAnsi="Noto Sans" w:cs="Noto Sans"/>
                <w:color w:val="000000"/>
                <w:sz w:val="18"/>
                <w:szCs w:val="18"/>
                <w:highlight w:val="yellow"/>
                <w:lang w:val="en-GB"/>
              </w:rPr>
            </w:pPr>
            <w:r w:rsidRPr="00B50BB3">
              <w:rPr>
                <w:rFonts w:ascii="Noto Sans" w:hAnsi="Noto Sans" w:cs="Noto Sans"/>
                <w:color w:val="000000"/>
                <w:sz w:val="18"/>
                <w:szCs w:val="18"/>
                <w:lang w:val="en-GB"/>
              </w:rPr>
              <w:t xml:space="preserve">Short-term risks are reduced substantially due to selection of safe areas. However </w:t>
            </w:r>
            <w:r w:rsidR="009C49C2" w:rsidRPr="00B50BB3">
              <w:rPr>
                <w:rFonts w:ascii="Noto Sans" w:hAnsi="Noto Sans" w:cs="Noto Sans"/>
                <w:color w:val="000000"/>
                <w:sz w:val="18"/>
                <w:szCs w:val="18"/>
                <w:lang w:val="en-GB"/>
              </w:rPr>
              <w:t xml:space="preserve">a </w:t>
            </w:r>
            <w:r w:rsidRPr="00B50BB3">
              <w:rPr>
                <w:rFonts w:ascii="Noto Sans" w:hAnsi="Noto Sans" w:cs="Noto Sans"/>
                <w:color w:val="000000"/>
                <w:sz w:val="18"/>
                <w:szCs w:val="18"/>
                <w:lang w:val="en-GB"/>
              </w:rPr>
              <w:t>general risk prevail</w:t>
            </w:r>
            <w:r w:rsidR="009C49C2" w:rsidRPr="00B50BB3">
              <w:rPr>
                <w:rFonts w:ascii="Noto Sans" w:hAnsi="Noto Sans" w:cs="Noto Sans"/>
                <w:color w:val="000000"/>
                <w:sz w:val="18"/>
                <w:szCs w:val="18"/>
                <w:lang w:val="en-GB"/>
              </w:rPr>
              <w:t>s</w:t>
            </w:r>
            <w:r w:rsidRPr="00B50BB3">
              <w:rPr>
                <w:rFonts w:ascii="Noto Sans" w:hAnsi="Noto Sans" w:cs="Noto Sans"/>
                <w:color w:val="000000"/>
                <w:sz w:val="18"/>
                <w:szCs w:val="18"/>
                <w:lang w:val="en-GB"/>
              </w:rPr>
              <w:t xml:space="preserve">, but can be acted upon due to initiation of close monitoring </w:t>
            </w:r>
          </w:p>
        </w:tc>
        <w:tc>
          <w:tcPr>
            <w:tcW w:w="4990" w:type="dxa"/>
            <w:tcBorders>
              <w:top w:val="single" w:sz="4" w:space="0" w:color="auto"/>
              <w:left w:val="single" w:sz="4" w:space="0" w:color="auto"/>
              <w:bottom w:val="single" w:sz="4" w:space="0" w:color="auto"/>
              <w:right w:val="single" w:sz="4" w:space="0" w:color="auto"/>
            </w:tcBorders>
            <w:hideMark/>
          </w:tcPr>
          <w:p w14:paraId="57F18036" w14:textId="6FFF3056" w:rsidR="00851D47" w:rsidRPr="00B50BB3" w:rsidRDefault="00851D47" w:rsidP="00851D47">
            <w:pPr>
              <w:autoSpaceDE w:val="0"/>
              <w:autoSpaceDN w:val="0"/>
              <w:adjustRightInd w:val="0"/>
              <w:spacing w:after="0" w:line="240" w:lineRule="auto"/>
              <w:jc w:val="both"/>
              <w:rPr>
                <w:rFonts w:ascii="Noto Sans" w:hAnsi="Noto Sans" w:cs="Noto Sans"/>
                <w:color w:val="000000"/>
                <w:sz w:val="18"/>
                <w:szCs w:val="18"/>
                <w:lang w:val="en-GB"/>
              </w:rPr>
            </w:pPr>
            <w:r w:rsidRPr="00B50BB3">
              <w:rPr>
                <w:rFonts w:ascii="Noto Sans" w:hAnsi="Noto Sans" w:cs="Noto Sans"/>
                <w:color w:val="000000"/>
                <w:sz w:val="18"/>
                <w:szCs w:val="18"/>
                <w:lang w:val="en-GB"/>
              </w:rPr>
              <w:t xml:space="preserve">Development of security situation is negative at present, with potentially serious implications for </w:t>
            </w:r>
            <w:r w:rsidR="000839BA">
              <w:rPr>
                <w:rFonts w:ascii="Noto Sans" w:hAnsi="Noto Sans" w:cs="Noto Sans"/>
                <w:color w:val="000000"/>
                <w:sz w:val="18"/>
                <w:szCs w:val="18"/>
                <w:lang w:val="en-GB"/>
              </w:rPr>
              <w:t>project</w:t>
            </w:r>
            <w:r w:rsidR="000839BA" w:rsidRPr="00B50BB3">
              <w:rPr>
                <w:rFonts w:ascii="Noto Sans" w:hAnsi="Noto Sans" w:cs="Noto Sans"/>
                <w:color w:val="000000"/>
                <w:sz w:val="18"/>
                <w:szCs w:val="18"/>
                <w:lang w:val="en-GB"/>
              </w:rPr>
              <w:t xml:space="preserve"> </w:t>
            </w:r>
            <w:r w:rsidRPr="00B50BB3">
              <w:rPr>
                <w:rFonts w:ascii="Noto Sans" w:hAnsi="Noto Sans" w:cs="Noto Sans"/>
                <w:color w:val="000000"/>
                <w:sz w:val="18"/>
                <w:szCs w:val="18"/>
                <w:lang w:val="en-GB"/>
              </w:rPr>
              <w:t xml:space="preserve">activities. No preventive measures are available to DK. </w:t>
            </w:r>
          </w:p>
        </w:tc>
      </w:tr>
      <w:tr w:rsidR="00851D47" w:rsidRPr="00F8446D" w14:paraId="377B8AAE" w14:textId="77777777" w:rsidTr="00371A69">
        <w:tc>
          <w:tcPr>
            <w:tcW w:w="1809" w:type="dxa"/>
            <w:tcBorders>
              <w:top w:val="single" w:sz="4" w:space="0" w:color="auto"/>
              <w:left w:val="single" w:sz="4" w:space="0" w:color="auto"/>
              <w:bottom w:val="single" w:sz="4" w:space="0" w:color="auto"/>
              <w:right w:val="single" w:sz="4" w:space="0" w:color="auto"/>
            </w:tcBorders>
            <w:hideMark/>
          </w:tcPr>
          <w:p w14:paraId="65586A47" w14:textId="77777777" w:rsidR="00851D47" w:rsidRPr="00B50BB3" w:rsidRDefault="00851D47" w:rsidP="00851D47">
            <w:pPr>
              <w:autoSpaceDE w:val="0"/>
              <w:autoSpaceDN w:val="0"/>
              <w:adjustRightInd w:val="0"/>
              <w:spacing w:after="0" w:line="240" w:lineRule="auto"/>
              <w:jc w:val="both"/>
              <w:rPr>
                <w:rFonts w:ascii="Noto Sans" w:hAnsi="Noto Sans" w:cs="Noto Sans"/>
                <w:color w:val="000000"/>
                <w:sz w:val="18"/>
                <w:szCs w:val="18"/>
                <w:lang w:val="en-GB"/>
              </w:rPr>
            </w:pPr>
            <w:r w:rsidRPr="00B50BB3">
              <w:rPr>
                <w:rFonts w:ascii="Noto Sans" w:hAnsi="Noto Sans" w:cs="Noto Sans"/>
                <w:color w:val="000000"/>
                <w:sz w:val="18"/>
                <w:szCs w:val="18"/>
                <w:lang w:val="en-GB"/>
              </w:rPr>
              <w:t>Wide-spread loss of trust in authorities and democratic institutions due to corruption and misuse becoming more frequent and visible following the decentralisation reform.</w:t>
            </w:r>
          </w:p>
        </w:tc>
        <w:tc>
          <w:tcPr>
            <w:tcW w:w="1161" w:type="dxa"/>
            <w:tcBorders>
              <w:top w:val="single" w:sz="4" w:space="0" w:color="auto"/>
              <w:left w:val="single" w:sz="4" w:space="0" w:color="auto"/>
              <w:bottom w:val="single" w:sz="4" w:space="0" w:color="auto"/>
              <w:right w:val="single" w:sz="4" w:space="0" w:color="auto"/>
            </w:tcBorders>
            <w:hideMark/>
          </w:tcPr>
          <w:p w14:paraId="0BF2155D" w14:textId="77777777" w:rsidR="00851D47" w:rsidRPr="00B50BB3" w:rsidRDefault="00851D47" w:rsidP="00851D47">
            <w:pPr>
              <w:autoSpaceDE w:val="0"/>
              <w:autoSpaceDN w:val="0"/>
              <w:adjustRightInd w:val="0"/>
              <w:spacing w:after="0" w:line="240" w:lineRule="auto"/>
              <w:jc w:val="both"/>
              <w:rPr>
                <w:rFonts w:ascii="Noto Sans" w:hAnsi="Noto Sans" w:cs="Noto Sans"/>
                <w:color w:val="000000"/>
                <w:sz w:val="18"/>
                <w:szCs w:val="18"/>
                <w:lang w:val="en-GB"/>
              </w:rPr>
            </w:pPr>
            <w:r w:rsidRPr="00B50BB3">
              <w:rPr>
                <w:rFonts w:ascii="Noto Sans" w:hAnsi="Noto Sans" w:cs="Noto Sans"/>
                <w:color w:val="000000"/>
                <w:sz w:val="18"/>
                <w:szCs w:val="18"/>
                <w:lang w:val="en-GB"/>
              </w:rPr>
              <w:t>Likely</w:t>
            </w:r>
          </w:p>
        </w:tc>
        <w:tc>
          <w:tcPr>
            <w:tcW w:w="849" w:type="dxa"/>
            <w:tcBorders>
              <w:top w:val="single" w:sz="4" w:space="0" w:color="auto"/>
              <w:left w:val="single" w:sz="4" w:space="0" w:color="auto"/>
              <w:bottom w:val="single" w:sz="4" w:space="0" w:color="auto"/>
              <w:right w:val="single" w:sz="4" w:space="0" w:color="auto"/>
            </w:tcBorders>
            <w:hideMark/>
          </w:tcPr>
          <w:p w14:paraId="612A5604" w14:textId="77777777" w:rsidR="00851D47" w:rsidRPr="00B50BB3" w:rsidRDefault="00851D47" w:rsidP="00851D47">
            <w:pPr>
              <w:autoSpaceDE w:val="0"/>
              <w:autoSpaceDN w:val="0"/>
              <w:adjustRightInd w:val="0"/>
              <w:spacing w:after="0" w:line="240" w:lineRule="auto"/>
              <w:jc w:val="both"/>
              <w:rPr>
                <w:rFonts w:ascii="Noto Sans" w:hAnsi="Noto Sans" w:cs="Noto Sans"/>
                <w:color w:val="000000"/>
                <w:sz w:val="18"/>
                <w:szCs w:val="18"/>
                <w:lang w:val="en-GB"/>
              </w:rPr>
            </w:pPr>
            <w:r w:rsidRPr="00B50BB3">
              <w:rPr>
                <w:rFonts w:ascii="Noto Sans" w:hAnsi="Noto Sans" w:cs="Noto Sans"/>
                <w:color w:val="000000"/>
                <w:sz w:val="18"/>
                <w:szCs w:val="18"/>
                <w:lang w:val="en-GB"/>
              </w:rPr>
              <w:t>Major</w:t>
            </w:r>
          </w:p>
        </w:tc>
        <w:tc>
          <w:tcPr>
            <w:tcW w:w="2243" w:type="dxa"/>
            <w:tcBorders>
              <w:top w:val="single" w:sz="4" w:space="0" w:color="auto"/>
              <w:left w:val="single" w:sz="4" w:space="0" w:color="auto"/>
              <w:bottom w:val="single" w:sz="4" w:space="0" w:color="auto"/>
              <w:right w:val="single" w:sz="4" w:space="0" w:color="auto"/>
            </w:tcBorders>
          </w:tcPr>
          <w:p w14:paraId="3032D15D" w14:textId="77777777" w:rsidR="00851D47" w:rsidRPr="00B50BB3" w:rsidRDefault="00851D47" w:rsidP="00851D47">
            <w:pPr>
              <w:autoSpaceDE w:val="0"/>
              <w:autoSpaceDN w:val="0"/>
              <w:adjustRightInd w:val="0"/>
              <w:spacing w:after="0" w:line="240" w:lineRule="auto"/>
              <w:jc w:val="both"/>
              <w:rPr>
                <w:rFonts w:ascii="Noto Sans" w:hAnsi="Noto Sans" w:cs="Noto Sans"/>
                <w:color w:val="000000"/>
                <w:sz w:val="18"/>
                <w:szCs w:val="18"/>
                <w:lang w:val="en-GB"/>
              </w:rPr>
            </w:pPr>
            <w:r w:rsidRPr="00B50BB3">
              <w:rPr>
                <w:rFonts w:ascii="Noto Sans" w:hAnsi="Noto Sans" w:cs="Noto Sans"/>
                <w:color w:val="000000"/>
                <w:sz w:val="18"/>
                <w:szCs w:val="18"/>
                <w:lang w:val="en-GB"/>
              </w:rPr>
              <w:t>Dialogue with relevant central authorities on preventive measures (training of LG councillors and staff; intensified supervision, audit).</w:t>
            </w:r>
          </w:p>
          <w:p w14:paraId="2896A491" w14:textId="77777777" w:rsidR="00851D47" w:rsidRPr="00B50BB3" w:rsidRDefault="00851D47" w:rsidP="00851D47">
            <w:pPr>
              <w:autoSpaceDE w:val="0"/>
              <w:autoSpaceDN w:val="0"/>
              <w:adjustRightInd w:val="0"/>
              <w:spacing w:after="0" w:line="240" w:lineRule="auto"/>
              <w:jc w:val="both"/>
              <w:rPr>
                <w:rFonts w:ascii="Noto Sans" w:hAnsi="Noto Sans" w:cs="Noto Sans"/>
                <w:color w:val="000000"/>
                <w:sz w:val="18"/>
                <w:szCs w:val="18"/>
                <w:lang w:val="en-GB"/>
              </w:rPr>
            </w:pPr>
          </w:p>
          <w:p w14:paraId="363428F7" w14:textId="77777777" w:rsidR="00851D47" w:rsidRPr="00B50BB3" w:rsidRDefault="00851D47" w:rsidP="00851D47">
            <w:pPr>
              <w:autoSpaceDE w:val="0"/>
              <w:autoSpaceDN w:val="0"/>
              <w:adjustRightInd w:val="0"/>
              <w:spacing w:after="0" w:line="240" w:lineRule="auto"/>
              <w:jc w:val="both"/>
              <w:rPr>
                <w:rFonts w:ascii="Noto Sans" w:hAnsi="Noto Sans" w:cs="Noto Sans"/>
                <w:color w:val="000000"/>
                <w:sz w:val="18"/>
                <w:szCs w:val="18"/>
                <w:lang w:val="en-GB"/>
              </w:rPr>
            </w:pPr>
          </w:p>
        </w:tc>
        <w:tc>
          <w:tcPr>
            <w:tcW w:w="3260" w:type="dxa"/>
            <w:tcBorders>
              <w:top w:val="single" w:sz="4" w:space="0" w:color="auto"/>
              <w:left w:val="single" w:sz="4" w:space="0" w:color="auto"/>
              <w:bottom w:val="single" w:sz="4" w:space="0" w:color="auto"/>
              <w:right w:val="single" w:sz="4" w:space="0" w:color="auto"/>
            </w:tcBorders>
          </w:tcPr>
          <w:p w14:paraId="0A1460DA" w14:textId="77777777" w:rsidR="00851D47" w:rsidRPr="00B50BB3" w:rsidRDefault="00851D47" w:rsidP="00851D47">
            <w:pPr>
              <w:autoSpaceDE w:val="0"/>
              <w:autoSpaceDN w:val="0"/>
              <w:adjustRightInd w:val="0"/>
              <w:spacing w:after="0" w:line="240" w:lineRule="auto"/>
              <w:jc w:val="both"/>
              <w:rPr>
                <w:rFonts w:ascii="Noto Sans" w:hAnsi="Noto Sans" w:cs="Noto Sans"/>
                <w:color w:val="000000"/>
                <w:sz w:val="18"/>
                <w:szCs w:val="18"/>
                <w:lang w:val="en-GB"/>
              </w:rPr>
            </w:pPr>
            <w:r w:rsidRPr="00B50BB3">
              <w:rPr>
                <w:rFonts w:ascii="Noto Sans" w:hAnsi="Noto Sans" w:cs="Noto Sans"/>
                <w:color w:val="000000"/>
                <w:sz w:val="18"/>
                <w:szCs w:val="18"/>
                <w:lang w:val="en-GB"/>
              </w:rPr>
              <w:t>Residual risk not reduced. However, the actions taken could gradually increase trust.</w:t>
            </w:r>
          </w:p>
          <w:p w14:paraId="4AD44BDC" w14:textId="77777777" w:rsidR="00851D47" w:rsidRPr="00B50BB3" w:rsidRDefault="00851D47" w:rsidP="00851D47">
            <w:pPr>
              <w:autoSpaceDE w:val="0"/>
              <w:autoSpaceDN w:val="0"/>
              <w:adjustRightInd w:val="0"/>
              <w:spacing w:after="0" w:line="240" w:lineRule="auto"/>
              <w:jc w:val="both"/>
              <w:rPr>
                <w:rFonts w:ascii="Noto Sans" w:hAnsi="Noto Sans" w:cs="Noto Sans"/>
                <w:color w:val="000000"/>
                <w:sz w:val="18"/>
                <w:szCs w:val="18"/>
                <w:highlight w:val="yellow"/>
                <w:lang w:val="en-GB"/>
              </w:rPr>
            </w:pPr>
          </w:p>
        </w:tc>
        <w:tc>
          <w:tcPr>
            <w:tcW w:w="4990" w:type="dxa"/>
            <w:tcBorders>
              <w:top w:val="single" w:sz="4" w:space="0" w:color="auto"/>
              <w:left w:val="single" w:sz="4" w:space="0" w:color="auto"/>
              <w:bottom w:val="single" w:sz="4" w:space="0" w:color="auto"/>
              <w:right w:val="single" w:sz="4" w:space="0" w:color="auto"/>
            </w:tcBorders>
            <w:hideMark/>
          </w:tcPr>
          <w:p w14:paraId="4D6F0765" w14:textId="77777777" w:rsidR="00851D47" w:rsidRPr="00B50BB3" w:rsidRDefault="00851D47" w:rsidP="00851D47">
            <w:pPr>
              <w:autoSpaceDE w:val="0"/>
              <w:autoSpaceDN w:val="0"/>
              <w:adjustRightInd w:val="0"/>
              <w:spacing w:after="0" w:line="240" w:lineRule="auto"/>
              <w:jc w:val="both"/>
              <w:rPr>
                <w:rFonts w:ascii="Noto Sans" w:hAnsi="Noto Sans" w:cs="Noto Sans"/>
                <w:color w:val="000000"/>
                <w:sz w:val="18"/>
                <w:szCs w:val="18"/>
                <w:lang w:val="en-GB"/>
              </w:rPr>
            </w:pPr>
            <w:r w:rsidRPr="00B50BB3">
              <w:rPr>
                <w:rFonts w:ascii="Noto Sans" w:hAnsi="Noto Sans" w:cs="Noto Sans"/>
                <w:color w:val="000000"/>
                <w:sz w:val="18"/>
                <w:szCs w:val="18"/>
                <w:lang w:val="en-GB"/>
              </w:rPr>
              <w:t xml:space="preserve">Decentralisation increases availability of public funds to District authorities, with central controls probably remaining weak. </w:t>
            </w:r>
          </w:p>
        </w:tc>
      </w:tr>
    </w:tbl>
    <w:p w14:paraId="426BE896" w14:textId="77777777" w:rsidR="00B50BB3" w:rsidRDefault="00B50BB3" w:rsidP="00B50BB3">
      <w:pPr>
        <w:spacing w:before="120" w:after="120" w:line="240" w:lineRule="auto"/>
        <w:rPr>
          <w:rFonts w:ascii="Noto Sans" w:eastAsiaTheme="majorEastAsia" w:hAnsi="Noto Sans" w:cs="Noto Sans"/>
          <w:b/>
          <w:caps/>
          <w:color w:val="9B0D2B"/>
          <w:sz w:val="24"/>
          <w:szCs w:val="24"/>
          <w:lang w:val="en-GB"/>
        </w:rPr>
      </w:pPr>
    </w:p>
    <w:p w14:paraId="1983F8A6" w14:textId="5FC27769" w:rsidR="00851D47" w:rsidRPr="009C49C2" w:rsidRDefault="00851D47" w:rsidP="00793C54">
      <w:pPr>
        <w:shd w:val="clear" w:color="auto" w:fill="E5E5E5"/>
        <w:spacing w:before="120" w:after="120" w:line="240" w:lineRule="auto"/>
        <w:rPr>
          <w:rFonts w:ascii="Noto Sans" w:eastAsiaTheme="majorEastAsia" w:hAnsi="Noto Sans" w:cs="Noto Sans"/>
          <w:b/>
          <w:caps/>
          <w:color w:val="9B0D2B"/>
          <w:sz w:val="24"/>
          <w:szCs w:val="24"/>
          <w:lang w:val="en-GB"/>
        </w:rPr>
      </w:pPr>
      <w:r w:rsidRPr="009C49C2">
        <w:rPr>
          <w:rFonts w:ascii="Noto Sans" w:eastAsiaTheme="majorEastAsia" w:hAnsi="Noto Sans" w:cs="Noto Sans"/>
          <w:b/>
          <w:caps/>
          <w:color w:val="9B0D2B"/>
          <w:sz w:val="24"/>
          <w:szCs w:val="24"/>
          <w:lang w:val="en-GB"/>
        </w:rPr>
        <w:t>Programmatic risks</w:t>
      </w:r>
    </w:p>
    <w:p w14:paraId="76E6BE0F" w14:textId="14DB1B79" w:rsidR="00851D47" w:rsidRPr="009C49C2" w:rsidRDefault="00851D47" w:rsidP="00851D47">
      <w:pPr>
        <w:spacing w:after="0" w:line="240" w:lineRule="auto"/>
        <w:jc w:val="both"/>
        <w:rPr>
          <w:rFonts w:ascii="Noto Sans" w:hAnsi="Noto Sans" w:cs="Noto Sans"/>
          <w:sz w:val="24"/>
          <w:szCs w:val="24"/>
          <w:lang w:val="en-GB"/>
        </w:rPr>
      </w:pPr>
      <w:r w:rsidRPr="009C49C2">
        <w:rPr>
          <w:rFonts w:ascii="Noto Sans" w:hAnsi="Noto Sans" w:cs="Noto Sans"/>
          <w:sz w:val="24"/>
          <w:szCs w:val="24"/>
          <w:lang w:val="en-GB"/>
        </w:rPr>
        <w:t xml:space="preserve">The term “programmatic risk” includes two kinds of risk: (1) the potential for an </w:t>
      </w:r>
      <w:r w:rsidR="00742445">
        <w:rPr>
          <w:rFonts w:ascii="Noto Sans" w:hAnsi="Noto Sans" w:cs="Noto Sans"/>
          <w:sz w:val="24"/>
          <w:szCs w:val="24"/>
          <w:lang w:val="en-GB"/>
        </w:rPr>
        <w:t xml:space="preserve">SSC </w:t>
      </w:r>
      <w:r w:rsidR="009C49C2" w:rsidRPr="009C49C2">
        <w:rPr>
          <w:rFonts w:ascii="Noto Sans" w:hAnsi="Noto Sans" w:cs="Noto Sans"/>
          <w:sz w:val="24"/>
          <w:szCs w:val="24"/>
          <w:lang w:val="en-GB"/>
        </w:rPr>
        <w:t>project</w:t>
      </w:r>
      <w:r w:rsidR="00742445">
        <w:rPr>
          <w:rFonts w:ascii="Noto Sans" w:hAnsi="Noto Sans" w:cs="Noto Sans"/>
          <w:sz w:val="24"/>
          <w:szCs w:val="24"/>
          <w:lang w:val="en-GB"/>
        </w:rPr>
        <w:t>/FP</w:t>
      </w:r>
      <w:r w:rsidRPr="009C49C2">
        <w:rPr>
          <w:rFonts w:ascii="Noto Sans" w:hAnsi="Noto Sans" w:cs="Noto Sans"/>
          <w:sz w:val="24"/>
          <w:szCs w:val="24"/>
          <w:lang w:val="en-GB"/>
        </w:rPr>
        <w:t xml:space="preserve"> to fail to achieve its objectives; and (2) the potential for the </w:t>
      </w:r>
      <w:r w:rsidR="00742445">
        <w:rPr>
          <w:rFonts w:ascii="Noto Sans" w:hAnsi="Noto Sans" w:cs="Noto Sans"/>
          <w:sz w:val="24"/>
          <w:szCs w:val="24"/>
          <w:lang w:val="en-GB"/>
        </w:rPr>
        <w:t xml:space="preserve">SSC </w:t>
      </w:r>
      <w:r w:rsidR="009C49C2" w:rsidRPr="009C49C2">
        <w:rPr>
          <w:rFonts w:ascii="Noto Sans" w:hAnsi="Noto Sans" w:cs="Noto Sans"/>
          <w:sz w:val="24"/>
          <w:szCs w:val="24"/>
          <w:lang w:val="en-GB"/>
        </w:rPr>
        <w:t>project</w:t>
      </w:r>
      <w:r w:rsidR="00742445">
        <w:rPr>
          <w:rFonts w:ascii="Noto Sans" w:hAnsi="Noto Sans" w:cs="Noto Sans"/>
          <w:sz w:val="24"/>
          <w:szCs w:val="24"/>
          <w:lang w:val="en-GB"/>
        </w:rPr>
        <w:t>/FP</w:t>
      </w:r>
      <w:r w:rsidRPr="009C49C2">
        <w:rPr>
          <w:rFonts w:ascii="Noto Sans" w:hAnsi="Noto Sans" w:cs="Noto Sans"/>
          <w:sz w:val="24"/>
          <w:szCs w:val="24"/>
          <w:lang w:val="en-GB"/>
        </w:rPr>
        <w:t xml:space="preserve"> to cause harm in the external environment. With regard to (1), the risk factors for </w:t>
      </w:r>
      <w:r w:rsidR="00742445">
        <w:rPr>
          <w:rFonts w:ascii="Noto Sans" w:hAnsi="Noto Sans" w:cs="Noto Sans"/>
          <w:sz w:val="24"/>
          <w:szCs w:val="24"/>
          <w:lang w:val="en-GB"/>
        </w:rPr>
        <w:t>FP</w:t>
      </w:r>
      <w:r w:rsidR="009C49C2" w:rsidRPr="009C49C2">
        <w:rPr>
          <w:rFonts w:ascii="Noto Sans" w:hAnsi="Noto Sans" w:cs="Noto Sans"/>
          <w:sz w:val="24"/>
          <w:szCs w:val="24"/>
          <w:lang w:val="en-GB"/>
        </w:rPr>
        <w:t>/project</w:t>
      </w:r>
      <w:r w:rsidRPr="009C49C2">
        <w:rPr>
          <w:rFonts w:ascii="Noto Sans" w:hAnsi="Noto Sans" w:cs="Noto Sans"/>
          <w:sz w:val="24"/>
          <w:szCs w:val="24"/>
          <w:lang w:val="en-GB"/>
        </w:rPr>
        <w:t xml:space="preserve"> failure include many of the contextual risks outlined above, as well as institutional and political factors. However, there are many other reasons for potential </w:t>
      </w:r>
      <w:r w:rsidR="00742445">
        <w:rPr>
          <w:rFonts w:ascii="Noto Sans" w:hAnsi="Noto Sans" w:cs="Noto Sans"/>
          <w:sz w:val="24"/>
          <w:szCs w:val="24"/>
          <w:lang w:val="en-GB"/>
        </w:rPr>
        <w:t>FP</w:t>
      </w:r>
      <w:r w:rsidR="009C49C2" w:rsidRPr="009C49C2">
        <w:rPr>
          <w:rFonts w:ascii="Noto Sans" w:hAnsi="Noto Sans" w:cs="Noto Sans"/>
          <w:sz w:val="24"/>
          <w:szCs w:val="24"/>
          <w:lang w:val="en-GB"/>
        </w:rPr>
        <w:t>/project</w:t>
      </w:r>
      <w:r w:rsidRPr="009C49C2">
        <w:rPr>
          <w:rFonts w:ascii="Noto Sans" w:hAnsi="Noto Sans" w:cs="Noto Sans"/>
          <w:sz w:val="24"/>
          <w:szCs w:val="24"/>
          <w:lang w:val="en-GB"/>
        </w:rPr>
        <w:t xml:space="preserve"> failure. These include inadequate understanding of the context or flawed assessment of what needs to be done; management and operational failures; and failures of planning and co-ordination. Risk is also associated with new or innovative </w:t>
      </w:r>
      <w:r w:rsidR="00742445">
        <w:rPr>
          <w:rFonts w:ascii="Noto Sans" w:hAnsi="Noto Sans" w:cs="Noto Sans"/>
          <w:sz w:val="24"/>
          <w:szCs w:val="24"/>
          <w:lang w:val="en-GB"/>
        </w:rPr>
        <w:t>FP</w:t>
      </w:r>
      <w:r w:rsidR="009C49C2" w:rsidRPr="009C49C2">
        <w:rPr>
          <w:rFonts w:ascii="Noto Sans" w:hAnsi="Noto Sans" w:cs="Noto Sans"/>
          <w:sz w:val="24"/>
          <w:szCs w:val="24"/>
          <w:lang w:val="en-GB"/>
        </w:rPr>
        <w:t>/project</w:t>
      </w:r>
      <w:r w:rsidRPr="009C49C2">
        <w:rPr>
          <w:rFonts w:ascii="Noto Sans" w:hAnsi="Noto Sans" w:cs="Noto Sans"/>
          <w:sz w:val="24"/>
          <w:szCs w:val="24"/>
          <w:lang w:val="en-GB"/>
        </w:rPr>
        <w:t xml:space="preserve"> approaches (although there may also be risk in failing to innovate).</w:t>
      </w:r>
    </w:p>
    <w:p w14:paraId="0D1649C7" w14:textId="77777777" w:rsidR="00851D47" w:rsidRPr="009C49C2" w:rsidRDefault="00851D47" w:rsidP="00851D47">
      <w:pPr>
        <w:spacing w:after="0" w:line="240" w:lineRule="auto"/>
        <w:jc w:val="both"/>
        <w:rPr>
          <w:rFonts w:ascii="Noto Sans" w:hAnsi="Noto Sans" w:cs="Noto Sans"/>
          <w:sz w:val="24"/>
          <w:szCs w:val="24"/>
          <w:lang w:val="en-GB"/>
        </w:rPr>
      </w:pPr>
    </w:p>
    <w:p w14:paraId="2B190261" w14:textId="4D417450" w:rsidR="00851D47" w:rsidRPr="009C49C2" w:rsidRDefault="00851D47" w:rsidP="00851D47">
      <w:pPr>
        <w:spacing w:after="80" w:line="240" w:lineRule="auto"/>
        <w:jc w:val="both"/>
        <w:rPr>
          <w:rFonts w:ascii="Noto Sans" w:hAnsi="Noto Sans" w:cs="Noto Sans"/>
          <w:sz w:val="24"/>
          <w:szCs w:val="24"/>
          <w:lang w:val="en-GB"/>
        </w:rPr>
      </w:pPr>
      <w:r w:rsidRPr="009C49C2">
        <w:rPr>
          <w:rFonts w:ascii="Noto Sans" w:hAnsi="Noto Sans" w:cs="Noto Sans"/>
          <w:sz w:val="24"/>
          <w:szCs w:val="24"/>
          <w:lang w:val="en-GB"/>
        </w:rPr>
        <w:lastRenderedPageBreak/>
        <w:t xml:space="preserve">One common reason for failure to achieve </w:t>
      </w:r>
      <w:r w:rsidR="00742445">
        <w:rPr>
          <w:rFonts w:ascii="Noto Sans" w:hAnsi="Noto Sans" w:cs="Noto Sans"/>
          <w:sz w:val="24"/>
          <w:szCs w:val="24"/>
          <w:lang w:val="en-GB"/>
        </w:rPr>
        <w:t>FP</w:t>
      </w:r>
      <w:r w:rsidR="009C49C2" w:rsidRPr="009C49C2">
        <w:rPr>
          <w:rFonts w:ascii="Noto Sans" w:hAnsi="Noto Sans" w:cs="Noto Sans"/>
          <w:sz w:val="24"/>
          <w:szCs w:val="24"/>
          <w:lang w:val="en-GB"/>
        </w:rPr>
        <w:t>/project</w:t>
      </w:r>
      <w:r w:rsidRPr="009C49C2">
        <w:rPr>
          <w:rFonts w:ascii="Noto Sans" w:hAnsi="Noto Sans" w:cs="Noto Sans"/>
          <w:sz w:val="24"/>
          <w:szCs w:val="24"/>
          <w:lang w:val="en-GB"/>
        </w:rPr>
        <w:t xml:space="preserve"> objectives is that the objectives themselves are simply too ambitious, either in their nature or time frames. Indeed, over-ambitious objectives seem to be a common side effect of</w:t>
      </w:r>
      <w:r w:rsidR="00742445">
        <w:rPr>
          <w:rFonts w:ascii="Noto Sans" w:hAnsi="Noto Sans" w:cs="Noto Sans"/>
          <w:sz w:val="24"/>
          <w:szCs w:val="24"/>
          <w:lang w:val="en-GB"/>
        </w:rPr>
        <w:t>, for example,</w:t>
      </w:r>
      <w:r w:rsidRPr="009C49C2">
        <w:rPr>
          <w:rFonts w:ascii="Noto Sans" w:hAnsi="Noto Sans" w:cs="Noto Sans"/>
          <w:sz w:val="24"/>
          <w:szCs w:val="24"/>
          <w:lang w:val="en-GB"/>
        </w:rPr>
        <w:t xml:space="preserve"> the political search for peace dividends in post-conflict settings. With regard to (2), </w:t>
      </w:r>
      <w:r w:rsidR="00742445">
        <w:rPr>
          <w:rFonts w:ascii="Noto Sans" w:hAnsi="Noto Sans" w:cs="Noto Sans"/>
          <w:sz w:val="24"/>
          <w:szCs w:val="24"/>
          <w:lang w:val="en-GB"/>
        </w:rPr>
        <w:t>FP</w:t>
      </w:r>
      <w:r w:rsidR="009C49C2" w:rsidRPr="009C49C2">
        <w:rPr>
          <w:rFonts w:ascii="Noto Sans" w:hAnsi="Noto Sans" w:cs="Noto Sans"/>
          <w:sz w:val="24"/>
          <w:szCs w:val="24"/>
          <w:lang w:val="en-GB"/>
        </w:rPr>
        <w:t>/project</w:t>
      </w:r>
      <w:r w:rsidRPr="009C49C2">
        <w:rPr>
          <w:rFonts w:ascii="Noto Sans" w:hAnsi="Noto Sans" w:cs="Noto Sans"/>
          <w:sz w:val="24"/>
          <w:szCs w:val="24"/>
          <w:lang w:val="en-GB"/>
        </w:rPr>
        <w:t xml:space="preserve"> interventions may both exacerbate and mitigate contextual risks.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1131"/>
        <w:gridCol w:w="814"/>
        <w:gridCol w:w="1584"/>
        <w:gridCol w:w="1901"/>
        <w:gridCol w:w="2721"/>
      </w:tblGrid>
      <w:tr w:rsidR="00851D47" w:rsidRPr="009C49C2" w14:paraId="631F7BF1" w14:textId="77777777" w:rsidTr="00B50BB3">
        <w:tc>
          <w:tcPr>
            <w:tcW w:w="1585" w:type="dxa"/>
            <w:tcBorders>
              <w:top w:val="single" w:sz="4" w:space="0" w:color="auto"/>
              <w:left w:val="single" w:sz="4" w:space="0" w:color="auto"/>
              <w:bottom w:val="single" w:sz="4" w:space="0" w:color="auto"/>
              <w:right w:val="single" w:sz="4" w:space="0" w:color="auto"/>
            </w:tcBorders>
            <w:shd w:val="clear" w:color="auto" w:fill="97A595"/>
            <w:hideMark/>
          </w:tcPr>
          <w:p w14:paraId="4C9E1ECB" w14:textId="77777777" w:rsidR="00851D47" w:rsidRPr="00B50BB3" w:rsidRDefault="00851D47" w:rsidP="00851D47">
            <w:pPr>
              <w:autoSpaceDE w:val="0"/>
              <w:autoSpaceDN w:val="0"/>
              <w:adjustRightInd w:val="0"/>
              <w:spacing w:after="0" w:line="240" w:lineRule="auto"/>
              <w:jc w:val="both"/>
              <w:rPr>
                <w:rFonts w:ascii="Noto Sans" w:hAnsi="Noto Sans" w:cs="Noto Sans"/>
                <w:b/>
                <w:color w:val="000000"/>
                <w:sz w:val="18"/>
                <w:szCs w:val="18"/>
                <w:lang w:val="en-GB"/>
              </w:rPr>
            </w:pPr>
            <w:r w:rsidRPr="00B50BB3">
              <w:rPr>
                <w:rFonts w:ascii="Noto Sans" w:hAnsi="Noto Sans" w:cs="Noto Sans"/>
                <w:b/>
                <w:color w:val="000000"/>
                <w:sz w:val="18"/>
                <w:szCs w:val="18"/>
                <w:lang w:val="en-GB"/>
              </w:rPr>
              <w:t>Risk Factor</w:t>
            </w:r>
          </w:p>
        </w:tc>
        <w:tc>
          <w:tcPr>
            <w:tcW w:w="1131" w:type="dxa"/>
            <w:tcBorders>
              <w:top w:val="single" w:sz="4" w:space="0" w:color="auto"/>
              <w:left w:val="single" w:sz="4" w:space="0" w:color="auto"/>
              <w:bottom w:val="single" w:sz="4" w:space="0" w:color="auto"/>
              <w:right w:val="single" w:sz="4" w:space="0" w:color="auto"/>
            </w:tcBorders>
            <w:shd w:val="clear" w:color="auto" w:fill="97A595"/>
            <w:hideMark/>
          </w:tcPr>
          <w:p w14:paraId="691042D0" w14:textId="77777777" w:rsidR="00851D47" w:rsidRPr="00B50BB3" w:rsidRDefault="00851D47" w:rsidP="00851D47">
            <w:pPr>
              <w:autoSpaceDE w:val="0"/>
              <w:autoSpaceDN w:val="0"/>
              <w:adjustRightInd w:val="0"/>
              <w:spacing w:after="0" w:line="240" w:lineRule="auto"/>
              <w:jc w:val="both"/>
              <w:rPr>
                <w:rFonts w:ascii="Noto Sans" w:hAnsi="Noto Sans" w:cs="Noto Sans"/>
                <w:b/>
                <w:color w:val="000000"/>
                <w:sz w:val="18"/>
                <w:szCs w:val="18"/>
                <w:lang w:val="en-GB"/>
              </w:rPr>
            </w:pPr>
            <w:r w:rsidRPr="00B50BB3">
              <w:rPr>
                <w:rFonts w:ascii="Noto Sans" w:hAnsi="Noto Sans" w:cs="Noto Sans"/>
                <w:b/>
                <w:color w:val="000000"/>
                <w:sz w:val="18"/>
                <w:szCs w:val="18"/>
                <w:lang w:val="en-GB"/>
              </w:rPr>
              <w:t>Likelihood</w:t>
            </w:r>
          </w:p>
        </w:tc>
        <w:tc>
          <w:tcPr>
            <w:tcW w:w="814" w:type="dxa"/>
            <w:tcBorders>
              <w:top w:val="single" w:sz="4" w:space="0" w:color="auto"/>
              <w:left w:val="single" w:sz="4" w:space="0" w:color="auto"/>
              <w:bottom w:val="single" w:sz="4" w:space="0" w:color="auto"/>
              <w:right w:val="single" w:sz="4" w:space="0" w:color="auto"/>
            </w:tcBorders>
            <w:shd w:val="clear" w:color="auto" w:fill="97A595"/>
            <w:hideMark/>
          </w:tcPr>
          <w:p w14:paraId="2FE00313" w14:textId="77777777" w:rsidR="00851D47" w:rsidRPr="00B50BB3" w:rsidRDefault="00851D47" w:rsidP="00851D47">
            <w:pPr>
              <w:autoSpaceDE w:val="0"/>
              <w:autoSpaceDN w:val="0"/>
              <w:adjustRightInd w:val="0"/>
              <w:spacing w:after="0" w:line="240" w:lineRule="auto"/>
              <w:jc w:val="both"/>
              <w:rPr>
                <w:rFonts w:ascii="Noto Sans" w:hAnsi="Noto Sans" w:cs="Noto Sans"/>
                <w:b/>
                <w:color w:val="000000"/>
                <w:sz w:val="18"/>
                <w:szCs w:val="18"/>
                <w:lang w:val="en-GB"/>
              </w:rPr>
            </w:pPr>
            <w:r w:rsidRPr="00B50BB3">
              <w:rPr>
                <w:rFonts w:ascii="Noto Sans" w:hAnsi="Noto Sans" w:cs="Noto Sans"/>
                <w:b/>
                <w:color w:val="000000"/>
                <w:sz w:val="18"/>
                <w:szCs w:val="18"/>
                <w:lang w:val="en-GB"/>
              </w:rPr>
              <w:t>Impact</w:t>
            </w:r>
          </w:p>
        </w:tc>
        <w:tc>
          <w:tcPr>
            <w:tcW w:w="1584" w:type="dxa"/>
            <w:tcBorders>
              <w:top w:val="single" w:sz="4" w:space="0" w:color="auto"/>
              <w:left w:val="single" w:sz="4" w:space="0" w:color="auto"/>
              <w:bottom w:val="single" w:sz="4" w:space="0" w:color="auto"/>
              <w:right w:val="single" w:sz="4" w:space="0" w:color="auto"/>
            </w:tcBorders>
            <w:shd w:val="clear" w:color="auto" w:fill="97A595"/>
            <w:hideMark/>
          </w:tcPr>
          <w:p w14:paraId="3FE2BDC1" w14:textId="77777777" w:rsidR="00851D47" w:rsidRPr="00B50BB3" w:rsidRDefault="00851D47" w:rsidP="00851D47">
            <w:pPr>
              <w:autoSpaceDE w:val="0"/>
              <w:autoSpaceDN w:val="0"/>
              <w:adjustRightInd w:val="0"/>
              <w:spacing w:after="0" w:line="240" w:lineRule="auto"/>
              <w:jc w:val="both"/>
              <w:rPr>
                <w:rFonts w:ascii="Noto Sans" w:hAnsi="Noto Sans" w:cs="Noto Sans"/>
                <w:b/>
                <w:color w:val="000000"/>
                <w:sz w:val="18"/>
                <w:szCs w:val="18"/>
                <w:lang w:val="en-GB"/>
              </w:rPr>
            </w:pPr>
            <w:r w:rsidRPr="00B50BB3">
              <w:rPr>
                <w:rFonts w:ascii="Noto Sans" w:hAnsi="Noto Sans" w:cs="Noto Sans"/>
                <w:b/>
                <w:color w:val="000000"/>
                <w:sz w:val="18"/>
                <w:szCs w:val="18"/>
                <w:lang w:val="en-GB"/>
              </w:rPr>
              <w:t>Risk response</w:t>
            </w:r>
          </w:p>
        </w:tc>
        <w:tc>
          <w:tcPr>
            <w:tcW w:w="1901" w:type="dxa"/>
            <w:tcBorders>
              <w:top w:val="single" w:sz="4" w:space="0" w:color="auto"/>
              <w:left w:val="single" w:sz="4" w:space="0" w:color="auto"/>
              <w:bottom w:val="single" w:sz="4" w:space="0" w:color="auto"/>
              <w:right w:val="single" w:sz="4" w:space="0" w:color="auto"/>
            </w:tcBorders>
            <w:shd w:val="clear" w:color="auto" w:fill="97A595"/>
            <w:hideMark/>
          </w:tcPr>
          <w:p w14:paraId="78966462" w14:textId="77777777" w:rsidR="00851D47" w:rsidRPr="00B50BB3" w:rsidRDefault="00851D47" w:rsidP="00851D47">
            <w:pPr>
              <w:autoSpaceDE w:val="0"/>
              <w:autoSpaceDN w:val="0"/>
              <w:adjustRightInd w:val="0"/>
              <w:spacing w:after="0" w:line="240" w:lineRule="auto"/>
              <w:jc w:val="both"/>
              <w:rPr>
                <w:rFonts w:ascii="Noto Sans" w:hAnsi="Noto Sans" w:cs="Noto Sans"/>
                <w:b/>
                <w:color w:val="000000"/>
                <w:sz w:val="18"/>
                <w:szCs w:val="18"/>
                <w:lang w:val="en-GB"/>
              </w:rPr>
            </w:pPr>
            <w:r w:rsidRPr="00B50BB3">
              <w:rPr>
                <w:rFonts w:ascii="Noto Sans" w:hAnsi="Noto Sans" w:cs="Noto Sans"/>
                <w:b/>
                <w:color w:val="000000"/>
                <w:sz w:val="18"/>
                <w:szCs w:val="18"/>
                <w:lang w:val="en-GB"/>
              </w:rPr>
              <w:t>Residual risks</w:t>
            </w:r>
          </w:p>
        </w:tc>
        <w:tc>
          <w:tcPr>
            <w:tcW w:w="2721" w:type="dxa"/>
            <w:tcBorders>
              <w:top w:val="single" w:sz="4" w:space="0" w:color="auto"/>
              <w:left w:val="single" w:sz="4" w:space="0" w:color="auto"/>
              <w:bottom w:val="single" w:sz="4" w:space="0" w:color="auto"/>
              <w:right w:val="single" w:sz="4" w:space="0" w:color="auto"/>
            </w:tcBorders>
            <w:shd w:val="clear" w:color="auto" w:fill="97A595"/>
            <w:hideMark/>
          </w:tcPr>
          <w:p w14:paraId="3C960A8C" w14:textId="77777777" w:rsidR="00851D47" w:rsidRPr="00B50BB3" w:rsidRDefault="00851D47" w:rsidP="00851D47">
            <w:pPr>
              <w:autoSpaceDE w:val="0"/>
              <w:autoSpaceDN w:val="0"/>
              <w:adjustRightInd w:val="0"/>
              <w:spacing w:after="0" w:line="240" w:lineRule="auto"/>
              <w:jc w:val="both"/>
              <w:rPr>
                <w:rFonts w:ascii="Noto Sans" w:hAnsi="Noto Sans" w:cs="Noto Sans"/>
                <w:b/>
                <w:color w:val="000000"/>
                <w:sz w:val="18"/>
                <w:szCs w:val="18"/>
                <w:lang w:val="en-GB"/>
              </w:rPr>
            </w:pPr>
            <w:r w:rsidRPr="00B50BB3">
              <w:rPr>
                <w:rFonts w:ascii="Noto Sans" w:hAnsi="Noto Sans" w:cs="Noto Sans"/>
                <w:b/>
                <w:color w:val="000000"/>
                <w:sz w:val="18"/>
                <w:szCs w:val="18"/>
                <w:lang w:val="en-GB"/>
              </w:rPr>
              <w:t>Background to assessment</w:t>
            </w:r>
          </w:p>
        </w:tc>
      </w:tr>
      <w:tr w:rsidR="00851D47" w:rsidRPr="00F8446D" w14:paraId="15EDA2EE" w14:textId="77777777" w:rsidTr="00B50BB3">
        <w:tc>
          <w:tcPr>
            <w:tcW w:w="1585" w:type="dxa"/>
            <w:tcBorders>
              <w:top w:val="single" w:sz="4" w:space="0" w:color="auto"/>
              <w:left w:val="single" w:sz="4" w:space="0" w:color="auto"/>
              <w:bottom w:val="single" w:sz="4" w:space="0" w:color="auto"/>
              <w:right w:val="single" w:sz="4" w:space="0" w:color="auto"/>
            </w:tcBorders>
            <w:hideMark/>
          </w:tcPr>
          <w:p w14:paraId="49E2B9A5" w14:textId="77777777" w:rsidR="00851D47" w:rsidRPr="00B50BB3" w:rsidRDefault="00851D47" w:rsidP="00851D47">
            <w:pPr>
              <w:autoSpaceDE w:val="0"/>
              <w:autoSpaceDN w:val="0"/>
              <w:adjustRightInd w:val="0"/>
              <w:spacing w:after="0" w:line="240" w:lineRule="auto"/>
              <w:jc w:val="both"/>
              <w:rPr>
                <w:rFonts w:ascii="Noto Sans" w:hAnsi="Noto Sans" w:cs="Noto Sans"/>
                <w:color w:val="000000"/>
                <w:sz w:val="18"/>
                <w:szCs w:val="18"/>
                <w:lang w:val="en-GB"/>
              </w:rPr>
            </w:pPr>
            <w:r w:rsidRPr="00B50BB3">
              <w:rPr>
                <w:rFonts w:ascii="Noto Sans" w:hAnsi="Noto Sans" w:cs="Noto Sans"/>
                <w:color w:val="000000"/>
                <w:sz w:val="18"/>
                <w:szCs w:val="18"/>
                <w:lang w:val="en-GB"/>
              </w:rPr>
              <w:t xml:space="preserve">Water sector: The frequency of corruption increases in the sector after decentralisation </w:t>
            </w:r>
          </w:p>
        </w:tc>
        <w:tc>
          <w:tcPr>
            <w:tcW w:w="1131" w:type="dxa"/>
            <w:tcBorders>
              <w:top w:val="single" w:sz="4" w:space="0" w:color="auto"/>
              <w:left w:val="single" w:sz="4" w:space="0" w:color="auto"/>
              <w:bottom w:val="single" w:sz="4" w:space="0" w:color="auto"/>
              <w:right w:val="single" w:sz="4" w:space="0" w:color="auto"/>
            </w:tcBorders>
            <w:hideMark/>
          </w:tcPr>
          <w:p w14:paraId="19F8DAC4" w14:textId="77777777" w:rsidR="00851D47" w:rsidRPr="00B50BB3" w:rsidRDefault="00851D47" w:rsidP="00851D47">
            <w:pPr>
              <w:autoSpaceDE w:val="0"/>
              <w:autoSpaceDN w:val="0"/>
              <w:adjustRightInd w:val="0"/>
              <w:spacing w:after="0" w:line="240" w:lineRule="auto"/>
              <w:jc w:val="both"/>
              <w:rPr>
                <w:rFonts w:ascii="Noto Sans" w:hAnsi="Noto Sans" w:cs="Noto Sans"/>
                <w:color w:val="000000"/>
                <w:sz w:val="18"/>
                <w:szCs w:val="18"/>
                <w:lang w:val="en-GB"/>
              </w:rPr>
            </w:pPr>
            <w:r w:rsidRPr="00B50BB3">
              <w:rPr>
                <w:rFonts w:ascii="Noto Sans" w:hAnsi="Noto Sans" w:cs="Noto Sans"/>
                <w:color w:val="000000"/>
                <w:sz w:val="18"/>
                <w:szCs w:val="18"/>
                <w:lang w:val="en-GB"/>
              </w:rPr>
              <w:t>Likely</w:t>
            </w:r>
          </w:p>
        </w:tc>
        <w:tc>
          <w:tcPr>
            <w:tcW w:w="814" w:type="dxa"/>
            <w:tcBorders>
              <w:top w:val="single" w:sz="4" w:space="0" w:color="auto"/>
              <w:left w:val="single" w:sz="4" w:space="0" w:color="auto"/>
              <w:bottom w:val="single" w:sz="4" w:space="0" w:color="auto"/>
              <w:right w:val="single" w:sz="4" w:space="0" w:color="auto"/>
            </w:tcBorders>
            <w:hideMark/>
          </w:tcPr>
          <w:p w14:paraId="7AED5349" w14:textId="77777777" w:rsidR="00851D47" w:rsidRPr="00B50BB3" w:rsidRDefault="00851D47" w:rsidP="00851D47">
            <w:pPr>
              <w:autoSpaceDE w:val="0"/>
              <w:autoSpaceDN w:val="0"/>
              <w:adjustRightInd w:val="0"/>
              <w:spacing w:after="0" w:line="240" w:lineRule="auto"/>
              <w:jc w:val="both"/>
              <w:rPr>
                <w:rFonts w:ascii="Noto Sans" w:hAnsi="Noto Sans" w:cs="Noto Sans"/>
                <w:color w:val="000000"/>
                <w:sz w:val="18"/>
                <w:szCs w:val="18"/>
                <w:lang w:val="en-GB"/>
              </w:rPr>
            </w:pPr>
            <w:r w:rsidRPr="00B50BB3">
              <w:rPr>
                <w:rFonts w:ascii="Noto Sans" w:hAnsi="Noto Sans" w:cs="Noto Sans"/>
                <w:color w:val="000000"/>
                <w:sz w:val="18"/>
                <w:szCs w:val="18"/>
                <w:lang w:val="en-GB"/>
              </w:rPr>
              <w:t>Major</w:t>
            </w:r>
          </w:p>
        </w:tc>
        <w:tc>
          <w:tcPr>
            <w:tcW w:w="1584" w:type="dxa"/>
            <w:tcBorders>
              <w:top w:val="single" w:sz="4" w:space="0" w:color="auto"/>
              <w:left w:val="single" w:sz="4" w:space="0" w:color="auto"/>
              <w:bottom w:val="single" w:sz="4" w:space="0" w:color="auto"/>
              <w:right w:val="single" w:sz="4" w:space="0" w:color="auto"/>
            </w:tcBorders>
            <w:hideMark/>
          </w:tcPr>
          <w:p w14:paraId="7DA11FA9" w14:textId="6317F581" w:rsidR="00851D47" w:rsidRPr="00B50BB3" w:rsidRDefault="00851D47" w:rsidP="00851D47">
            <w:pPr>
              <w:autoSpaceDE w:val="0"/>
              <w:autoSpaceDN w:val="0"/>
              <w:adjustRightInd w:val="0"/>
              <w:spacing w:after="0" w:line="240" w:lineRule="auto"/>
              <w:jc w:val="both"/>
              <w:rPr>
                <w:rFonts w:ascii="Noto Sans" w:hAnsi="Noto Sans" w:cs="Noto Sans"/>
                <w:color w:val="000000"/>
                <w:sz w:val="18"/>
                <w:szCs w:val="18"/>
                <w:lang w:val="en-GB"/>
              </w:rPr>
            </w:pPr>
            <w:r w:rsidRPr="00B50BB3">
              <w:rPr>
                <w:rFonts w:ascii="Noto Sans" w:hAnsi="Noto Sans" w:cs="Noto Sans"/>
                <w:color w:val="000000"/>
                <w:sz w:val="18"/>
                <w:szCs w:val="18"/>
                <w:lang w:val="en-GB"/>
              </w:rPr>
              <w:t xml:space="preserve">Min. of Water to be urged to intensify supervision of works at District level. </w:t>
            </w:r>
            <w:r w:rsidR="00742445">
              <w:rPr>
                <w:rFonts w:ascii="Noto Sans" w:hAnsi="Noto Sans" w:cs="Noto Sans"/>
                <w:color w:val="000000"/>
                <w:sz w:val="18"/>
                <w:szCs w:val="18"/>
                <w:lang w:val="en-GB"/>
              </w:rPr>
              <w:t>Project</w:t>
            </w:r>
            <w:r w:rsidR="00742445" w:rsidRPr="00B50BB3">
              <w:rPr>
                <w:rFonts w:ascii="Noto Sans" w:hAnsi="Noto Sans" w:cs="Noto Sans"/>
                <w:color w:val="000000"/>
                <w:sz w:val="18"/>
                <w:szCs w:val="18"/>
                <w:lang w:val="en-GB"/>
              </w:rPr>
              <w:t xml:space="preserve"> </w:t>
            </w:r>
            <w:r w:rsidRPr="00B50BB3">
              <w:rPr>
                <w:rFonts w:ascii="Noto Sans" w:hAnsi="Noto Sans" w:cs="Noto Sans"/>
                <w:color w:val="000000"/>
                <w:sz w:val="18"/>
                <w:szCs w:val="18"/>
                <w:lang w:val="en-GB"/>
              </w:rPr>
              <w:t>establish financial management unit to monitor use of funds and build capacity at local level. Possibly introduction of joint-donor value for money studies.</w:t>
            </w:r>
          </w:p>
        </w:tc>
        <w:tc>
          <w:tcPr>
            <w:tcW w:w="1901" w:type="dxa"/>
            <w:tcBorders>
              <w:top w:val="single" w:sz="4" w:space="0" w:color="auto"/>
              <w:left w:val="single" w:sz="4" w:space="0" w:color="auto"/>
              <w:bottom w:val="single" w:sz="4" w:space="0" w:color="auto"/>
              <w:right w:val="single" w:sz="4" w:space="0" w:color="auto"/>
            </w:tcBorders>
          </w:tcPr>
          <w:p w14:paraId="2948983F" w14:textId="77777777" w:rsidR="00851D47" w:rsidRPr="00B50BB3" w:rsidRDefault="00851D47" w:rsidP="00851D47">
            <w:pPr>
              <w:autoSpaceDE w:val="0"/>
              <w:autoSpaceDN w:val="0"/>
              <w:adjustRightInd w:val="0"/>
              <w:spacing w:after="0" w:line="240" w:lineRule="auto"/>
              <w:jc w:val="both"/>
              <w:rPr>
                <w:rFonts w:ascii="Noto Sans" w:hAnsi="Noto Sans" w:cs="Noto Sans"/>
                <w:color w:val="000000"/>
                <w:sz w:val="18"/>
                <w:szCs w:val="18"/>
                <w:lang w:val="en-GB"/>
              </w:rPr>
            </w:pPr>
            <w:r w:rsidRPr="00B50BB3">
              <w:rPr>
                <w:rFonts w:ascii="Noto Sans" w:hAnsi="Noto Sans" w:cs="Noto Sans"/>
                <w:color w:val="000000"/>
                <w:sz w:val="18"/>
                <w:szCs w:val="18"/>
                <w:lang w:val="en-GB"/>
              </w:rPr>
              <w:t>Long-term risks reduced substantial due to monitoring and capacity development activities.</w:t>
            </w:r>
          </w:p>
          <w:p w14:paraId="61057A7B" w14:textId="77777777" w:rsidR="00851D47" w:rsidRPr="00B50BB3" w:rsidRDefault="00851D47" w:rsidP="00851D47">
            <w:pPr>
              <w:autoSpaceDE w:val="0"/>
              <w:autoSpaceDN w:val="0"/>
              <w:adjustRightInd w:val="0"/>
              <w:spacing w:after="0" w:line="240" w:lineRule="auto"/>
              <w:jc w:val="both"/>
              <w:rPr>
                <w:rFonts w:ascii="Noto Sans" w:hAnsi="Noto Sans" w:cs="Noto Sans"/>
                <w:color w:val="000000"/>
                <w:sz w:val="18"/>
                <w:szCs w:val="18"/>
                <w:lang w:val="en-GB"/>
              </w:rPr>
            </w:pPr>
          </w:p>
          <w:p w14:paraId="2A38B978" w14:textId="77777777" w:rsidR="00851D47" w:rsidRPr="00B50BB3" w:rsidRDefault="00851D47" w:rsidP="00851D47">
            <w:pPr>
              <w:autoSpaceDE w:val="0"/>
              <w:autoSpaceDN w:val="0"/>
              <w:adjustRightInd w:val="0"/>
              <w:spacing w:after="0" w:line="240" w:lineRule="auto"/>
              <w:jc w:val="both"/>
              <w:rPr>
                <w:rFonts w:ascii="Noto Sans" w:hAnsi="Noto Sans" w:cs="Noto Sans"/>
                <w:color w:val="000000"/>
                <w:sz w:val="18"/>
                <w:szCs w:val="18"/>
                <w:lang w:val="en-GB"/>
              </w:rPr>
            </w:pPr>
            <w:r w:rsidRPr="00B50BB3">
              <w:rPr>
                <w:rFonts w:ascii="Noto Sans" w:hAnsi="Noto Sans" w:cs="Noto Sans"/>
                <w:color w:val="000000"/>
                <w:sz w:val="18"/>
                <w:szCs w:val="18"/>
                <w:lang w:val="en-GB"/>
              </w:rPr>
              <w:t>Short term risks still exist, though reduced due to regular monitoring.</w:t>
            </w:r>
          </w:p>
        </w:tc>
        <w:tc>
          <w:tcPr>
            <w:tcW w:w="2721" w:type="dxa"/>
            <w:tcBorders>
              <w:top w:val="single" w:sz="4" w:space="0" w:color="auto"/>
              <w:left w:val="single" w:sz="4" w:space="0" w:color="auto"/>
              <w:bottom w:val="single" w:sz="4" w:space="0" w:color="auto"/>
              <w:right w:val="single" w:sz="4" w:space="0" w:color="auto"/>
            </w:tcBorders>
            <w:hideMark/>
          </w:tcPr>
          <w:p w14:paraId="5D3002F0" w14:textId="77777777" w:rsidR="00851D47" w:rsidRPr="00B50BB3" w:rsidRDefault="00851D47" w:rsidP="00851D47">
            <w:pPr>
              <w:autoSpaceDE w:val="0"/>
              <w:autoSpaceDN w:val="0"/>
              <w:adjustRightInd w:val="0"/>
              <w:spacing w:after="0" w:line="240" w:lineRule="auto"/>
              <w:jc w:val="both"/>
              <w:rPr>
                <w:rFonts w:ascii="Noto Sans" w:hAnsi="Noto Sans" w:cs="Noto Sans"/>
                <w:color w:val="000000"/>
                <w:sz w:val="18"/>
                <w:szCs w:val="18"/>
                <w:lang w:val="en-GB"/>
              </w:rPr>
            </w:pPr>
            <w:r w:rsidRPr="00B50BB3">
              <w:rPr>
                <w:rFonts w:ascii="Noto Sans" w:hAnsi="Noto Sans" w:cs="Noto Sans"/>
                <w:color w:val="000000"/>
                <w:sz w:val="18"/>
                <w:szCs w:val="18"/>
                <w:lang w:val="en-GB"/>
              </w:rPr>
              <w:t xml:space="preserve">Districts’ capacity and quality of governance will only increase gradually. Procurement processes and implementation may suffer. Possibilities of short-term preventive measures are limited.  </w:t>
            </w:r>
          </w:p>
        </w:tc>
      </w:tr>
      <w:tr w:rsidR="00851D47" w:rsidRPr="00F8446D" w14:paraId="6A1B0A9E" w14:textId="77777777" w:rsidTr="00B50BB3">
        <w:tc>
          <w:tcPr>
            <w:tcW w:w="1585" w:type="dxa"/>
            <w:tcBorders>
              <w:top w:val="single" w:sz="4" w:space="0" w:color="auto"/>
              <w:left w:val="single" w:sz="4" w:space="0" w:color="auto"/>
              <w:bottom w:val="single" w:sz="4" w:space="0" w:color="auto"/>
              <w:right w:val="single" w:sz="4" w:space="0" w:color="auto"/>
            </w:tcBorders>
            <w:hideMark/>
          </w:tcPr>
          <w:p w14:paraId="589053F5" w14:textId="77777777" w:rsidR="00851D47" w:rsidRPr="00B50BB3" w:rsidRDefault="00851D47" w:rsidP="00851D47">
            <w:pPr>
              <w:autoSpaceDE w:val="0"/>
              <w:autoSpaceDN w:val="0"/>
              <w:adjustRightInd w:val="0"/>
              <w:spacing w:after="0" w:line="240" w:lineRule="auto"/>
              <w:jc w:val="both"/>
              <w:rPr>
                <w:rFonts w:ascii="Noto Sans" w:hAnsi="Noto Sans" w:cs="Noto Sans"/>
                <w:color w:val="000000"/>
                <w:sz w:val="18"/>
                <w:szCs w:val="18"/>
                <w:lang w:val="en-GB"/>
              </w:rPr>
            </w:pPr>
            <w:r w:rsidRPr="00B50BB3">
              <w:rPr>
                <w:rFonts w:ascii="Noto Sans" w:hAnsi="Noto Sans" w:cs="Noto Sans"/>
                <w:color w:val="000000"/>
                <w:sz w:val="18"/>
                <w:szCs w:val="18"/>
                <w:lang w:val="en-GB"/>
              </w:rPr>
              <w:t>NGO funding facility: The space available to civil society for activism and advocacy is substantially reduced</w:t>
            </w:r>
          </w:p>
        </w:tc>
        <w:tc>
          <w:tcPr>
            <w:tcW w:w="1131" w:type="dxa"/>
            <w:tcBorders>
              <w:top w:val="single" w:sz="4" w:space="0" w:color="auto"/>
              <w:left w:val="single" w:sz="4" w:space="0" w:color="auto"/>
              <w:bottom w:val="single" w:sz="4" w:space="0" w:color="auto"/>
              <w:right w:val="single" w:sz="4" w:space="0" w:color="auto"/>
            </w:tcBorders>
            <w:hideMark/>
          </w:tcPr>
          <w:p w14:paraId="33F1D37E" w14:textId="77777777" w:rsidR="00851D47" w:rsidRPr="00B50BB3" w:rsidRDefault="00851D47" w:rsidP="00851D47">
            <w:pPr>
              <w:autoSpaceDE w:val="0"/>
              <w:autoSpaceDN w:val="0"/>
              <w:adjustRightInd w:val="0"/>
              <w:spacing w:after="0" w:line="240" w:lineRule="auto"/>
              <w:jc w:val="both"/>
              <w:rPr>
                <w:rFonts w:ascii="Noto Sans" w:hAnsi="Noto Sans" w:cs="Noto Sans"/>
                <w:color w:val="000000"/>
                <w:sz w:val="18"/>
                <w:szCs w:val="18"/>
                <w:lang w:val="en-GB"/>
              </w:rPr>
            </w:pPr>
            <w:r w:rsidRPr="00B50BB3">
              <w:rPr>
                <w:rFonts w:ascii="Noto Sans" w:hAnsi="Noto Sans" w:cs="Noto Sans"/>
                <w:color w:val="000000"/>
                <w:sz w:val="18"/>
                <w:szCs w:val="18"/>
                <w:lang w:val="en-GB"/>
              </w:rPr>
              <w:t>Likely</w:t>
            </w:r>
          </w:p>
        </w:tc>
        <w:tc>
          <w:tcPr>
            <w:tcW w:w="814" w:type="dxa"/>
            <w:tcBorders>
              <w:top w:val="single" w:sz="4" w:space="0" w:color="auto"/>
              <w:left w:val="single" w:sz="4" w:space="0" w:color="auto"/>
              <w:bottom w:val="single" w:sz="4" w:space="0" w:color="auto"/>
              <w:right w:val="single" w:sz="4" w:space="0" w:color="auto"/>
            </w:tcBorders>
            <w:hideMark/>
          </w:tcPr>
          <w:p w14:paraId="5F4B5B6B" w14:textId="77777777" w:rsidR="00851D47" w:rsidRPr="00B50BB3" w:rsidRDefault="00851D47" w:rsidP="00851D47">
            <w:pPr>
              <w:autoSpaceDE w:val="0"/>
              <w:autoSpaceDN w:val="0"/>
              <w:adjustRightInd w:val="0"/>
              <w:spacing w:after="0" w:line="240" w:lineRule="auto"/>
              <w:jc w:val="both"/>
              <w:rPr>
                <w:rFonts w:ascii="Noto Sans" w:hAnsi="Noto Sans" w:cs="Noto Sans"/>
                <w:color w:val="000000"/>
                <w:sz w:val="18"/>
                <w:szCs w:val="18"/>
                <w:lang w:val="en-GB"/>
              </w:rPr>
            </w:pPr>
            <w:r w:rsidRPr="00B50BB3">
              <w:rPr>
                <w:rFonts w:ascii="Noto Sans" w:hAnsi="Noto Sans" w:cs="Noto Sans"/>
                <w:color w:val="000000"/>
                <w:sz w:val="18"/>
                <w:szCs w:val="18"/>
                <w:lang w:val="en-GB"/>
              </w:rPr>
              <w:t>Major</w:t>
            </w:r>
          </w:p>
        </w:tc>
        <w:tc>
          <w:tcPr>
            <w:tcW w:w="1584" w:type="dxa"/>
            <w:tcBorders>
              <w:top w:val="single" w:sz="4" w:space="0" w:color="auto"/>
              <w:left w:val="single" w:sz="4" w:space="0" w:color="auto"/>
              <w:bottom w:val="single" w:sz="4" w:space="0" w:color="auto"/>
              <w:right w:val="single" w:sz="4" w:space="0" w:color="auto"/>
            </w:tcBorders>
            <w:hideMark/>
          </w:tcPr>
          <w:p w14:paraId="68FEFF1F" w14:textId="77777777" w:rsidR="00851D47" w:rsidRPr="00B50BB3" w:rsidRDefault="00851D47" w:rsidP="00851D47">
            <w:pPr>
              <w:autoSpaceDE w:val="0"/>
              <w:autoSpaceDN w:val="0"/>
              <w:adjustRightInd w:val="0"/>
              <w:spacing w:after="0" w:line="240" w:lineRule="auto"/>
              <w:jc w:val="both"/>
              <w:rPr>
                <w:rFonts w:ascii="Noto Sans" w:hAnsi="Noto Sans" w:cs="Noto Sans"/>
                <w:color w:val="000000"/>
                <w:sz w:val="18"/>
                <w:szCs w:val="18"/>
                <w:lang w:val="en-GB"/>
              </w:rPr>
            </w:pPr>
            <w:r w:rsidRPr="00B50BB3">
              <w:rPr>
                <w:rFonts w:ascii="Noto Sans" w:hAnsi="Noto Sans" w:cs="Noto Sans"/>
                <w:color w:val="000000"/>
                <w:sz w:val="18"/>
                <w:szCs w:val="18"/>
                <w:lang w:val="en-GB"/>
              </w:rPr>
              <w:t xml:space="preserve">Closer coordination among donors and intensified joint pressure on the authorities to respect the rights of the civil society; </w:t>
            </w:r>
          </w:p>
        </w:tc>
        <w:tc>
          <w:tcPr>
            <w:tcW w:w="1901" w:type="dxa"/>
            <w:tcBorders>
              <w:top w:val="single" w:sz="4" w:space="0" w:color="auto"/>
              <w:left w:val="single" w:sz="4" w:space="0" w:color="auto"/>
              <w:bottom w:val="single" w:sz="4" w:space="0" w:color="auto"/>
              <w:right w:val="single" w:sz="4" w:space="0" w:color="auto"/>
            </w:tcBorders>
          </w:tcPr>
          <w:p w14:paraId="198E2DA4" w14:textId="77777777" w:rsidR="00851D47" w:rsidRPr="00B50BB3" w:rsidRDefault="00851D47" w:rsidP="00851D47">
            <w:pPr>
              <w:autoSpaceDE w:val="0"/>
              <w:autoSpaceDN w:val="0"/>
              <w:adjustRightInd w:val="0"/>
              <w:spacing w:after="0" w:line="240" w:lineRule="auto"/>
              <w:jc w:val="both"/>
              <w:rPr>
                <w:rFonts w:ascii="Noto Sans" w:hAnsi="Noto Sans" w:cs="Noto Sans"/>
                <w:color w:val="000000"/>
                <w:sz w:val="18"/>
                <w:szCs w:val="18"/>
                <w:lang w:val="en-GB"/>
              </w:rPr>
            </w:pPr>
            <w:r w:rsidRPr="00B50BB3">
              <w:rPr>
                <w:rFonts w:ascii="Noto Sans" w:hAnsi="Noto Sans" w:cs="Noto Sans"/>
                <w:color w:val="000000"/>
                <w:sz w:val="18"/>
                <w:szCs w:val="18"/>
                <w:lang w:val="en-GB"/>
              </w:rPr>
              <w:t xml:space="preserve">Risk marginal lower, but risks are still likely and major. </w:t>
            </w:r>
          </w:p>
          <w:p w14:paraId="7E79BD33" w14:textId="77777777" w:rsidR="00851D47" w:rsidRPr="00B50BB3" w:rsidRDefault="00851D47" w:rsidP="00851D47">
            <w:pPr>
              <w:autoSpaceDE w:val="0"/>
              <w:autoSpaceDN w:val="0"/>
              <w:adjustRightInd w:val="0"/>
              <w:spacing w:after="0" w:line="240" w:lineRule="auto"/>
              <w:jc w:val="both"/>
              <w:rPr>
                <w:rFonts w:ascii="Noto Sans" w:hAnsi="Noto Sans" w:cs="Noto Sans"/>
                <w:color w:val="000000"/>
                <w:sz w:val="18"/>
                <w:szCs w:val="18"/>
                <w:lang w:val="en-GB"/>
              </w:rPr>
            </w:pPr>
          </w:p>
          <w:p w14:paraId="1F5C3874" w14:textId="29324AE7" w:rsidR="00851D47" w:rsidRPr="00B50BB3" w:rsidRDefault="00851D47" w:rsidP="00851D47">
            <w:pPr>
              <w:autoSpaceDE w:val="0"/>
              <w:autoSpaceDN w:val="0"/>
              <w:adjustRightInd w:val="0"/>
              <w:spacing w:after="0" w:line="240" w:lineRule="auto"/>
              <w:jc w:val="both"/>
              <w:rPr>
                <w:rFonts w:ascii="Noto Sans" w:hAnsi="Noto Sans" w:cs="Noto Sans"/>
                <w:color w:val="000000"/>
                <w:sz w:val="18"/>
                <w:szCs w:val="18"/>
                <w:lang w:val="en-GB"/>
              </w:rPr>
            </w:pPr>
            <w:r w:rsidRPr="00B50BB3">
              <w:rPr>
                <w:rFonts w:ascii="Noto Sans" w:hAnsi="Noto Sans" w:cs="Noto Sans"/>
                <w:color w:val="000000"/>
                <w:sz w:val="18"/>
                <w:szCs w:val="18"/>
                <w:lang w:val="en-GB"/>
              </w:rPr>
              <w:t xml:space="preserve">Independent of the </w:t>
            </w:r>
            <w:r w:rsidR="009C49C2" w:rsidRPr="00B50BB3">
              <w:rPr>
                <w:rFonts w:ascii="Noto Sans" w:hAnsi="Noto Sans" w:cs="Noto Sans"/>
                <w:color w:val="000000"/>
                <w:sz w:val="18"/>
                <w:szCs w:val="18"/>
                <w:lang w:val="en-GB"/>
              </w:rPr>
              <w:t>high-risk</w:t>
            </w:r>
            <w:r w:rsidRPr="00B50BB3">
              <w:rPr>
                <w:rFonts w:ascii="Noto Sans" w:hAnsi="Noto Sans" w:cs="Noto Sans"/>
                <w:color w:val="000000"/>
                <w:sz w:val="18"/>
                <w:szCs w:val="18"/>
                <w:lang w:val="en-GB"/>
              </w:rPr>
              <w:t xml:space="preserve"> level, it is decided to continue support due to importance of issue. </w:t>
            </w:r>
          </w:p>
        </w:tc>
        <w:tc>
          <w:tcPr>
            <w:tcW w:w="2721" w:type="dxa"/>
            <w:tcBorders>
              <w:top w:val="single" w:sz="4" w:space="0" w:color="auto"/>
              <w:left w:val="single" w:sz="4" w:space="0" w:color="auto"/>
              <w:bottom w:val="single" w:sz="4" w:space="0" w:color="auto"/>
              <w:right w:val="single" w:sz="4" w:space="0" w:color="auto"/>
            </w:tcBorders>
            <w:hideMark/>
          </w:tcPr>
          <w:p w14:paraId="2FEE7569" w14:textId="77777777" w:rsidR="00851D47" w:rsidRPr="00B50BB3" w:rsidRDefault="00851D47" w:rsidP="00851D47">
            <w:pPr>
              <w:autoSpaceDE w:val="0"/>
              <w:autoSpaceDN w:val="0"/>
              <w:adjustRightInd w:val="0"/>
              <w:spacing w:after="0" w:line="240" w:lineRule="auto"/>
              <w:jc w:val="both"/>
              <w:rPr>
                <w:rFonts w:ascii="Noto Sans" w:hAnsi="Noto Sans" w:cs="Noto Sans"/>
                <w:color w:val="000000"/>
                <w:sz w:val="18"/>
                <w:szCs w:val="18"/>
                <w:lang w:val="en-GB"/>
              </w:rPr>
            </w:pPr>
            <w:r w:rsidRPr="00B50BB3">
              <w:rPr>
                <w:rFonts w:ascii="Noto Sans" w:hAnsi="Noto Sans" w:cs="Noto Sans"/>
                <w:color w:val="000000"/>
                <w:sz w:val="18"/>
                <w:szCs w:val="18"/>
                <w:lang w:val="en-GB"/>
              </w:rPr>
              <w:t>Present political trends are worrying; shrinking CSO space would seriously reduce scope for impact. Limited possibility for donors to influence the development since reduction of CSO support would be counterproductive.</w:t>
            </w:r>
          </w:p>
        </w:tc>
      </w:tr>
    </w:tbl>
    <w:p w14:paraId="2A73488F" w14:textId="77777777" w:rsidR="00851D47" w:rsidRPr="009C49C2" w:rsidRDefault="00851D47" w:rsidP="00851D47">
      <w:pPr>
        <w:keepNext/>
        <w:keepLines/>
        <w:spacing w:before="200" w:after="0" w:line="240" w:lineRule="auto"/>
        <w:jc w:val="both"/>
        <w:outlineLvl w:val="1"/>
        <w:rPr>
          <w:rFonts w:ascii="Noto Sans" w:eastAsiaTheme="majorEastAsia" w:hAnsi="Noto Sans" w:cs="Noto Sans"/>
          <w:b/>
          <w:bCs/>
          <w:sz w:val="16"/>
          <w:szCs w:val="16"/>
          <w:u w:val="single"/>
          <w:lang w:val="en-GB"/>
        </w:rPr>
      </w:pPr>
    </w:p>
    <w:p w14:paraId="23B364C7" w14:textId="77777777" w:rsidR="00851D47" w:rsidRPr="009C49C2" w:rsidRDefault="00851D47" w:rsidP="00793C54">
      <w:pPr>
        <w:shd w:val="clear" w:color="auto" w:fill="E5E5E5"/>
        <w:spacing w:before="120" w:after="120" w:line="240" w:lineRule="auto"/>
        <w:rPr>
          <w:rFonts w:ascii="Noto Sans" w:eastAsiaTheme="majorEastAsia" w:hAnsi="Noto Sans" w:cs="Noto Sans"/>
          <w:b/>
          <w:caps/>
          <w:color w:val="9B0D2B"/>
          <w:sz w:val="24"/>
          <w:szCs w:val="24"/>
          <w:lang w:val="en-GB"/>
        </w:rPr>
      </w:pPr>
      <w:r w:rsidRPr="009C49C2">
        <w:rPr>
          <w:rFonts w:ascii="Noto Sans" w:eastAsiaTheme="majorEastAsia" w:hAnsi="Noto Sans" w:cs="Noto Sans"/>
          <w:b/>
          <w:caps/>
          <w:color w:val="9B0D2B"/>
          <w:sz w:val="24"/>
          <w:szCs w:val="24"/>
          <w:lang w:val="en-GB"/>
        </w:rPr>
        <w:t>Institutional risks</w:t>
      </w:r>
    </w:p>
    <w:p w14:paraId="342DDD11" w14:textId="77777777" w:rsidR="00851D47" w:rsidRPr="009C49C2" w:rsidRDefault="00851D47" w:rsidP="00851D47">
      <w:pPr>
        <w:spacing w:after="0" w:line="240" w:lineRule="auto"/>
        <w:rPr>
          <w:rFonts w:ascii="Noto Sans" w:hAnsi="Noto Sans" w:cs="Noto Sans"/>
          <w:sz w:val="24"/>
          <w:szCs w:val="24"/>
          <w:lang w:val="en-GB"/>
        </w:rPr>
      </w:pPr>
      <w:r w:rsidRPr="009C49C2">
        <w:rPr>
          <w:rFonts w:ascii="Noto Sans" w:hAnsi="Noto Sans" w:cs="Noto Sans"/>
          <w:sz w:val="24"/>
          <w:szCs w:val="24"/>
          <w:lang w:val="en-GB"/>
        </w:rPr>
        <w:t xml:space="preserve">This category includes “internal” risk from the perspective of the donor or its implementing partners. It includes the range of ways in which an organisation and its staff or stakeholders may be adversely affected by interventions. </w:t>
      </w:r>
    </w:p>
    <w:p w14:paraId="5E86A68C" w14:textId="77777777" w:rsidR="00851D47" w:rsidRPr="009C49C2" w:rsidRDefault="00851D47" w:rsidP="00851D47">
      <w:pPr>
        <w:spacing w:after="0" w:line="240" w:lineRule="auto"/>
        <w:rPr>
          <w:rFonts w:ascii="Noto Sans" w:hAnsi="Noto Sans" w:cs="Noto Sans"/>
          <w:sz w:val="24"/>
          <w:szCs w:val="24"/>
          <w:lang w:val="en-GB"/>
        </w:rPr>
      </w:pPr>
    </w:p>
    <w:p w14:paraId="6EB02CBC" w14:textId="77777777" w:rsidR="00851D47" w:rsidRPr="009C49C2" w:rsidRDefault="00851D47" w:rsidP="00851D47">
      <w:pPr>
        <w:spacing w:after="0" w:line="240" w:lineRule="auto"/>
        <w:rPr>
          <w:rFonts w:ascii="Noto Sans" w:hAnsi="Noto Sans" w:cs="Noto Sans"/>
          <w:sz w:val="24"/>
          <w:szCs w:val="24"/>
          <w:lang w:val="en-GB"/>
        </w:rPr>
      </w:pPr>
      <w:r w:rsidRPr="009C49C2">
        <w:rPr>
          <w:rFonts w:ascii="Noto Sans" w:hAnsi="Noto Sans" w:cs="Noto Sans"/>
          <w:sz w:val="24"/>
          <w:szCs w:val="24"/>
          <w:lang w:val="en-GB"/>
        </w:rPr>
        <w:t>These risks can be further categorised as follows:</w:t>
      </w:r>
    </w:p>
    <w:p w14:paraId="77B12D5E" w14:textId="09704F1F" w:rsidR="00851D47" w:rsidRPr="009C49C2" w:rsidRDefault="00851D47" w:rsidP="00793C54">
      <w:pPr>
        <w:numPr>
          <w:ilvl w:val="0"/>
          <w:numId w:val="3"/>
        </w:numPr>
        <w:spacing w:after="0" w:line="240" w:lineRule="auto"/>
        <w:contextualSpacing/>
        <w:jc w:val="both"/>
        <w:rPr>
          <w:rFonts w:ascii="Noto Sans" w:hAnsi="Noto Sans" w:cs="Noto Sans"/>
          <w:sz w:val="24"/>
          <w:szCs w:val="24"/>
          <w:lang w:val="en-GB"/>
        </w:rPr>
      </w:pPr>
      <w:r w:rsidRPr="009C49C2">
        <w:rPr>
          <w:rFonts w:ascii="Noto Sans" w:hAnsi="Noto Sans" w:cs="Noto Sans"/>
          <w:sz w:val="24"/>
          <w:szCs w:val="24"/>
          <w:lang w:val="en-GB"/>
        </w:rPr>
        <w:t xml:space="preserve">Operational security risks: </w:t>
      </w:r>
      <w:proofErr w:type="gramStart"/>
      <w:r w:rsidRPr="009C49C2">
        <w:rPr>
          <w:rFonts w:ascii="Noto Sans" w:hAnsi="Noto Sans" w:cs="Noto Sans"/>
          <w:sz w:val="24"/>
          <w:szCs w:val="24"/>
          <w:lang w:val="en-GB"/>
        </w:rPr>
        <w:t>e.g.</w:t>
      </w:r>
      <w:proofErr w:type="gramEnd"/>
      <w:r w:rsidRPr="009C49C2">
        <w:rPr>
          <w:rFonts w:ascii="Noto Sans" w:hAnsi="Noto Sans" w:cs="Noto Sans"/>
          <w:sz w:val="24"/>
          <w:szCs w:val="24"/>
          <w:lang w:val="en-GB"/>
        </w:rPr>
        <w:t xml:space="preserve"> threats to the safety of staff and partners or the continuity of </w:t>
      </w:r>
      <w:r w:rsidR="00742445">
        <w:rPr>
          <w:rFonts w:ascii="Noto Sans" w:hAnsi="Noto Sans" w:cs="Noto Sans"/>
          <w:sz w:val="24"/>
          <w:szCs w:val="24"/>
          <w:lang w:val="en-GB"/>
        </w:rPr>
        <w:t>FP</w:t>
      </w:r>
      <w:r w:rsidR="009C49C2" w:rsidRPr="009C49C2">
        <w:rPr>
          <w:rFonts w:ascii="Noto Sans" w:hAnsi="Noto Sans" w:cs="Noto Sans"/>
          <w:sz w:val="24"/>
          <w:szCs w:val="24"/>
          <w:lang w:val="en-GB"/>
        </w:rPr>
        <w:t>/projects</w:t>
      </w:r>
      <w:r w:rsidRPr="009C49C2">
        <w:rPr>
          <w:rFonts w:ascii="Noto Sans" w:hAnsi="Noto Sans" w:cs="Noto Sans"/>
          <w:sz w:val="24"/>
          <w:szCs w:val="24"/>
          <w:lang w:val="en-GB"/>
        </w:rPr>
        <w:t>, etc.</w:t>
      </w:r>
    </w:p>
    <w:p w14:paraId="63265FC4" w14:textId="77777777" w:rsidR="00851D47" w:rsidRPr="009C49C2" w:rsidRDefault="00851D47" w:rsidP="00793C54">
      <w:pPr>
        <w:numPr>
          <w:ilvl w:val="0"/>
          <w:numId w:val="3"/>
        </w:numPr>
        <w:spacing w:after="0" w:line="240" w:lineRule="auto"/>
        <w:contextualSpacing/>
        <w:jc w:val="both"/>
        <w:rPr>
          <w:rFonts w:ascii="Noto Sans" w:hAnsi="Noto Sans" w:cs="Noto Sans"/>
          <w:sz w:val="24"/>
          <w:szCs w:val="24"/>
          <w:lang w:val="en-GB"/>
        </w:rPr>
      </w:pPr>
      <w:r w:rsidRPr="009C49C2">
        <w:rPr>
          <w:rFonts w:ascii="Noto Sans" w:hAnsi="Noto Sans" w:cs="Noto Sans"/>
          <w:sz w:val="24"/>
          <w:szCs w:val="24"/>
          <w:lang w:val="en-GB"/>
        </w:rPr>
        <w:t>Operational risks linked to weak performance of the donor or partners (e.g. lack of senior management attention, delays in approvals of necessary changes, delays in provision of funds, weak or belated follow-up on reports)</w:t>
      </w:r>
    </w:p>
    <w:p w14:paraId="5234BC57" w14:textId="34980B84" w:rsidR="00851D47" w:rsidRPr="009C49C2" w:rsidRDefault="00851D47" w:rsidP="00793C54">
      <w:pPr>
        <w:numPr>
          <w:ilvl w:val="0"/>
          <w:numId w:val="3"/>
        </w:numPr>
        <w:spacing w:after="0" w:line="240" w:lineRule="auto"/>
        <w:contextualSpacing/>
        <w:jc w:val="both"/>
        <w:rPr>
          <w:rFonts w:ascii="Noto Sans" w:hAnsi="Noto Sans" w:cs="Noto Sans"/>
          <w:sz w:val="24"/>
          <w:szCs w:val="24"/>
          <w:lang w:val="en-GB"/>
        </w:rPr>
      </w:pPr>
      <w:r w:rsidRPr="009C49C2">
        <w:rPr>
          <w:rFonts w:ascii="Noto Sans" w:hAnsi="Noto Sans" w:cs="Noto Sans"/>
          <w:sz w:val="24"/>
          <w:szCs w:val="24"/>
          <w:lang w:val="en-GB"/>
        </w:rPr>
        <w:t xml:space="preserve">Financial and fiduciary risk: </w:t>
      </w:r>
      <w:proofErr w:type="gramStart"/>
      <w:r w:rsidR="009C49C2" w:rsidRPr="009C49C2">
        <w:rPr>
          <w:rFonts w:ascii="Noto Sans" w:hAnsi="Noto Sans" w:cs="Noto Sans"/>
          <w:sz w:val="24"/>
          <w:szCs w:val="24"/>
          <w:lang w:val="en-GB"/>
        </w:rPr>
        <w:t>E</w:t>
      </w:r>
      <w:r w:rsidRPr="009C49C2">
        <w:rPr>
          <w:rFonts w:ascii="Noto Sans" w:hAnsi="Noto Sans" w:cs="Noto Sans"/>
          <w:sz w:val="24"/>
          <w:szCs w:val="24"/>
          <w:lang w:val="en-GB"/>
        </w:rPr>
        <w:t>.g.</w:t>
      </w:r>
      <w:proofErr w:type="gramEnd"/>
      <w:r w:rsidRPr="009C49C2">
        <w:rPr>
          <w:rFonts w:ascii="Noto Sans" w:hAnsi="Noto Sans" w:cs="Noto Sans"/>
          <w:sz w:val="24"/>
          <w:szCs w:val="24"/>
          <w:lang w:val="en-GB"/>
        </w:rPr>
        <w:t xml:space="preserve"> financial loss and risk of institutional liability for loss/failure resulting from corruption or financial mismanagement.</w:t>
      </w:r>
    </w:p>
    <w:p w14:paraId="4C2A4326" w14:textId="77777777" w:rsidR="00851D47" w:rsidRPr="009C49C2" w:rsidRDefault="00851D47" w:rsidP="00793C54">
      <w:pPr>
        <w:numPr>
          <w:ilvl w:val="0"/>
          <w:numId w:val="3"/>
        </w:numPr>
        <w:spacing w:after="0" w:line="240" w:lineRule="auto"/>
        <w:contextualSpacing/>
        <w:jc w:val="both"/>
        <w:rPr>
          <w:rFonts w:ascii="Noto Sans" w:hAnsi="Noto Sans" w:cs="Noto Sans"/>
          <w:sz w:val="24"/>
          <w:szCs w:val="24"/>
          <w:lang w:val="en-GB"/>
        </w:rPr>
      </w:pPr>
      <w:r w:rsidRPr="009C49C2">
        <w:rPr>
          <w:rFonts w:ascii="Noto Sans" w:hAnsi="Noto Sans" w:cs="Noto Sans"/>
          <w:sz w:val="24"/>
          <w:szCs w:val="24"/>
          <w:lang w:val="en-GB"/>
        </w:rPr>
        <w:t>Reputational risk: E.g., damage to a donor’s or partners reputation if they fail to achieve its objectives, or from financial/fiduciary failure.</w:t>
      </w:r>
    </w:p>
    <w:p w14:paraId="0C5EF814" w14:textId="77777777" w:rsidR="00851D47" w:rsidRPr="009C49C2" w:rsidRDefault="00851D47" w:rsidP="00793C54">
      <w:pPr>
        <w:numPr>
          <w:ilvl w:val="0"/>
          <w:numId w:val="3"/>
        </w:numPr>
        <w:spacing w:after="0" w:line="240" w:lineRule="auto"/>
        <w:contextualSpacing/>
        <w:jc w:val="both"/>
        <w:rPr>
          <w:rFonts w:ascii="Noto Sans" w:hAnsi="Noto Sans" w:cs="Noto Sans"/>
          <w:sz w:val="24"/>
          <w:szCs w:val="24"/>
          <w:lang w:val="en-GB"/>
        </w:rPr>
      </w:pPr>
      <w:r w:rsidRPr="009C49C2">
        <w:rPr>
          <w:rFonts w:ascii="Noto Sans" w:hAnsi="Noto Sans" w:cs="Noto Sans"/>
          <w:sz w:val="24"/>
          <w:szCs w:val="24"/>
          <w:lang w:val="en-GB"/>
        </w:rPr>
        <w:t>Political and reputational risk from engaging in countries where the appropriateness of aid support is questioned or where aid appears to support violent/corrupt groups.</w:t>
      </w:r>
    </w:p>
    <w:p w14:paraId="325FC0A1" w14:textId="77777777" w:rsidR="00851D47" w:rsidRPr="009C49C2" w:rsidRDefault="00851D47" w:rsidP="00851D47">
      <w:pPr>
        <w:spacing w:after="0" w:line="240" w:lineRule="auto"/>
        <w:rPr>
          <w:rFonts w:ascii="Noto Sans" w:hAnsi="Noto Sans" w:cs="Noto Sans"/>
          <w:sz w:val="24"/>
          <w:szCs w:val="24"/>
          <w:lang w:val="en-GB"/>
        </w:rPr>
      </w:pPr>
    </w:p>
    <w:p w14:paraId="1E6D9E28" w14:textId="77777777" w:rsidR="00851D47" w:rsidRPr="009C49C2" w:rsidRDefault="00851D47" w:rsidP="00851D47">
      <w:pPr>
        <w:spacing w:after="0" w:line="240" w:lineRule="auto"/>
        <w:rPr>
          <w:rFonts w:ascii="Noto Sans" w:hAnsi="Noto Sans" w:cs="Noto Sans"/>
          <w:sz w:val="24"/>
          <w:szCs w:val="24"/>
          <w:lang w:val="en-GB"/>
        </w:rPr>
      </w:pPr>
      <w:r w:rsidRPr="009C49C2">
        <w:rPr>
          <w:rFonts w:ascii="Noto Sans" w:hAnsi="Noto Sans" w:cs="Noto Sans"/>
          <w:sz w:val="24"/>
          <w:szCs w:val="24"/>
          <w:lang w:val="en-GB"/>
        </w:rPr>
        <w:t xml:space="preserve">Reputational risk may result from a donor failing to apply the agreed principles of good donor ship, or from running too high a fiduciary risk and being exposed to criticism as a result. </w:t>
      </w:r>
    </w:p>
    <w:p w14:paraId="6E592AD0" w14:textId="77777777" w:rsidR="00851D47" w:rsidRPr="009C49C2" w:rsidRDefault="00851D47" w:rsidP="00851D47">
      <w:pPr>
        <w:spacing w:after="0" w:line="240" w:lineRule="auto"/>
        <w:rPr>
          <w:rFonts w:ascii="Noto Sans" w:hAnsi="Noto Sans" w:cs="Noto Sans"/>
          <w:sz w:val="24"/>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1134"/>
        <w:gridCol w:w="818"/>
        <w:gridCol w:w="1660"/>
        <w:gridCol w:w="2045"/>
        <w:gridCol w:w="2708"/>
      </w:tblGrid>
      <w:tr w:rsidR="00851D47" w:rsidRPr="009C49C2" w14:paraId="200D698C" w14:textId="77777777" w:rsidTr="00793C54">
        <w:tc>
          <w:tcPr>
            <w:tcW w:w="1809" w:type="dxa"/>
            <w:tcBorders>
              <w:top w:val="single" w:sz="4" w:space="0" w:color="auto"/>
              <w:left w:val="single" w:sz="4" w:space="0" w:color="auto"/>
              <w:bottom w:val="single" w:sz="4" w:space="0" w:color="auto"/>
              <w:right w:val="single" w:sz="4" w:space="0" w:color="auto"/>
            </w:tcBorders>
            <w:shd w:val="clear" w:color="auto" w:fill="97A595"/>
            <w:hideMark/>
          </w:tcPr>
          <w:p w14:paraId="6DCC55EF" w14:textId="77777777" w:rsidR="00851D47" w:rsidRPr="009C49C2" w:rsidRDefault="00851D47" w:rsidP="00851D47">
            <w:pPr>
              <w:autoSpaceDE w:val="0"/>
              <w:autoSpaceDN w:val="0"/>
              <w:adjustRightInd w:val="0"/>
              <w:spacing w:after="0" w:line="240" w:lineRule="auto"/>
              <w:rPr>
                <w:rFonts w:ascii="Noto Sans" w:hAnsi="Noto Sans" w:cs="Noto Sans"/>
                <w:b/>
                <w:color w:val="000000"/>
                <w:sz w:val="18"/>
                <w:szCs w:val="18"/>
                <w:lang w:val="en-GB"/>
              </w:rPr>
            </w:pPr>
            <w:r w:rsidRPr="009C49C2">
              <w:rPr>
                <w:rFonts w:ascii="Noto Sans" w:hAnsi="Noto Sans" w:cs="Noto Sans"/>
                <w:b/>
                <w:color w:val="000000"/>
                <w:sz w:val="18"/>
                <w:szCs w:val="18"/>
                <w:lang w:val="en-GB"/>
              </w:rPr>
              <w:t>Risk Factor</w:t>
            </w:r>
          </w:p>
        </w:tc>
        <w:tc>
          <w:tcPr>
            <w:tcW w:w="1161" w:type="dxa"/>
            <w:tcBorders>
              <w:top w:val="single" w:sz="4" w:space="0" w:color="auto"/>
              <w:left w:val="single" w:sz="4" w:space="0" w:color="auto"/>
              <w:bottom w:val="single" w:sz="4" w:space="0" w:color="auto"/>
              <w:right w:val="single" w:sz="4" w:space="0" w:color="auto"/>
            </w:tcBorders>
            <w:shd w:val="clear" w:color="auto" w:fill="97A595"/>
            <w:hideMark/>
          </w:tcPr>
          <w:p w14:paraId="5309B313" w14:textId="77777777" w:rsidR="00851D47" w:rsidRPr="009C49C2" w:rsidRDefault="00851D47" w:rsidP="00851D47">
            <w:pPr>
              <w:autoSpaceDE w:val="0"/>
              <w:autoSpaceDN w:val="0"/>
              <w:adjustRightInd w:val="0"/>
              <w:spacing w:after="0" w:line="240" w:lineRule="auto"/>
              <w:rPr>
                <w:rFonts w:ascii="Noto Sans" w:hAnsi="Noto Sans" w:cs="Noto Sans"/>
                <w:b/>
                <w:color w:val="000000"/>
                <w:sz w:val="18"/>
                <w:szCs w:val="18"/>
                <w:lang w:val="en-GB"/>
              </w:rPr>
            </w:pPr>
            <w:r w:rsidRPr="009C49C2">
              <w:rPr>
                <w:rFonts w:ascii="Noto Sans" w:hAnsi="Noto Sans" w:cs="Noto Sans"/>
                <w:b/>
                <w:color w:val="000000"/>
                <w:sz w:val="18"/>
                <w:szCs w:val="18"/>
                <w:lang w:val="en-GB"/>
              </w:rPr>
              <w:t>Likelihood</w:t>
            </w:r>
          </w:p>
        </w:tc>
        <w:tc>
          <w:tcPr>
            <w:tcW w:w="849" w:type="dxa"/>
            <w:tcBorders>
              <w:top w:val="single" w:sz="4" w:space="0" w:color="auto"/>
              <w:left w:val="single" w:sz="4" w:space="0" w:color="auto"/>
              <w:bottom w:val="single" w:sz="4" w:space="0" w:color="auto"/>
              <w:right w:val="single" w:sz="4" w:space="0" w:color="auto"/>
            </w:tcBorders>
            <w:shd w:val="clear" w:color="auto" w:fill="97A595"/>
            <w:hideMark/>
          </w:tcPr>
          <w:p w14:paraId="3627C67B" w14:textId="77777777" w:rsidR="00851D47" w:rsidRPr="009C49C2" w:rsidRDefault="00851D47" w:rsidP="00851D47">
            <w:pPr>
              <w:autoSpaceDE w:val="0"/>
              <w:autoSpaceDN w:val="0"/>
              <w:adjustRightInd w:val="0"/>
              <w:spacing w:after="0" w:line="240" w:lineRule="auto"/>
              <w:rPr>
                <w:rFonts w:ascii="Noto Sans" w:hAnsi="Noto Sans" w:cs="Noto Sans"/>
                <w:b/>
                <w:color w:val="000000"/>
                <w:sz w:val="18"/>
                <w:szCs w:val="18"/>
                <w:lang w:val="en-GB"/>
              </w:rPr>
            </w:pPr>
            <w:r w:rsidRPr="009C49C2">
              <w:rPr>
                <w:rFonts w:ascii="Noto Sans" w:hAnsi="Noto Sans" w:cs="Noto Sans"/>
                <w:b/>
                <w:color w:val="000000"/>
                <w:sz w:val="18"/>
                <w:szCs w:val="18"/>
                <w:lang w:val="en-GB"/>
              </w:rPr>
              <w:t>Impact</w:t>
            </w:r>
          </w:p>
        </w:tc>
        <w:tc>
          <w:tcPr>
            <w:tcW w:w="2243" w:type="dxa"/>
            <w:tcBorders>
              <w:top w:val="single" w:sz="4" w:space="0" w:color="auto"/>
              <w:left w:val="single" w:sz="4" w:space="0" w:color="auto"/>
              <w:bottom w:val="single" w:sz="4" w:space="0" w:color="auto"/>
              <w:right w:val="single" w:sz="4" w:space="0" w:color="auto"/>
            </w:tcBorders>
            <w:shd w:val="clear" w:color="auto" w:fill="97A595"/>
            <w:hideMark/>
          </w:tcPr>
          <w:p w14:paraId="2EF629B6" w14:textId="77777777" w:rsidR="00851D47" w:rsidRPr="009C49C2" w:rsidRDefault="00851D47" w:rsidP="00851D47">
            <w:pPr>
              <w:autoSpaceDE w:val="0"/>
              <w:autoSpaceDN w:val="0"/>
              <w:adjustRightInd w:val="0"/>
              <w:spacing w:after="0" w:line="240" w:lineRule="auto"/>
              <w:rPr>
                <w:rFonts w:ascii="Noto Sans" w:hAnsi="Noto Sans" w:cs="Noto Sans"/>
                <w:b/>
                <w:color w:val="000000"/>
                <w:sz w:val="18"/>
                <w:szCs w:val="18"/>
                <w:lang w:val="en-GB"/>
              </w:rPr>
            </w:pPr>
            <w:r w:rsidRPr="009C49C2">
              <w:rPr>
                <w:rFonts w:ascii="Noto Sans" w:hAnsi="Noto Sans" w:cs="Noto Sans"/>
                <w:b/>
                <w:color w:val="000000"/>
                <w:sz w:val="18"/>
                <w:szCs w:val="18"/>
                <w:lang w:val="en-GB"/>
              </w:rPr>
              <w:t>Risk response</w:t>
            </w:r>
          </w:p>
        </w:tc>
        <w:tc>
          <w:tcPr>
            <w:tcW w:w="3260" w:type="dxa"/>
            <w:tcBorders>
              <w:top w:val="single" w:sz="4" w:space="0" w:color="auto"/>
              <w:left w:val="single" w:sz="4" w:space="0" w:color="auto"/>
              <w:bottom w:val="single" w:sz="4" w:space="0" w:color="auto"/>
              <w:right w:val="single" w:sz="4" w:space="0" w:color="auto"/>
            </w:tcBorders>
            <w:shd w:val="clear" w:color="auto" w:fill="97A595"/>
            <w:hideMark/>
          </w:tcPr>
          <w:p w14:paraId="34AAFA78" w14:textId="77777777" w:rsidR="00851D47" w:rsidRPr="009C49C2" w:rsidRDefault="00851D47" w:rsidP="00851D47">
            <w:pPr>
              <w:autoSpaceDE w:val="0"/>
              <w:autoSpaceDN w:val="0"/>
              <w:adjustRightInd w:val="0"/>
              <w:spacing w:after="0" w:line="240" w:lineRule="auto"/>
              <w:rPr>
                <w:rFonts w:ascii="Noto Sans" w:hAnsi="Noto Sans" w:cs="Noto Sans"/>
                <w:b/>
                <w:color w:val="000000"/>
                <w:sz w:val="18"/>
                <w:szCs w:val="18"/>
                <w:lang w:val="en-GB"/>
              </w:rPr>
            </w:pPr>
            <w:r w:rsidRPr="009C49C2">
              <w:rPr>
                <w:rFonts w:ascii="Noto Sans" w:hAnsi="Noto Sans" w:cs="Noto Sans"/>
                <w:b/>
                <w:color w:val="000000"/>
                <w:sz w:val="18"/>
                <w:szCs w:val="18"/>
                <w:lang w:val="en-GB"/>
              </w:rPr>
              <w:t>Residual risks</w:t>
            </w:r>
          </w:p>
        </w:tc>
        <w:tc>
          <w:tcPr>
            <w:tcW w:w="4848" w:type="dxa"/>
            <w:tcBorders>
              <w:top w:val="single" w:sz="4" w:space="0" w:color="auto"/>
              <w:left w:val="single" w:sz="4" w:space="0" w:color="auto"/>
              <w:bottom w:val="single" w:sz="4" w:space="0" w:color="auto"/>
              <w:right w:val="single" w:sz="4" w:space="0" w:color="auto"/>
            </w:tcBorders>
            <w:shd w:val="clear" w:color="auto" w:fill="97A595"/>
            <w:hideMark/>
          </w:tcPr>
          <w:p w14:paraId="1E578EC9" w14:textId="77777777" w:rsidR="00851D47" w:rsidRPr="009C49C2" w:rsidRDefault="00851D47" w:rsidP="00851D47">
            <w:pPr>
              <w:autoSpaceDE w:val="0"/>
              <w:autoSpaceDN w:val="0"/>
              <w:adjustRightInd w:val="0"/>
              <w:spacing w:after="0" w:line="240" w:lineRule="auto"/>
              <w:rPr>
                <w:rFonts w:ascii="Noto Sans" w:hAnsi="Noto Sans" w:cs="Noto Sans"/>
                <w:b/>
                <w:color w:val="000000"/>
                <w:sz w:val="18"/>
                <w:szCs w:val="18"/>
                <w:lang w:val="en-GB"/>
              </w:rPr>
            </w:pPr>
            <w:r w:rsidRPr="009C49C2">
              <w:rPr>
                <w:rFonts w:ascii="Noto Sans" w:hAnsi="Noto Sans" w:cs="Noto Sans"/>
                <w:b/>
                <w:color w:val="000000"/>
                <w:sz w:val="18"/>
                <w:szCs w:val="18"/>
                <w:lang w:val="en-GB"/>
              </w:rPr>
              <w:t>Background to assessment</w:t>
            </w:r>
          </w:p>
        </w:tc>
      </w:tr>
      <w:tr w:rsidR="00851D47" w:rsidRPr="00F8446D" w14:paraId="4FA465BF" w14:textId="77777777" w:rsidTr="00371A69">
        <w:tc>
          <w:tcPr>
            <w:tcW w:w="1809" w:type="dxa"/>
            <w:tcBorders>
              <w:top w:val="single" w:sz="4" w:space="0" w:color="auto"/>
              <w:left w:val="single" w:sz="4" w:space="0" w:color="auto"/>
              <w:bottom w:val="single" w:sz="4" w:space="0" w:color="auto"/>
              <w:right w:val="single" w:sz="4" w:space="0" w:color="auto"/>
            </w:tcBorders>
            <w:hideMark/>
          </w:tcPr>
          <w:p w14:paraId="3D96E000" w14:textId="47FE83B8" w:rsidR="00851D47" w:rsidRPr="009C49C2" w:rsidRDefault="00851D47" w:rsidP="00851D47">
            <w:pPr>
              <w:autoSpaceDE w:val="0"/>
              <w:autoSpaceDN w:val="0"/>
              <w:adjustRightInd w:val="0"/>
              <w:spacing w:after="0" w:line="240" w:lineRule="auto"/>
              <w:rPr>
                <w:rFonts w:ascii="Noto Sans" w:hAnsi="Noto Sans" w:cs="Noto Sans"/>
                <w:color w:val="000000"/>
                <w:sz w:val="18"/>
                <w:szCs w:val="18"/>
                <w:lang w:val="en-GB"/>
              </w:rPr>
            </w:pPr>
            <w:r w:rsidRPr="009C49C2">
              <w:rPr>
                <w:rFonts w:ascii="Noto Sans" w:hAnsi="Noto Sans" w:cs="Noto Sans"/>
                <w:color w:val="000000"/>
                <w:sz w:val="18"/>
                <w:szCs w:val="18"/>
                <w:lang w:val="en-GB"/>
              </w:rPr>
              <w:t xml:space="preserve">Denmark gets associated with major corruption scandal in one of the sectors of the </w:t>
            </w:r>
            <w:r w:rsidR="00742445">
              <w:rPr>
                <w:rFonts w:ascii="Noto Sans" w:hAnsi="Noto Sans" w:cs="Noto Sans"/>
                <w:color w:val="000000"/>
                <w:sz w:val="18"/>
                <w:szCs w:val="18"/>
                <w:lang w:val="en-GB"/>
              </w:rPr>
              <w:t>project</w:t>
            </w:r>
            <w:r w:rsidRPr="009C49C2">
              <w:rPr>
                <w:rFonts w:ascii="Noto Sans" w:hAnsi="Noto Sans" w:cs="Noto Sans"/>
                <w:color w:val="000000"/>
                <w:sz w:val="18"/>
                <w:szCs w:val="18"/>
                <w:lang w:val="en-GB"/>
              </w:rPr>
              <w:t>.</w:t>
            </w:r>
          </w:p>
        </w:tc>
        <w:tc>
          <w:tcPr>
            <w:tcW w:w="1161" w:type="dxa"/>
            <w:tcBorders>
              <w:top w:val="single" w:sz="4" w:space="0" w:color="auto"/>
              <w:left w:val="single" w:sz="4" w:space="0" w:color="auto"/>
              <w:bottom w:val="single" w:sz="4" w:space="0" w:color="auto"/>
              <w:right w:val="single" w:sz="4" w:space="0" w:color="auto"/>
            </w:tcBorders>
            <w:hideMark/>
          </w:tcPr>
          <w:p w14:paraId="601C260E" w14:textId="77777777" w:rsidR="00851D47" w:rsidRPr="009C49C2" w:rsidRDefault="00851D47" w:rsidP="00851D47">
            <w:pPr>
              <w:autoSpaceDE w:val="0"/>
              <w:autoSpaceDN w:val="0"/>
              <w:adjustRightInd w:val="0"/>
              <w:spacing w:after="0" w:line="240" w:lineRule="auto"/>
              <w:rPr>
                <w:rFonts w:ascii="Noto Sans" w:hAnsi="Noto Sans" w:cs="Noto Sans"/>
                <w:color w:val="000000"/>
                <w:sz w:val="18"/>
                <w:szCs w:val="18"/>
                <w:lang w:val="en-GB"/>
              </w:rPr>
            </w:pPr>
            <w:r w:rsidRPr="009C49C2">
              <w:rPr>
                <w:rFonts w:ascii="Noto Sans" w:hAnsi="Noto Sans" w:cs="Noto Sans"/>
                <w:color w:val="000000"/>
                <w:sz w:val="18"/>
                <w:szCs w:val="18"/>
                <w:lang w:val="en-GB"/>
              </w:rPr>
              <w:t>Likely</w:t>
            </w:r>
          </w:p>
        </w:tc>
        <w:tc>
          <w:tcPr>
            <w:tcW w:w="849" w:type="dxa"/>
            <w:tcBorders>
              <w:top w:val="single" w:sz="4" w:space="0" w:color="auto"/>
              <w:left w:val="single" w:sz="4" w:space="0" w:color="auto"/>
              <w:bottom w:val="single" w:sz="4" w:space="0" w:color="auto"/>
              <w:right w:val="single" w:sz="4" w:space="0" w:color="auto"/>
            </w:tcBorders>
            <w:hideMark/>
          </w:tcPr>
          <w:p w14:paraId="32ECE0EC" w14:textId="77777777" w:rsidR="00851D47" w:rsidRPr="009C49C2" w:rsidRDefault="00851D47" w:rsidP="00851D47">
            <w:pPr>
              <w:autoSpaceDE w:val="0"/>
              <w:autoSpaceDN w:val="0"/>
              <w:adjustRightInd w:val="0"/>
              <w:spacing w:after="0" w:line="240" w:lineRule="auto"/>
              <w:rPr>
                <w:rFonts w:ascii="Noto Sans" w:hAnsi="Noto Sans" w:cs="Noto Sans"/>
                <w:color w:val="000000"/>
                <w:sz w:val="18"/>
                <w:szCs w:val="18"/>
                <w:lang w:val="en-GB"/>
              </w:rPr>
            </w:pPr>
            <w:r w:rsidRPr="009C49C2">
              <w:rPr>
                <w:rFonts w:ascii="Noto Sans" w:hAnsi="Noto Sans" w:cs="Noto Sans"/>
                <w:color w:val="000000"/>
                <w:sz w:val="18"/>
                <w:szCs w:val="18"/>
                <w:lang w:val="en-GB"/>
              </w:rPr>
              <w:t>Minor</w:t>
            </w:r>
          </w:p>
        </w:tc>
        <w:tc>
          <w:tcPr>
            <w:tcW w:w="2243" w:type="dxa"/>
            <w:tcBorders>
              <w:top w:val="single" w:sz="4" w:space="0" w:color="auto"/>
              <w:left w:val="single" w:sz="4" w:space="0" w:color="auto"/>
              <w:bottom w:val="single" w:sz="4" w:space="0" w:color="auto"/>
              <w:right w:val="single" w:sz="4" w:space="0" w:color="auto"/>
            </w:tcBorders>
            <w:hideMark/>
          </w:tcPr>
          <w:p w14:paraId="447D7E8C" w14:textId="77777777" w:rsidR="00851D47" w:rsidRPr="009C49C2" w:rsidRDefault="00851D47" w:rsidP="00851D47">
            <w:pPr>
              <w:autoSpaceDE w:val="0"/>
              <w:autoSpaceDN w:val="0"/>
              <w:adjustRightInd w:val="0"/>
              <w:spacing w:after="0" w:line="240" w:lineRule="auto"/>
              <w:rPr>
                <w:rFonts w:ascii="Noto Sans" w:hAnsi="Noto Sans" w:cs="Noto Sans"/>
                <w:color w:val="000000"/>
                <w:sz w:val="18"/>
                <w:szCs w:val="18"/>
                <w:lang w:val="en-GB"/>
              </w:rPr>
            </w:pPr>
            <w:r w:rsidRPr="009C49C2">
              <w:rPr>
                <w:rFonts w:ascii="Noto Sans" w:hAnsi="Noto Sans" w:cs="Noto Sans"/>
                <w:color w:val="000000"/>
                <w:sz w:val="18"/>
                <w:szCs w:val="18"/>
                <w:lang w:val="en-GB"/>
              </w:rPr>
              <w:t>Suspension of funding during investigation; explanation to DK constituency of importance of working with national system; possibly introduction of further controls.</w:t>
            </w:r>
          </w:p>
        </w:tc>
        <w:tc>
          <w:tcPr>
            <w:tcW w:w="3260" w:type="dxa"/>
            <w:tcBorders>
              <w:top w:val="single" w:sz="4" w:space="0" w:color="auto"/>
              <w:left w:val="single" w:sz="4" w:space="0" w:color="auto"/>
              <w:bottom w:val="single" w:sz="4" w:space="0" w:color="auto"/>
              <w:right w:val="single" w:sz="4" w:space="0" w:color="auto"/>
            </w:tcBorders>
            <w:hideMark/>
          </w:tcPr>
          <w:p w14:paraId="1D6C9F45" w14:textId="77777777" w:rsidR="00851D47" w:rsidRPr="009C49C2" w:rsidRDefault="00851D47" w:rsidP="00851D47">
            <w:pPr>
              <w:autoSpaceDE w:val="0"/>
              <w:autoSpaceDN w:val="0"/>
              <w:adjustRightInd w:val="0"/>
              <w:spacing w:after="0" w:line="240" w:lineRule="auto"/>
              <w:rPr>
                <w:rFonts w:ascii="Noto Sans" w:hAnsi="Noto Sans" w:cs="Noto Sans"/>
                <w:color w:val="000000"/>
                <w:sz w:val="18"/>
                <w:szCs w:val="18"/>
                <w:lang w:val="en-GB"/>
              </w:rPr>
            </w:pPr>
            <w:r w:rsidRPr="009C49C2">
              <w:rPr>
                <w:rFonts w:ascii="Noto Sans" w:hAnsi="Noto Sans" w:cs="Noto Sans"/>
                <w:color w:val="000000"/>
                <w:sz w:val="18"/>
                <w:szCs w:val="18"/>
                <w:lang w:val="en-GB"/>
              </w:rPr>
              <w:t>Reputational risks substantially reduced as plans are in place for prompt reaction and for information activities; should corruption occur.</w:t>
            </w:r>
          </w:p>
        </w:tc>
        <w:tc>
          <w:tcPr>
            <w:tcW w:w="4848" w:type="dxa"/>
            <w:tcBorders>
              <w:top w:val="single" w:sz="4" w:space="0" w:color="auto"/>
              <w:left w:val="single" w:sz="4" w:space="0" w:color="auto"/>
              <w:bottom w:val="single" w:sz="4" w:space="0" w:color="auto"/>
              <w:right w:val="single" w:sz="4" w:space="0" w:color="auto"/>
            </w:tcBorders>
            <w:hideMark/>
          </w:tcPr>
          <w:p w14:paraId="6B26EECF" w14:textId="77777777" w:rsidR="00851D47" w:rsidRPr="009C49C2" w:rsidRDefault="00851D47" w:rsidP="00851D47">
            <w:pPr>
              <w:autoSpaceDE w:val="0"/>
              <w:autoSpaceDN w:val="0"/>
              <w:adjustRightInd w:val="0"/>
              <w:spacing w:after="0" w:line="240" w:lineRule="auto"/>
              <w:rPr>
                <w:rFonts w:ascii="Noto Sans" w:hAnsi="Noto Sans" w:cs="Noto Sans"/>
                <w:color w:val="000000"/>
                <w:sz w:val="18"/>
                <w:szCs w:val="18"/>
                <w:lang w:val="en-GB"/>
              </w:rPr>
            </w:pPr>
            <w:r w:rsidRPr="009C49C2">
              <w:rPr>
                <w:rFonts w:ascii="Noto Sans" w:hAnsi="Noto Sans" w:cs="Noto Sans"/>
                <w:color w:val="000000"/>
                <w:sz w:val="18"/>
                <w:szCs w:val="18"/>
                <w:lang w:val="en-GB"/>
              </w:rPr>
              <w:t xml:space="preserve">The bulk of our support is close to fully integrated in the national systems, known to be imperfect. Impact may be more or less serious depending on duration of suspension and need for extra control measures. </w:t>
            </w:r>
          </w:p>
        </w:tc>
      </w:tr>
    </w:tbl>
    <w:p w14:paraId="70E0359D" w14:textId="77777777" w:rsidR="00851D47" w:rsidRPr="009C49C2" w:rsidRDefault="00851D47" w:rsidP="00851D47">
      <w:pPr>
        <w:spacing w:after="80" w:line="240" w:lineRule="auto"/>
        <w:rPr>
          <w:rFonts w:ascii="Noto Sans" w:hAnsi="Noto Sans" w:cs="Noto Sans"/>
          <w:sz w:val="16"/>
          <w:szCs w:val="16"/>
          <w:lang w:val="en-GB"/>
        </w:rPr>
      </w:pPr>
    </w:p>
    <w:p w14:paraId="6475B115" w14:textId="77777777" w:rsidR="00851D47" w:rsidRPr="009C49C2" w:rsidRDefault="00851D47" w:rsidP="00851D47">
      <w:pPr>
        <w:spacing w:after="80" w:line="240" w:lineRule="auto"/>
        <w:rPr>
          <w:rFonts w:ascii="Noto Sans" w:hAnsi="Noto Sans" w:cs="Noto Sans"/>
          <w:sz w:val="16"/>
          <w:szCs w:val="16"/>
          <w:lang w:val="en-GB"/>
        </w:rPr>
      </w:pPr>
      <w:r w:rsidRPr="009C49C2">
        <w:rPr>
          <w:rFonts w:ascii="Noto Sans" w:hAnsi="Noto Sans" w:cs="Noto Sans"/>
          <w:b/>
          <w:bCs/>
          <w:color w:val="FFFFFF" w:themeColor="background1"/>
          <w:sz w:val="24"/>
          <w:szCs w:val="24"/>
          <w:lang w:val="en-GB"/>
        </w:rPr>
        <w:t xml:space="preserve"> </w:t>
      </w:r>
    </w:p>
    <w:p w14:paraId="26AEBD4C" w14:textId="77777777" w:rsidR="007D2987" w:rsidRPr="009C49C2" w:rsidRDefault="007D2987">
      <w:pPr>
        <w:rPr>
          <w:rFonts w:ascii="Noto Sans" w:hAnsi="Noto Sans" w:cs="Noto Sans"/>
          <w:lang w:val="en-GB"/>
        </w:rPr>
      </w:pPr>
    </w:p>
    <w:sectPr w:rsidR="007D2987" w:rsidRPr="009C49C2" w:rsidSect="00793C54">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5145A" w14:textId="77777777" w:rsidR="004E3F61" w:rsidRDefault="004E3F61" w:rsidP="00774555">
      <w:pPr>
        <w:spacing w:after="0" w:line="240" w:lineRule="auto"/>
      </w:pPr>
      <w:r>
        <w:separator/>
      </w:r>
    </w:p>
  </w:endnote>
  <w:endnote w:type="continuationSeparator" w:id="0">
    <w:p w14:paraId="739C9F5B" w14:textId="77777777" w:rsidR="004E3F61" w:rsidRDefault="004E3F61" w:rsidP="00774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Noto Serif">
    <w:charset w:val="00"/>
    <w:family w:val="roman"/>
    <w:pitch w:val="variable"/>
    <w:sig w:usb0="E00002FF" w:usb1="4000001F" w:usb2="08000029" w:usb3="00000000" w:csb0="00000001" w:csb1="00000000"/>
  </w:font>
  <w:font w:name="Segoe UI">
    <w:panose1 w:val="020B0502040204020203"/>
    <w:charset w:val="00"/>
    <w:family w:val="swiss"/>
    <w:pitch w:val="variable"/>
    <w:sig w:usb0="E4002EFF" w:usb1="C000E47F" w:usb2="00000009" w:usb3="00000000" w:csb0="000001FF" w:csb1="00000000"/>
  </w:font>
  <w:font w:name="Diplomacy Office Bold">
    <w:panose1 w:val="00000800000000000000"/>
    <w:charset w:val="00"/>
    <w:family w:val="auto"/>
    <w:pitch w:val="variable"/>
    <w:sig w:usb0="00000003" w:usb1="00000000" w:usb2="00000000" w:usb3="00000000" w:csb0="00000001" w:csb1="00000000"/>
  </w:font>
  <w:font w:name="Noto Sans">
    <w:charset w:val="00"/>
    <w:family w:val="swiss"/>
    <w:pitch w:val="variable"/>
    <w:sig w:usb0="E00002FF" w:usb1="4000001F" w:usb2="08000029"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48578" w14:textId="77777777" w:rsidR="003A7DF3" w:rsidRDefault="003A7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5700066"/>
      <w:docPartObj>
        <w:docPartGallery w:val="Page Numbers (Bottom of Page)"/>
        <w:docPartUnique/>
      </w:docPartObj>
    </w:sdtPr>
    <w:sdtEndPr>
      <w:rPr>
        <w:rFonts w:ascii="Noto Sans" w:hAnsi="Noto Sans" w:cs="Noto Sans"/>
        <w:noProof/>
        <w:sz w:val="22"/>
        <w:szCs w:val="22"/>
      </w:rPr>
    </w:sdtEndPr>
    <w:sdtContent>
      <w:p w14:paraId="4A89D6A2" w14:textId="6FF6A2D0" w:rsidR="00870FFD" w:rsidRPr="007830F7" w:rsidRDefault="00870FFD">
        <w:pPr>
          <w:pStyle w:val="Footer"/>
          <w:jc w:val="right"/>
          <w:rPr>
            <w:rFonts w:ascii="Noto Sans" w:hAnsi="Noto Sans" w:cs="Noto Sans"/>
            <w:sz w:val="22"/>
            <w:szCs w:val="22"/>
          </w:rPr>
        </w:pPr>
        <w:r w:rsidRPr="007830F7">
          <w:rPr>
            <w:rFonts w:ascii="Noto Sans" w:hAnsi="Noto Sans" w:cs="Noto Sans"/>
            <w:sz w:val="24"/>
            <w:szCs w:val="24"/>
          </w:rPr>
          <w:fldChar w:fldCharType="begin"/>
        </w:r>
        <w:r w:rsidRPr="007830F7">
          <w:rPr>
            <w:rFonts w:ascii="Noto Sans" w:hAnsi="Noto Sans" w:cs="Noto Sans"/>
            <w:sz w:val="24"/>
            <w:szCs w:val="24"/>
          </w:rPr>
          <w:instrText xml:space="preserve"> PAGE   \* MERGEFORMAT </w:instrText>
        </w:r>
        <w:r w:rsidRPr="007830F7">
          <w:rPr>
            <w:rFonts w:ascii="Noto Sans" w:hAnsi="Noto Sans" w:cs="Noto Sans"/>
            <w:sz w:val="24"/>
            <w:szCs w:val="24"/>
          </w:rPr>
          <w:fldChar w:fldCharType="separate"/>
        </w:r>
        <w:r w:rsidRPr="007830F7">
          <w:rPr>
            <w:rFonts w:ascii="Noto Sans" w:hAnsi="Noto Sans" w:cs="Noto Sans"/>
            <w:noProof/>
            <w:sz w:val="24"/>
            <w:szCs w:val="24"/>
          </w:rPr>
          <w:t>2</w:t>
        </w:r>
        <w:r w:rsidRPr="007830F7">
          <w:rPr>
            <w:rFonts w:ascii="Noto Sans" w:hAnsi="Noto Sans" w:cs="Noto Sans"/>
            <w:noProof/>
            <w:sz w:val="24"/>
            <w:szCs w:val="24"/>
          </w:rPr>
          <w:fldChar w:fldCharType="end"/>
        </w:r>
      </w:p>
    </w:sdtContent>
  </w:sdt>
  <w:p w14:paraId="2F8AE898" w14:textId="77777777" w:rsidR="00774555" w:rsidRDefault="007745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CE3DC" w14:textId="77777777" w:rsidR="003A7DF3" w:rsidRDefault="003A7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0D1EC" w14:textId="77777777" w:rsidR="004E3F61" w:rsidRDefault="004E3F61" w:rsidP="00774555">
      <w:pPr>
        <w:spacing w:after="0" w:line="240" w:lineRule="auto"/>
      </w:pPr>
      <w:r>
        <w:separator/>
      </w:r>
    </w:p>
  </w:footnote>
  <w:footnote w:type="continuationSeparator" w:id="0">
    <w:p w14:paraId="1DBC0E21" w14:textId="77777777" w:rsidR="004E3F61" w:rsidRDefault="004E3F61" w:rsidP="00774555">
      <w:pPr>
        <w:spacing w:after="0" w:line="240" w:lineRule="auto"/>
      </w:pPr>
      <w:r>
        <w:continuationSeparator/>
      </w:r>
    </w:p>
  </w:footnote>
  <w:footnote w:id="1">
    <w:p w14:paraId="02FA0091" w14:textId="08C071F9" w:rsidR="00B843F4" w:rsidRPr="00B50BB3" w:rsidRDefault="00B843F4">
      <w:pPr>
        <w:pStyle w:val="FootnoteText"/>
        <w:rPr>
          <w:rFonts w:ascii="Garamond" w:hAnsi="Garamond"/>
          <w:sz w:val="18"/>
          <w:szCs w:val="18"/>
          <w:lang w:val="en-GB"/>
        </w:rPr>
      </w:pPr>
      <w:r>
        <w:rPr>
          <w:rStyle w:val="FootnoteReference"/>
        </w:rPr>
        <w:footnoteRef/>
      </w:r>
      <w:r w:rsidRPr="00B50BB3">
        <w:rPr>
          <w:lang w:val="en-GB"/>
        </w:rPr>
        <w:t xml:space="preserve"> </w:t>
      </w:r>
      <w:r w:rsidRPr="00B50BB3">
        <w:rPr>
          <w:rFonts w:ascii="Garamond" w:hAnsi="Garamond"/>
          <w:sz w:val="18"/>
          <w:szCs w:val="18"/>
          <w:lang w:val="en-GB"/>
        </w:rPr>
        <w:t xml:space="preserve">See this website for further information: </w:t>
      </w:r>
      <w:hyperlink r:id="rId1" w:history="1">
        <w:r w:rsidRPr="00B50BB3">
          <w:rPr>
            <w:rStyle w:val="Hyperlink"/>
            <w:rFonts w:ascii="Garamond" w:hAnsi="Garamond"/>
            <w:sz w:val="18"/>
            <w:szCs w:val="18"/>
            <w:lang w:val="en-GB"/>
          </w:rPr>
          <w:t>Fragility Risk and Resilience Analysis Tool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B5031" w14:textId="77777777" w:rsidR="003A7DF3" w:rsidRDefault="003A7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5E685" w14:textId="77777777" w:rsidR="003A7DF3" w:rsidRDefault="003A7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9DA42" w14:textId="77777777" w:rsidR="003A7DF3" w:rsidRDefault="003A7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18075F"/>
    <w:multiLevelType w:val="hybridMultilevel"/>
    <w:tmpl w:val="EEE20EBC"/>
    <w:lvl w:ilvl="0" w:tplc="B48AB622">
      <w:numFmt w:val="bullet"/>
      <w:lvlText w:val="-"/>
      <w:lvlJc w:val="left"/>
      <w:pPr>
        <w:ind w:left="360" w:hanging="360"/>
      </w:pPr>
      <w:rPr>
        <w:rFonts w:ascii="Calibri" w:eastAsiaTheme="minorHAnsi" w:hAnsi="Calibri" w:cs="Calibri"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 w15:restartNumberingAfterBreak="0">
    <w:nsid w:val="23C15B7B"/>
    <w:multiLevelType w:val="hybridMultilevel"/>
    <w:tmpl w:val="A574CEF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 w15:restartNumberingAfterBreak="0">
    <w:nsid w:val="3CE56686"/>
    <w:multiLevelType w:val="hybridMultilevel"/>
    <w:tmpl w:val="BE6A6C68"/>
    <w:lvl w:ilvl="0" w:tplc="08090005">
      <w:start w:val="1"/>
      <w:numFmt w:val="bullet"/>
      <w:lvlText w:val=""/>
      <w:lvlJc w:val="left"/>
      <w:pPr>
        <w:ind w:left="720" w:hanging="360"/>
      </w:pPr>
      <w:rPr>
        <w:rFonts w:ascii="Wingdings" w:hAnsi="Wingdings"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D47"/>
    <w:rsid w:val="000839BA"/>
    <w:rsid w:val="000D214E"/>
    <w:rsid w:val="000F6AFC"/>
    <w:rsid w:val="00124987"/>
    <w:rsid w:val="00126374"/>
    <w:rsid w:val="00164DBB"/>
    <w:rsid w:val="002F172D"/>
    <w:rsid w:val="00357AE8"/>
    <w:rsid w:val="003A7DF3"/>
    <w:rsid w:val="003C2D7E"/>
    <w:rsid w:val="004E3F61"/>
    <w:rsid w:val="0055206B"/>
    <w:rsid w:val="00663D3E"/>
    <w:rsid w:val="0066501A"/>
    <w:rsid w:val="0072588A"/>
    <w:rsid w:val="00742445"/>
    <w:rsid w:val="00770C2A"/>
    <w:rsid w:val="00774555"/>
    <w:rsid w:val="007830F7"/>
    <w:rsid w:val="00793C54"/>
    <w:rsid w:val="007D2987"/>
    <w:rsid w:val="00837877"/>
    <w:rsid w:val="00851D47"/>
    <w:rsid w:val="00862798"/>
    <w:rsid w:val="00870FFD"/>
    <w:rsid w:val="008B0905"/>
    <w:rsid w:val="008B2D5C"/>
    <w:rsid w:val="008D475E"/>
    <w:rsid w:val="008E6961"/>
    <w:rsid w:val="009544C8"/>
    <w:rsid w:val="009C49C2"/>
    <w:rsid w:val="00B50BB3"/>
    <w:rsid w:val="00B65F75"/>
    <w:rsid w:val="00B843F4"/>
    <w:rsid w:val="00BD1267"/>
    <w:rsid w:val="00EF3E5F"/>
    <w:rsid w:val="00F01B26"/>
    <w:rsid w:val="00F762D7"/>
    <w:rsid w:val="00F8446D"/>
    <w:rsid w:val="00FC7843"/>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CF2C5"/>
  <w15:chartTrackingRefBased/>
  <w15:docId w15:val="{2D9CA182-5DBC-4619-9A5A-855279911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4555"/>
    <w:pPr>
      <w:tabs>
        <w:tab w:val="center" w:pos="4819"/>
        <w:tab w:val="right" w:pos="9638"/>
      </w:tabs>
      <w:spacing w:after="0" w:line="240" w:lineRule="auto"/>
    </w:pPr>
  </w:style>
  <w:style w:type="character" w:customStyle="1" w:styleId="HeaderChar">
    <w:name w:val="Header Char"/>
    <w:basedOn w:val="DefaultParagraphFont"/>
    <w:link w:val="Header"/>
    <w:uiPriority w:val="99"/>
    <w:rsid w:val="00774555"/>
  </w:style>
  <w:style w:type="paragraph" w:styleId="Footer">
    <w:name w:val="footer"/>
    <w:basedOn w:val="Normal"/>
    <w:link w:val="FooterChar"/>
    <w:uiPriority w:val="99"/>
    <w:unhideWhenUsed/>
    <w:rsid w:val="00774555"/>
    <w:pPr>
      <w:tabs>
        <w:tab w:val="center" w:pos="4819"/>
        <w:tab w:val="right" w:pos="9638"/>
      </w:tabs>
      <w:spacing w:after="0" w:line="240" w:lineRule="auto"/>
    </w:pPr>
  </w:style>
  <w:style w:type="character" w:customStyle="1" w:styleId="FooterChar">
    <w:name w:val="Footer Char"/>
    <w:basedOn w:val="DefaultParagraphFont"/>
    <w:link w:val="Footer"/>
    <w:uiPriority w:val="99"/>
    <w:rsid w:val="00774555"/>
  </w:style>
  <w:style w:type="table" w:styleId="TableGrid">
    <w:name w:val="Table Grid"/>
    <w:basedOn w:val="TableNormal"/>
    <w:uiPriority w:val="39"/>
    <w:rsid w:val="00793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darbejdet">
    <w:name w:val="Udarbejdet"/>
    <w:basedOn w:val="Normal"/>
    <w:semiHidden/>
    <w:qFormat/>
    <w:rsid w:val="00793C54"/>
    <w:pPr>
      <w:spacing w:after="0" w:line="260" w:lineRule="atLeast"/>
      <w:jc w:val="right"/>
    </w:pPr>
    <w:rPr>
      <w:rFonts w:ascii="Noto Serif" w:hAnsi="Noto Serif" w:cs="Segoe UI"/>
      <w:i/>
      <w:sz w:val="24"/>
    </w:rPr>
  </w:style>
  <w:style w:type="paragraph" w:customStyle="1" w:styleId="Forsidedato">
    <w:name w:val="Forsidedato"/>
    <w:basedOn w:val="Normal"/>
    <w:next w:val="Normal"/>
    <w:semiHidden/>
    <w:qFormat/>
    <w:rsid w:val="00793C54"/>
    <w:pPr>
      <w:spacing w:after="0" w:line="260" w:lineRule="atLeast"/>
      <w:jc w:val="right"/>
    </w:pPr>
    <w:rPr>
      <w:rFonts w:ascii="Diplomacy Office Bold" w:hAnsi="Diplomacy Office Bold" w:cs="Segoe UI"/>
      <w:color w:val="C0504D" w:themeColor="accent2"/>
      <w:sz w:val="18"/>
    </w:rPr>
  </w:style>
  <w:style w:type="paragraph" w:customStyle="1" w:styleId="Billedfelt">
    <w:name w:val="Billedfelt"/>
    <w:basedOn w:val="Normal"/>
    <w:uiPriority w:val="3"/>
    <w:semiHidden/>
    <w:qFormat/>
    <w:rsid w:val="00793C54"/>
    <w:pPr>
      <w:spacing w:after="0" w:line="240" w:lineRule="auto"/>
    </w:pPr>
    <w:rPr>
      <w:rFonts w:ascii="Noto Sans" w:hAnsi="Noto Sans" w:cs="Segoe UI"/>
      <w:sz w:val="18"/>
    </w:rPr>
  </w:style>
  <w:style w:type="character" w:styleId="CommentReference">
    <w:name w:val="annotation reference"/>
    <w:basedOn w:val="DefaultParagraphFont"/>
    <w:uiPriority w:val="99"/>
    <w:semiHidden/>
    <w:unhideWhenUsed/>
    <w:rsid w:val="0055206B"/>
    <w:rPr>
      <w:sz w:val="16"/>
      <w:szCs w:val="16"/>
    </w:rPr>
  </w:style>
  <w:style w:type="paragraph" w:styleId="CommentText">
    <w:name w:val="annotation text"/>
    <w:basedOn w:val="Normal"/>
    <w:link w:val="CommentTextChar"/>
    <w:uiPriority w:val="99"/>
    <w:semiHidden/>
    <w:unhideWhenUsed/>
    <w:rsid w:val="0055206B"/>
    <w:pPr>
      <w:spacing w:line="240" w:lineRule="auto"/>
    </w:pPr>
  </w:style>
  <w:style w:type="character" w:customStyle="1" w:styleId="CommentTextChar">
    <w:name w:val="Comment Text Char"/>
    <w:basedOn w:val="DefaultParagraphFont"/>
    <w:link w:val="CommentText"/>
    <w:uiPriority w:val="99"/>
    <w:semiHidden/>
    <w:rsid w:val="0055206B"/>
  </w:style>
  <w:style w:type="paragraph" w:styleId="CommentSubject">
    <w:name w:val="annotation subject"/>
    <w:basedOn w:val="CommentText"/>
    <w:next w:val="CommentText"/>
    <w:link w:val="CommentSubjectChar"/>
    <w:uiPriority w:val="99"/>
    <w:semiHidden/>
    <w:unhideWhenUsed/>
    <w:rsid w:val="0055206B"/>
    <w:rPr>
      <w:b/>
      <w:bCs/>
    </w:rPr>
  </w:style>
  <w:style w:type="character" w:customStyle="1" w:styleId="CommentSubjectChar">
    <w:name w:val="Comment Subject Char"/>
    <w:basedOn w:val="CommentTextChar"/>
    <w:link w:val="CommentSubject"/>
    <w:uiPriority w:val="99"/>
    <w:semiHidden/>
    <w:rsid w:val="0055206B"/>
    <w:rPr>
      <w:b/>
      <w:bCs/>
    </w:rPr>
  </w:style>
  <w:style w:type="paragraph" w:styleId="FootnoteText">
    <w:name w:val="footnote text"/>
    <w:basedOn w:val="Normal"/>
    <w:link w:val="FootnoteTextChar"/>
    <w:uiPriority w:val="99"/>
    <w:semiHidden/>
    <w:unhideWhenUsed/>
    <w:rsid w:val="00B843F4"/>
    <w:pPr>
      <w:spacing w:after="0" w:line="240" w:lineRule="auto"/>
    </w:pPr>
  </w:style>
  <w:style w:type="character" w:customStyle="1" w:styleId="FootnoteTextChar">
    <w:name w:val="Footnote Text Char"/>
    <w:basedOn w:val="DefaultParagraphFont"/>
    <w:link w:val="FootnoteText"/>
    <w:uiPriority w:val="99"/>
    <w:semiHidden/>
    <w:rsid w:val="00B843F4"/>
  </w:style>
  <w:style w:type="character" w:styleId="FootnoteReference">
    <w:name w:val="footnote reference"/>
    <w:basedOn w:val="DefaultParagraphFont"/>
    <w:uiPriority w:val="99"/>
    <w:semiHidden/>
    <w:unhideWhenUsed/>
    <w:rsid w:val="00B843F4"/>
    <w:rPr>
      <w:vertAlign w:val="superscript"/>
    </w:rPr>
  </w:style>
  <w:style w:type="character" w:styleId="Hyperlink">
    <w:name w:val="Hyperlink"/>
    <w:basedOn w:val="DefaultParagraphFont"/>
    <w:uiPriority w:val="99"/>
    <w:semiHidden/>
    <w:unhideWhenUsed/>
    <w:rsid w:val="00B843F4"/>
    <w:rPr>
      <w:color w:val="0000FF"/>
      <w:u w:val="single"/>
    </w:rPr>
  </w:style>
  <w:style w:type="paragraph" w:styleId="Revision">
    <w:name w:val="Revision"/>
    <w:hidden/>
    <w:uiPriority w:val="99"/>
    <w:semiHidden/>
    <w:rsid w:val="000F6A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9076">
      <w:bodyDiv w:val="1"/>
      <w:marLeft w:val="0"/>
      <w:marRight w:val="0"/>
      <w:marTop w:val="0"/>
      <w:marBottom w:val="0"/>
      <w:divBdr>
        <w:top w:val="none" w:sz="0" w:space="0" w:color="auto"/>
        <w:left w:val="none" w:sz="0" w:space="0" w:color="auto"/>
        <w:bottom w:val="none" w:sz="0" w:space="0" w:color="auto"/>
        <w:right w:val="none" w:sz="0" w:space="0" w:color="auto"/>
      </w:divBdr>
    </w:div>
    <w:div w:id="71127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amg.um.dk/tools/fragility-risk-and-resilience-analysis-tool"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1655</Words>
  <Characters>9436</Characters>
  <Application>Microsoft Office Word</Application>
  <DocSecurity>0</DocSecurity>
  <Lines>78</Lines>
  <Paragraphs>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Udenrigsministeriet</Company>
  <LinksUpToDate>false</LinksUpToDate>
  <CharactersWithSpaces>11069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Wendt</dc:creator>
  <cp:keywords/>
  <dc:description/>
  <cp:lastModifiedBy>Ninna Katrine Holm Sanden</cp:lastModifiedBy>
  <cp:revision>3</cp:revision>
  <cp:lastPrinted>2025-02-28T14:15:00Z</cp:lastPrinted>
  <dcterms:created xsi:type="dcterms:W3CDTF">2026-02-02T09:46:00Z</dcterms:created>
  <dcterms:modified xsi:type="dcterms:W3CDTF">2026-02-02T09:46:00Z</dcterms:modified>
</cp:coreProperties>
</file>