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29F" w:rsidRDefault="006B4ACA" w:rsidP="00DD029F">
      <w:pPr>
        <w:pStyle w:val="Overskrift3"/>
        <w:rPr>
          <w:lang w:val="en-GB"/>
        </w:rPr>
      </w:pPr>
      <w:bookmarkStart w:id="0" w:name="_Toc362252492"/>
      <w:r>
        <w:rPr>
          <w:lang w:val="en-GB"/>
        </w:rPr>
        <w:t>[</w:t>
      </w:r>
      <w:r w:rsidR="00DD029F" w:rsidRPr="00174C26">
        <w:rPr>
          <w:lang w:val="en-GB"/>
        </w:rPr>
        <w:t>Template for development engagement</w:t>
      </w:r>
      <w:r w:rsidR="00C40223">
        <w:rPr>
          <w:lang w:val="en-GB"/>
        </w:rPr>
        <w:t>s</w:t>
      </w:r>
      <w:r w:rsidR="00DD029F" w:rsidRPr="00174C26">
        <w:rPr>
          <w:lang w:val="en-GB"/>
        </w:rPr>
        <w:t xml:space="preserve"> document</w:t>
      </w:r>
      <w:bookmarkEnd w:id="0"/>
      <w:r w:rsidR="008B0EA1">
        <w:rPr>
          <w:lang w:val="en-GB"/>
        </w:rPr>
        <w:t>s</w:t>
      </w:r>
      <w:bookmarkStart w:id="1" w:name="_GoBack"/>
      <w:bookmarkEnd w:id="1"/>
      <w:r>
        <w:rPr>
          <w:lang w:val="en-GB"/>
        </w:rPr>
        <w:t>]</w:t>
      </w:r>
    </w:p>
    <w:p w:rsidR="00C40223" w:rsidRPr="00C40223" w:rsidRDefault="00C40223" w:rsidP="00C40223">
      <w:pPr>
        <w:rPr>
          <w:lang w:val="en-GB"/>
        </w:rPr>
      </w:pPr>
    </w:p>
    <w:p w:rsidR="00C40223" w:rsidRPr="0064483F" w:rsidRDefault="00C40223" w:rsidP="00C40223">
      <w:pPr>
        <w:jc w:val="center"/>
        <w:rPr>
          <w:lang w:val="en-GB"/>
        </w:rPr>
      </w:pPr>
      <w:r w:rsidRPr="002820CF">
        <w:rPr>
          <w:highlight w:val="yellow"/>
          <w:lang w:val="en-GB"/>
        </w:rPr>
        <w:t>[Instruction: after completion the guiding text in square brackets [ ] should be deleted]</w:t>
      </w:r>
    </w:p>
    <w:p w:rsidR="00DD029F" w:rsidRPr="0064483F" w:rsidRDefault="00DD029F" w:rsidP="00DD029F">
      <w:pPr>
        <w:rPr>
          <w:lang w:val="en-GB"/>
        </w:rPr>
      </w:pPr>
    </w:p>
    <w:p w:rsidR="00DD029F" w:rsidRPr="00DB1BDC" w:rsidRDefault="00DD029F" w:rsidP="00DD029F">
      <w:pPr>
        <w:jc w:val="both"/>
        <w:rPr>
          <w:i/>
          <w:sz w:val="24"/>
          <w:szCs w:val="24"/>
          <w:lang w:val="en-GB"/>
        </w:rPr>
      </w:pPr>
      <w:r w:rsidRPr="00DB1BDC">
        <w:rPr>
          <w:b/>
          <w:sz w:val="24"/>
          <w:szCs w:val="24"/>
          <w:lang w:val="en-GB"/>
        </w:rPr>
        <w:t xml:space="preserve">Development engagement document </w:t>
      </w:r>
      <w:r w:rsidRPr="00DB1BDC">
        <w:rPr>
          <w:b/>
          <w:i/>
          <w:sz w:val="24"/>
          <w:szCs w:val="24"/>
          <w:lang w:val="en-GB"/>
        </w:rPr>
        <w:t>(</w:t>
      </w:r>
      <w:r w:rsidRPr="00DB1BDC">
        <w:rPr>
          <w:i/>
          <w:sz w:val="24"/>
          <w:szCs w:val="24"/>
          <w:lang w:val="en-GB"/>
        </w:rPr>
        <w:t>Annex A to [name of Implementing Partner Agreement])</w:t>
      </w:r>
    </w:p>
    <w:p w:rsidR="00A1413C" w:rsidRPr="00C40223" w:rsidRDefault="00A1413C" w:rsidP="00C40223">
      <w:pPr>
        <w:pStyle w:val="Listeafsnit"/>
        <w:numPr>
          <w:ilvl w:val="0"/>
          <w:numId w:val="2"/>
        </w:numPr>
        <w:spacing w:after="0"/>
        <w:jc w:val="both"/>
        <w:rPr>
          <w:b/>
          <w:lang w:val="en-GB"/>
        </w:rPr>
      </w:pPr>
      <w:r w:rsidRPr="00C40223">
        <w:rPr>
          <w:b/>
          <w:lang w:val="en-GB"/>
        </w:rPr>
        <w:t>Introduction</w:t>
      </w:r>
    </w:p>
    <w:p w:rsidR="00DD029F" w:rsidRPr="0064483F" w:rsidRDefault="00DD029F" w:rsidP="00DD029F">
      <w:pPr>
        <w:spacing w:after="0"/>
        <w:jc w:val="both"/>
        <w:rPr>
          <w:lang w:val="en-GB"/>
        </w:rPr>
      </w:pPr>
      <w:r w:rsidRPr="0064483F">
        <w:rPr>
          <w:lang w:val="en-GB"/>
        </w:rPr>
        <w:t>The present development engagement document details the objectives and management arrangements for the development cooperation concerning [</w:t>
      </w:r>
      <w:r w:rsidRPr="0064483F">
        <w:rPr>
          <w:i/>
          <w:lang w:val="en-GB"/>
        </w:rPr>
        <w:t xml:space="preserve">name of engagement and </w:t>
      </w:r>
      <w:proofErr w:type="gramStart"/>
      <w:r w:rsidRPr="0064483F">
        <w:rPr>
          <w:i/>
          <w:lang w:val="en-GB"/>
        </w:rPr>
        <w:t>time frame</w:t>
      </w:r>
      <w:proofErr w:type="gramEnd"/>
      <w:r w:rsidRPr="0064483F">
        <w:rPr>
          <w:lang w:val="en-GB"/>
        </w:rPr>
        <w:t xml:space="preserve">] as agreed between the parties specified below. The </w:t>
      </w:r>
      <w:r w:rsidR="00695F12">
        <w:rPr>
          <w:lang w:val="en-GB"/>
        </w:rPr>
        <w:t xml:space="preserve">development </w:t>
      </w:r>
      <w:r w:rsidRPr="0064483F">
        <w:rPr>
          <w:lang w:val="en-GB"/>
        </w:rPr>
        <w:t xml:space="preserve">engagement document </w:t>
      </w:r>
      <w:proofErr w:type="gramStart"/>
      <w:r w:rsidRPr="0064483F">
        <w:rPr>
          <w:lang w:val="en-GB"/>
        </w:rPr>
        <w:t>is annexed</w:t>
      </w:r>
      <w:proofErr w:type="gramEnd"/>
      <w:r w:rsidRPr="0064483F">
        <w:rPr>
          <w:lang w:val="en-GB"/>
        </w:rPr>
        <w:t xml:space="preserve"> to the </w:t>
      </w:r>
      <w:r w:rsidR="00695F12">
        <w:rPr>
          <w:lang w:val="en-GB"/>
        </w:rPr>
        <w:t>Bilateral Agreement with Implementing Partner</w:t>
      </w:r>
      <w:r w:rsidR="00EC17DD">
        <w:rPr>
          <w:lang w:val="en-GB"/>
        </w:rPr>
        <w:t xml:space="preserve"> </w:t>
      </w:r>
      <w:r w:rsidRPr="0064483F">
        <w:rPr>
          <w:lang w:val="en-GB"/>
        </w:rPr>
        <w:t>and constitutes an integrated part hereof together with the documentation specified below. The Danish support is part of the support provided as part of the [</w:t>
      </w:r>
      <w:r w:rsidRPr="0064483F">
        <w:rPr>
          <w:i/>
          <w:lang w:val="en-GB"/>
        </w:rPr>
        <w:t>name of Thematic Programme</w:t>
      </w:r>
      <w:r w:rsidRPr="0064483F">
        <w:rPr>
          <w:lang w:val="en-GB"/>
        </w:rPr>
        <w:t>] under the Danish country programme for [</w:t>
      </w:r>
      <w:r w:rsidRPr="0064483F">
        <w:rPr>
          <w:i/>
          <w:lang w:val="en-GB"/>
        </w:rPr>
        <w:t>Priority Country</w:t>
      </w:r>
      <w:r w:rsidRPr="0064483F">
        <w:rPr>
          <w:lang w:val="en-GB"/>
        </w:rPr>
        <w:t>] [</w:t>
      </w:r>
      <w:r w:rsidRPr="0064483F">
        <w:rPr>
          <w:i/>
          <w:lang w:val="en-GB"/>
        </w:rPr>
        <w:t xml:space="preserve">if applicable, reference </w:t>
      </w:r>
      <w:proofErr w:type="gramStart"/>
      <w:r w:rsidRPr="0064483F">
        <w:rPr>
          <w:i/>
          <w:lang w:val="en-GB"/>
        </w:rPr>
        <w:t>is made</w:t>
      </w:r>
      <w:proofErr w:type="gramEnd"/>
      <w:r w:rsidRPr="0064483F">
        <w:rPr>
          <w:i/>
          <w:lang w:val="en-GB"/>
        </w:rPr>
        <w:t xml:space="preserve"> to programme </w:t>
      </w:r>
      <w:r w:rsidR="00695F12">
        <w:rPr>
          <w:i/>
          <w:lang w:val="en-GB"/>
        </w:rPr>
        <w:t xml:space="preserve">support </w:t>
      </w:r>
      <w:r w:rsidRPr="0064483F">
        <w:rPr>
          <w:i/>
          <w:lang w:val="en-GB"/>
        </w:rPr>
        <w:t>agreement or Country agreement</w:t>
      </w:r>
      <w:r w:rsidRPr="0064483F">
        <w:rPr>
          <w:lang w:val="en-GB"/>
        </w:rPr>
        <w:t>]</w:t>
      </w:r>
    </w:p>
    <w:p w:rsidR="00DD029F" w:rsidRPr="0064483F" w:rsidRDefault="00DD029F" w:rsidP="00DD029F">
      <w:pPr>
        <w:spacing w:after="0"/>
        <w:jc w:val="both"/>
        <w:rPr>
          <w:b/>
          <w:lang w:val="en-GB"/>
        </w:rPr>
      </w:pPr>
    </w:p>
    <w:p w:rsidR="00DD029F" w:rsidRPr="0064483F" w:rsidRDefault="003212FD" w:rsidP="00DD029F">
      <w:pPr>
        <w:spacing w:after="0"/>
        <w:jc w:val="both"/>
        <w:rPr>
          <w:u w:val="single"/>
          <w:lang w:val="en-GB"/>
        </w:rPr>
      </w:pPr>
      <w:r>
        <w:rPr>
          <w:u w:val="single"/>
          <w:lang w:val="en-GB"/>
        </w:rPr>
        <w:t xml:space="preserve">1.1 </w:t>
      </w:r>
      <w:r w:rsidR="00DD029F" w:rsidRPr="0064483F">
        <w:rPr>
          <w:u w:val="single"/>
          <w:lang w:val="en-GB"/>
        </w:rPr>
        <w:t>Parties</w:t>
      </w:r>
    </w:p>
    <w:p w:rsidR="00DD029F" w:rsidRPr="0064483F" w:rsidRDefault="00C40223" w:rsidP="00DD029F">
      <w:pPr>
        <w:spacing w:after="0"/>
        <w:jc w:val="both"/>
        <w:rPr>
          <w:lang w:val="en-GB"/>
        </w:rPr>
      </w:pPr>
      <w:r>
        <w:rPr>
          <w:lang w:val="en-GB"/>
        </w:rPr>
        <w:t>[</w:t>
      </w:r>
      <w:r w:rsidR="00C5602C">
        <w:rPr>
          <w:i/>
          <w:lang w:val="en-GB"/>
        </w:rPr>
        <w:t>Sp</w:t>
      </w:r>
      <w:r w:rsidRPr="00C5602C">
        <w:rPr>
          <w:i/>
          <w:lang w:val="en-GB"/>
        </w:rPr>
        <w:t>ecify the responsible MFA unit</w:t>
      </w:r>
      <w:r>
        <w:rPr>
          <w:lang w:val="en-GB"/>
        </w:rPr>
        <w:t xml:space="preserve">] </w:t>
      </w:r>
      <w:r w:rsidR="00DD029F" w:rsidRPr="0064483F">
        <w:rPr>
          <w:lang w:val="en-GB"/>
        </w:rPr>
        <w:t>and [</w:t>
      </w:r>
      <w:r w:rsidR="00DD029F" w:rsidRPr="0064483F">
        <w:rPr>
          <w:i/>
          <w:lang w:val="en-GB"/>
        </w:rPr>
        <w:t>name of implementing partner</w:t>
      </w:r>
      <w:r w:rsidR="00DD029F" w:rsidRPr="0064483F">
        <w:rPr>
          <w:lang w:val="en-GB"/>
        </w:rPr>
        <w:t>]</w:t>
      </w:r>
    </w:p>
    <w:p w:rsidR="00DD029F" w:rsidRPr="0064483F" w:rsidRDefault="00DD029F" w:rsidP="00DD029F">
      <w:pPr>
        <w:spacing w:after="0"/>
        <w:jc w:val="both"/>
        <w:rPr>
          <w:lang w:val="en-GB"/>
        </w:rPr>
      </w:pPr>
    </w:p>
    <w:p w:rsidR="00DD029F" w:rsidRPr="0064483F" w:rsidRDefault="003212FD" w:rsidP="00DD029F">
      <w:pPr>
        <w:spacing w:after="0"/>
        <w:jc w:val="both"/>
        <w:rPr>
          <w:u w:val="single"/>
          <w:lang w:val="en-GB"/>
        </w:rPr>
      </w:pPr>
      <w:r>
        <w:rPr>
          <w:u w:val="single"/>
          <w:lang w:val="en-GB"/>
        </w:rPr>
        <w:t xml:space="preserve">1.2 </w:t>
      </w:r>
      <w:r w:rsidR="00DD029F" w:rsidRPr="0064483F">
        <w:rPr>
          <w:u w:val="single"/>
          <w:lang w:val="en-GB"/>
        </w:rPr>
        <w:t>Documentation</w:t>
      </w:r>
    </w:p>
    <w:p w:rsidR="00DD029F" w:rsidRDefault="00DD029F" w:rsidP="00DD029F">
      <w:pPr>
        <w:spacing w:after="0"/>
        <w:jc w:val="both"/>
        <w:rPr>
          <w:lang w:val="en-GB"/>
        </w:rPr>
      </w:pPr>
      <w:r w:rsidRPr="0064483F">
        <w:rPr>
          <w:lang w:val="en-GB"/>
        </w:rPr>
        <w:t>“</w:t>
      </w:r>
      <w:r w:rsidR="00695F12">
        <w:rPr>
          <w:lang w:val="en-GB"/>
        </w:rPr>
        <w:t>T</w:t>
      </w:r>
      <w:r w:rsidRPr="0064483F">
        <w:rPr>
          <w:lang w:val="en-GB"/>
        </w:rPr>
        <w:t>he Documentation” refers to the partner documentation for the supported intervention, which is [</w:t>
      </w:r>
      <w:r w:rsidRPr="006B4ACA">
        <w:rPr>
          <w:i/>
          <w:lang w:val="en-GB"/>
        </w:rPr>
        <w:t xml:space="preserve">title of partner’s action plan, </w:t>
      </w:r>
      <w:r w:rsidR="00BF1988" w:rsidRPr="006B4ACA">
        <w:rPr>
          <w:i/>
          <w:lang w:val="en-GB"/>
        </w:rPr>
        <w:t xml:space="preserve">programme </w:t>
      </w:r>
      <w:r w:rsidRPr="006B4ACA">
        <w:rPr>
          <w:i/>
          <w:lang w:val="en-GB"/>
        </w:rPr>
        <w:t xml:space="preserve">document, joint programme document, etc. in some cases documentation </w:t>
      </w:r>
      <w:proofErr w:type="gramStart"/>
      <w:r w:rsidRPr="006B4ACA">
        <w:rPr>
          <w:i/>
          <w:lang w:val="en-GB"/>
        </w:rPr>
        <w:t>might be produced</w:t>
      </w:r>
      <w:proofErr w:type="gramEnd"/>
      <w:r w:rsidRPr="006B4ACA">
        <w:rPr>
          <w:i/>
          <w:lang w:val="en-GB"/>
        </w:rPr>
        <w:t xml:space="preserve"> by others than the national partner</w:t>
      </w:r>
      <w:r w:rsidRPr="0064483F">
        <w:rPr>
          <w:lang w:val="en-GB"/>
        </w:rPr>
        <w:t>]</w:t>
      </w:r>
    </w:p>
    <w:p w:rsidR="003212FD" w:rsidRDefault="003212FD" w:rsidP="00DD029F">
      <w:pPr>
        <w:spacing w:after="0"/>
        <w:jc w:val="both"/>
        <w:rPr>
          <w:lang w:val="en-GB"/>
        </w:rPr>
      </w:pPr>
    </w:p>
    <w:p w:rsidR="003212FD" w:rsidRPr="00333D15" w:rsidRDefault="003212FD" w:rsidP="003212FD">
      <w:pPr>
        <w:spacing w:after="0"/>
        <w:jc w:val="both"/>
        <w:rPr>
          <w:u w:val="single"/>
          <w:lang w:val="en-GB"/>
        </w:rPr>
      </w:pPr>
      <w:r w:rsidRPr="00333D15">
        <w:rPr>
          <w:u w:val="single"/>
          <w:lang w:val="en-GB"/>
        </w:rPr>
        <w:t>1.3 Contributions</w:t>
      </w:r>
    </w:p>
    <w:p w:rsidR="003212FD" w:rsidRDefault="003212FD" w:rsidP="003212FD">
      <w:pPr>
        <w:jc w:val="both"/>
        <w:rPr>
          <w:lang w:val="en-GB"/>
        </w:rPr>
      </w:pPr>
      <w:r>
        <w:rPr>
          <w:lang w:val="en-GB"/>
        </w:rPr>
        <w:t>Denmark, represented by [</w:t>
      </w:r>
      <w:r w:rsidRPr="002F7B08">
        <w:rPr>
          <w:i/>
          <w:lang w:val="en-GB"/>
        </w:rPr>
        <w:t>insert responsible unit</w:t>
      </w:r>
      <w:r>
        <w:rPr>
          <w:lang w:val="en-GB"/>
        </w:rPr>
        <w:t xml:space="preserve">] of the Danish Ministry of Foreign Affairs, commits to a contribution to the engagement of </w:t>
      </w:r>
    </w:p>
    <w:p w:rsidR="003212FD" w:rsidRDefault="003212FD" w:rsidP="003212FD">
      <w:pPr>
        <w:ind w:firstLine="1304"/>
        <w:jc w:val="both"/>
        <w:rPr>
          <w:lang w:val="en-GB"/>
        </w:rPr>
      </w:pPr>
      <w:r>
        <w:rPr>
          <w:lang w:val="en-GB"/>
        </w:rPr>
        <w:t>DKK [</w:t>
      </w:r>
      <w:r w:rsidRPr="002F7B08">
        <w:rPr>
          <w:i/>
          <w:lang w:val="en-GB"/>
        </w:rPr>
        <w:t>insert amount</w:t>
      </w:r>
      <w:r>
        <w:rPr>
          <w:i/>
          <w:lang w:val="en-GB"/>
        </w:rPr>
        <w:t xml:space="preserve"> in numbers</w:t>
      </w:r>
      <w:r>
        <w:rPr>
          <w:lang w:val="en-GB"/>
        </w:rPr>
        <w:t xml:space="preserve"> (write amount in words)] </w:t>
      </w:r>
    </w:p>
    <w:p w:rsidR="003212FD" w:rsidRDefault="003212FD" w:rsidP="003212FD">
      <w:pPr>
        <w:ind w:firstLine="1304"/>
        <w:jc w:val="both"/>
        <w:rPr>
          <w:lang w:val="en-GB"/>
        </w:rPr>
      </w:pPr>
      <w:proofErr w:type="gramStart"/>
      <w:r>
        <w:rPr>
          <w:lang w:val="en-GB"/>
        </w:rPr>
        <w:t>for</w:t>
      </w:r>
      <w:proofErr w:type="gramEnd"/>
      <w:r>
        <w:rPr>
          <w:lang w:val="en-GB"/>
        </w:rPr>
        <w:t xml:space="preserve"> the period [</w:t>
      </w:r>
      <w:r w:rsidRPr="002F7B08">
        <w:rPr>
          <w:i/>
          <w:lang w:val="en-GB"/>
        </w:rPr>
        <w:t>insert start date and end date</w:t>
      </w:r>
      <w:r>
        <w:rPr>
          <w:lang w:val="en-GB"/>
        </w:rPr>
        <w:t>].</w:t>
      </w:r>
    </w:p>
    <w:p w:rsidR="00DD029F" w:rsidRDefault="00DD029F" w:rsidP="00DD029F">
      <w:pPr>
        <w:spacing w:after="0"/>
        <w:jc w:val="both"/>
        <w:rPr>
          <w:b/>
          <w:lang w:val="en-GB"/>
        </w:rPr>
      </w:pPr>
    </w:p>
    <w:p w:rsidR="00BF1988" w:rsidRPr="00C5602C" w:rsidRDefault="00BF1988" w:rsidP="00C5602C">
      <w:pPr>
        <w:pStyle w:val="Listeafsnit"/>
        <w:numPr>
          <w:ilvl w:val="0"/>
          <w:numId w:val="2"/>
        </w:numPr>
        <w:spacing w:after="0"/>
        <w:jc w:val="both"/>
        <w:rPr>
          <w:b/>
          <w:lang w:val="en-GB"/>
        </w:rPr>
      </w:pPr>
      <w:r w:rsidRPr="00C5602C">
        <w:rPr>
          <w:b/>
          <w:lang w:val="en-GB"/>
        </w:rPr>
        <w:t>Background</w:t>
      </w:r>
    </w:p>
    <w:p w:rsidR="00BF1988" w:rsidRDefault="002F15C3" w:rsidP="00DD029F">
      <w:pPr>
        <w:spacing w:after="0"/>
        <w:jc w:val="both"/>
        <w:rPr>
          <w:lang w:val="en-GB"/>
        </w:rPr>
      </w:pPr>
      <w:r>
        <w:rPr>
          <w:lang w:val="en-GB"/>
        </w:rPr>
        <w:t>[</w:t>
      </w:r>
      <w:r w:rsidRPr="006B4ACA">
        <w:rPr>
          <w:i/>
          <w:lang w:val="en-GB"/>
        </w:rPr>
        <w:t xml:space="preserve">The background could include: brief context </w:t>
      </w:r>
      <w:r w:rsidR="00C5602C">
        <w:rPr>
          <w:i/>
          <w:lang w:val="en-GB"/>
        </w:rPr>
        <w:t xml:space="preserve">analysis </w:t>
      </w:r>
      <w:r w:rsidRPr="006B4ACA">
        <w:rPr>
          <w:i/>
          <w:lang w:val="en-GB"/>
        </w:rPr>
        <w:t>setting the scene</w:t>
      </w:r>
      <w:r w:rsidR="006F7B82" w:rsidRPr="006B4ACA">
        <w:rPr>
          <w:i/>
          <w:lang w:val="en-GB"/>
        </w:rPr>
        <w:t xml:space="preserve"> for the support</w:t>
      </w:r>
      <w:r w:rsidRPr="006B4ACA">
        <w:rPr>
          <w:i/>
          <w:lang w:val="en-GB"/>
        </w:rPr>
        <w:t>, justification for the development engagement, including a description of</w:t>
      </w:r>
      <w:r w:rsidR="006F7B82" w:rsidRPr="006B4ACA">
        <w:rPr>
          <w:i/>
          <w:lang w:val="en-GB"/>
        </w:rPr>
        <w:t xml:space="preserve"> the theory of change,</w:t>
      </w:r>
      <w:r w:rsidRPr="006B4ACA">
        <w:rPr>
          <w:i/>
          <w:lang w:val="en-GB"/>
        </w:rPr>
        <w:t xml:space="preserve"> how the development engagement contributes to the objective of the (thematic) programme, assumptions made for change to happen, lessons learned from earlier interventions</w:t>
      </w:r>
      <w:r w:rsidR="004776E1" w:rsidRPr="006B4ACA">
        <w:rPr>
          <w:i/>
          <w:lang w:val="en-GB"/>
        </w:rPr>
        <w:t xml:space="preserve">, evidence for what works from studies and evaluations </w:t>
      </w:r>
      <w:r w:rsidRPr="006B4ACA">
        <w:rPr>
          <w:i/>
          <w:lang w:val="en-GB"/>
        </w:rPr>
        <w:t>etc.</w:t>
      </w:r>
      <w:r w:rsidR="006B4ACA" w:rsidRPr="006B4ACA">
        <w:rPr>
          <w:i/>
          <w:lang w:val="en-GB"/>
        </w:rPr>
        <w:t>]</w:t>
      </w:r>
      <w:r>
        <w:rPr>
          <w:lang w:val="en-GB"/>
        </w:rPr>
        <w:t xml:space="preserve"> </w:t>
      </w:r>
    </w:p>
    <w:p w:rsidR="002F15C3" w:rsidRDefault="002F15C3" w:rsidP="00DD029F">
      <w:pPr>
        <w:spacing w:after="0"/>
        <w:jc w:val="both"/>
        <w:rPr>
          <w:lang w:val="en-GB"/>
        </w:rPr>
      </w:pPr>
    </w:p>
    <w:p w:rsidR="002F15C3" w:rsidRPr="006B4ACA" w:rsidRDefault="002F15C3" w:rsidP="00DD029F">
      <w:pPr>
        <w:spacing w:after="0"/>
        <w:jc w:val="both"/>
        <w:rPr>
          <w:i/>
          <w:lang w:val="en-GB"/>
        </w:rPr>
      </w:pPr>
      <w:r w:rsidRPr="006B4ACA">
        <w:rPr>
          <w:i/>
          <w:lang w:val="en-GB"/>
        </w:rPr>
        <w:t xml:space="preserve">The background section </w:t>
      </w:r>
      <w:proofErr w:type="gramStart"/>
      <w:r w:rsidRPr="006B4ACA">
        <w:rPr>
          <w:i/>
          <w:lang w:val="en-GB"/>
        </w:rPr>
        <w:t>should be more elaborated</w:t>
      </w:r>
      <w:proofErr w:type="gramEnd"/>
      <w:r w:rsidRPr="006B4ACA">
        <w:rPr>
          <w:i/>
          <w:lang w:val="en-GB"/>
        </w:rPr>
        <w:t xml:space="preserve"> in those cases where no programme support document is developed. </w:t>
      </w:r>
    </w:p>
    <w:p w:rsidR="00BF1988" w:rsidRPr="00DB1BDC" w:rsidRDefault="00BF1988" w:rsidP="00DD029F">
      <w:pPr>
        <w:spacing w:after="0"/>
        <w:jc w:val="both"/>
        <w:rPr>
          <w:lang w:val="en-GB"/>
        </w:rPr>
      </w:pPr>
    </w:p>
    <w:p w:rsidR="00DD029F" w:rsidRPr="00C5602C" w:rsidRDefault="00673C2C" w:rsidP="00C5602C">
      <w:pPr>
        <w:pStyle w:val="Listeafsnit"/>
        <w:numPr>
          <w:ilvl w:val="0"/>
          <w:numId w:val="2"/>
        </w:numPr>
        <w:spacing w:after="0"/>
        <w:jc w:val="both"/>
        <w:rPr>
          <w:b/>
          <w:lang w:val="en-GB"/>
        </w:rPr>
      </w:pPr>
      <w:r w:rsidRPr="00C5602C">
        <w:rPr>
          <w:b/>
          <w:lang w:val="en-GB"/>
        </w:rPr>
        <w:lastRenderedPageBreak/>
        <w:t>Development Engagement</w:t>
      </w:r>
      <w:r w:rsidR="00362208" w:rsidRPr="00C5602C">
        <w:rPr>
          <w:b/>
          <w:lang w:val="en-GB"/>
        </w:rPr>
        <w:t xml:space="preserve"> Objective</w:t>
      </w:r>
      <w:r w:rsidR="00DD029F" w:rsidRPr="00C5602C">
        <w:rPr>
          <w:b/>
          <w:lang w:val="en-GB"/>
        </w:rPr>
        <w:t xml:space="preserve"> </w:t>
      </w:r>
    </w:p>
    <w:p w:rsidR="00DD029F" w:rsidRPr="0064483F" w:rsidRDefault="00DD029F" w:rsidP="00DD029F">
      <w:pPr>
        <w:spacing w:after="0"/>
        <w:jc w:val="both"/>
        <w:rPr>
          <w:lang w:val="en-GB"/>
        </w:rPr>
      </w:pPr>
      <w:r w:rsidRPr="0064483F">
        <w:rPr>
          <w:lang w:val="en-GB"/>
        </w:rPr>
        <w:t>The objective(s) of the development cooperation among the parties is [</w:t>
      </w:r>
      <w:r w:rsidRPr="006B4ACA">
        <w:rPr>
          <w:i/>
          <w:lang w:val="en-GB"/>
        </w:rPr>
        <w:t xml:space="preserve">objective from </w:t>
      </w:r>
      <w:r w:rsidR="00362208" w:rsidRPr="006B4ACA">
        <w:rPr>
          <w:i/>
          <w:lang w:val="en-GB"/>
        </w:rPr>
        <w:t>thematic programme</w:t>
      </w:r>
      <w:r w:rsidR="00FB104A" w:rsidRPr="006B4ACA">
        <w:rPr>
          <w:i/>
          <w:lang w:val="en-GB"/>
        </w:rPr>
        <w:t xml:space="preserve"> and</w:t>
      </w:r>
      <w:r w:rsidR="00673C2C" w:rsidRPr="006B4ACA">
        <w:rPr>
          <w:i/>
          <w:lang w:val="en-GB"/>
        </w:rPr>
        <w:t xml:space="preserve"> documentation</w:t>
      </w:r>
      <w:r w:rsidRPr="0064483F">
        <w:rPr>
          <w:lang w:val="en-GB"/>
        </w:rPr>
        <w:t>].</w:t>
      </w:r>
    </w:p>
    <w:p w:rsidR="00DD029F" w:rsidRPr="0064483F" w:rsidRDefault="00DD029F" w:rsidP="00DD029F">
      <w:pPr>
        <w:spacing w:after="0"/>
        <w:jc w:val="both"/>
        <w:rPr>
          <w:lang w:val="en-GB"/>
        </w:rPr>
      </w:pPr>
    </w:p>
    <w:p w:rsidR="00DD029F" w:rsidRPr="0064483F" w:rsidRDefault="00DD029F" w:rsidP="00DD029F">
      <w:pPr>
        <w:spacing w:after="0"/>
        <w:jc w:val="both"/>
        <w:rPr>
          <w:lang w:val="en-GB"/>
        </w:rPr>
      </w:pPr>
      <w:r w:rsidRPr="0064483F">
        <w:rPr>
          <w:lang w:val="en-GB"/>
        </w:rPr>
        <w:t xml:space="preserve">The </w:t>
      </w:r>
      <w:r w:rsidR="00C5602C">
        <w:rPr>
          <w:lang w:val="en-GB"/>
        </w:rPr>
        <w:t>[</w:t>
      </w:r>
      <w:r w:rsidR="00C5602C" w:rsidRPr="00C13511">
        <w:rPr>
          <w:i/>
          <w:lang w:val="en-GB"/>
        </w:rPr>
        <w:t>specify the responsible MFA unit</w:t>
      </w:r>
      <w:r w:rsidR="00C5602C">
        <w:rPr>
          <w:lang w:val="en-GB"/>
        </w:rPr>
        <w:t xml:space="preserve">] </w:t>
      </w:r>
      <w:r w:rsidRPr="0064483F">
        <w:rPr>
          <w:lang w:val="en-GB"/>
        </w:rPr>
        <w:t>will base the actual support on progress attained in the implementation of the engagement as described in the documentation. Progress will be measured through the [</w:t>
      </w:r>
      <w:r w:rsidRPr="0064483F">
        <w:rPr>
          <w:i/>
          <w:lang w:val="en-GB"/>
        </w:rPr>
        <w:t>Name of implementing partner</w:t>
      </w:r>
      <w:r w:rsidRPr="0064483F">
        <w:rPr>
          <w:lang w:val="en-GB"/>
        </w:rPr>
        <w:t>]’s monitoring framework.</w:t>
      </w:r>
    </w:p>
    <w:p w:rsidR="00DD029F" w:rsidRPr="0064483F" w:rsidRDefault="00DD029F" w:rsidP="00DD029F">
      <w:pPr>
        <w:spacing w:after="0"/>
        <w:jc w:val="both"/>
        <w:rPr>
          <w:lang w:val="en-GB"/>
        </w:rPr>
      </w:pPr>
    </w:p>
    <w:p w:rsidR="00DD029F" w:rsidRPr="0064483F" w:rsidRDefault="006F7B82" w:rsidP="00DD029F">
      <w:pPr>
        <w:spacing w:after="0"/>
        <w:jc w:val="both"/>
        <w:rPr>
          <w:lang w:val="en-GB"/>
        </w:rPr>
      </w:pPr>
      <w:r>
        <w:rPr>
          <w:lang w:val="en-GB"/>
        </w:rPr>
        <w:t xml:space="preserve">For </w:t>
      </w:r>
      <w:proofErr w:type="spellStart"/>
      <w:r>
        <w:rPr>
          <w:lang w:val="en-GB"/>
        </w:rPr>
        <w:t>Danida’s</w:t>
      </w:r>
      <w:proofErr w:type="spellEnd"/>
      <w:r>
        <w:rPr>
          <w:lang w:val="en-GB"/>
        </w:rPr>
        <w:t xml:space="preserve"> reporting </w:t>
      </w:r>
      <w:proofErr w:type="gramStart"/>
      <w:r>
        <w:rPr>
          <w:lang w:val="en-GB"/>
        </w:rPr>
        <w:t>purposes</w:t>
      </w:r>
      <w:proofErr w:type="gramEnd"/>
      <w:r>
        <w:rPr>
          <w:lang w:val="en-GB"/>
        </w:rPr>
        <w:t xml:space="preserve"> </w:t>
      </w:r>
      <w:r w:rsidR="00DD029F" w:rsidRPr="0064483F">
        <w:rPr>
          <w:lang w:val="en-GB"/>
        </w:rPr>
        <w:t xml:space="preserve">the following key </w:t>
      </w:r>
      <w:r w:rsidR="00FB104A">
        <w:rPr>
          <w:lang w:val="en-GB"/>
        </w:rPr>
        <w:t>outcome and output</w:t>
      </w:r>
      <w:r w:rsidR="00DD029F" w:rsidRPr="0064483F">
        <w:rPr>
          <w:lang w:val="en-GB"/>
        </w:rPr>
        <w:t xml:space="preserve"> indicators</w:t>
      </w:r>
      <w:r>
        <w:rPr>
          <w:lang w:val="en-GB"/>
        </w:rPr>
        <w:t xml:space="preserve"> have been selected to document progress</w:t>
      </w:r>
      <w:r w:rsidR="00DD029F" w:rsidRPr="0064483F">
        <w:rPr>
          <w:lang w:val="en-GB"/>
        </w:rPr>
        <w:t xml:space="preserve">: </w:t>
      </w:r>
    </w:p>
    <w:p w:rsidR="00C26196" w:rsidRDefault="00C26196" w:rsidP="00C26196">
      <w:pPr>
        <w:spacing w:after="0"/>
        <w:jc w:val="both"/>
        <w:rPr>
          <w:lang w:val="en-GB"/>
        </w:rPr>
      </w:pPr>
      <w:r>
        <w:rPr>
          <w:lang w:val="en-GB"/>
        </w:rPr>
        <w:t>[</w:t>
      </w:r>
      <w:r>
        <w:rPr>
          <w:i/>
          <w:lang w:val="en-GB"/>
        </w:rPr>
        <w:t>Objective, outcome and 1-5 key outputs and indicators for all levels - adjust table accordingly</w:t>
      </w:r>
      <w:r>
        <w:rPr>
          <w:lang w:val="en-GB"/>
        </w:rPr>
        <w:t>]</w:t>
      </w:r>
    </w:p>
    <w:tbl>
      <w:tblPr>
        <w:tblStyle w:val="Tabel-Gitter1"/>
        <w:tblW w:w="9780" w:type="dxa"/>
        <w:tblInd w:w="0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851"/>
        <w:gridCol w:w="992"/>
        <w:gridCol w:w="6552"/>
      </w:tblGrid>
      <w:tr w:rsidR="00C26196" w:rsidTr="00C26196">
        <w:tc>
          <w:tcPr>
            <w:tcW w:w="2236" w:type="dxa"/>
            <w:gridSpan w:val="2"/>
            <w:shd w:val="clear" w:color="auto" w:fill="C2D69B" w:themeFill="accent3" w:themeFillTint="99"/>
            <w:hideMark/>
          </w:tcPr>
          <w:p w:rsidR="00C26196" w:rsidRDefault="00C261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Project title</w:t>
            </w:r>
          </w:p>
        </w:tc>
        <w:tc>
          <w:tcPr>
            <w:tcW w:w="7544" w:type="dxa"/>
            <w:gridSpan w:val="2"/>
            <w:hideMark/>
          </w:tcPr>
          <w:p w:rsidR="00C26196" w:rsidRDefault="00C261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[Title of Thematic Programme]</w:t>
            </w:r>
          </w:p>
        </w:tc>
      </w:tr>
      <w:tr w:rsidR="00C26196" w:rsidRPr="008B0EA1" w:rsidTr="00C26196">
        <w:tc>
          <w:tcPr>
            <w:tcW w:w="2236" w:type="dxa"/>
            <w:gridSpan w:val="2"/>
            <w:shd w:val="clear" w:color="auto" w:fill="C2D69B" w:themeFill="accent3" w:themeFillTint="99"/>
            <w:hideMark/>
          </w:tcPr>
          <w:p w:rsidR="00C26196" w:rsidRDefault="00C261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Project objective</w:t>
            </w:r>
          </w:p>
        </w:tc>
        <w:tc>
          <w:tcPr>
            <w:tcW w:w="7544" w:type="dxa"/>
            <w:gridSpan w:val="2"/>
            <w:hideMark/>
          </w:tcPr>
          <w:p w:rsidR="00C26196" w:rsidRDefault="00C261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[The intended impact contributing to benefit to a society or community]</w:t>
            </w:r>
          </w:p>
        </w:tc>
      </w:tr>
      <w:tr w:rsidR="00C26196" w:rsidTr="00C26196">
        <w:tc>
          <w:tcPr>
            <w:tcW w:w="2236" w:type="dxa"/>
            <w:gridSpan w:val="2"/>
            <w:shd w:val="clear" w:color="auto" w:fill="C2D69B" w:themeFill="accent3" w:themeFillTint="99"/>
            <w:hideMark/>
          </w:tcPr>
          <w:p w:rsidR="00C26196" w:rsidRDefault="00C261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Impact Indicator</w:t>
            </w:r>
          </w:p>
        </w:tc>
        <w:tc>
          <w:tcPr>
            <w:tcW w:w="7544" w:type="dxa"/>
            <w:gridSpan w:val="2"/>
            <w:hideMark/>
          </w:tcPr>
          <w:p w:rsidR="00C26196" w:rsidRDefault="00C261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[Priority Country’s indicator]</w:t>
            </w:r>
          </w:p>
        </w:tc>
      </w:tr>
      <w:tr w:rsidR="00C26196" w:rsidRPr="008B0EA1" w:rsidTr="00C26196">
        <w:tc>
          <w:tcPr>
            <w:tcW w:w="1385" w:type="dxa"/>
            <w:shd w:val="clear" w:color="auto" w:fill="C2D69B" w:themeFill="accent3" w:themeFillTint="99"/>
            <w:hideMark/>
          </w:tcPr>
          <w:p w:rsidR="00C26196" w:rsidRDefault="00C261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Baseline</w:t>
            </w:r>
          </w:p>
        </w:tc>
        <w:tc>
          <w:tcPr>
            <w:tcW w:w="851" w:type="dxa"/>
            <w:shd w:val="clear" w:color="auto" w:fill="C2D69B" w:themeFill="accent3" w:themeFillTint="99"/>
            <w:hideMark/>
          </w:tcPr>
          <w:p w:rsidR="00C26196" w:rsidRDefault="00C261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C26196" w:rsidRDefault="00C26196">
            <w:pPr>
              <w:jc w:val="both"/>
              <w:rPr>
                <w:lang w:val="en-GB"/>
              </w:rPr>
            </w:pPr>
          </w:p>
        </w:tc>
        <w:tc>
          <w:tcPr>
            <w:tcW w:w="6552" w:type="dxa"/>
            <w:hideMark/>
          </w:tcPr>
          <w:p w:rsidR="00C26196" w:rsidRDefault="00C261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[Situation prior to engagement activities]</w:t>
            </w:r>
          </w:p>
        </w:tc>
      </w:tr>
      <w:tr w:rsidR="00C26196" w:rsidRPr="008B0EA1" w:rsidTr="00C26196">
        <w:tc>
          <w:tcPr>
            <w:tcW w:w="1385" w:type="dxa"/>
            <w:shd w:val="clear" w:color="auto" w:fill="C2D69B" w:themeFill="accent3" w:themeFillTint="99"/>
            <w:hideMark/>
          </w:tcPr>
          <w:p w:rsidR="00C26196" w:rsidRDefault="00C261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C2D69B" w:themeFill="accent3" w:themeFillTint="99"/>
            <w:hideMark/>
          </w:tcPr>
          <w:p w:rsidR="00C26196" w:rsidRDefault="00C261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C26196" w:rsidRDefault="00C26196">
            <w:pPr>
              <w:jc w:val="both"/>
              <w:rPr>
                <w:lang w:val="en-GB"/>
              </w:rPr>
            </w:pPr>
          </w:p>
        </w:tc>
        <w:tc>
          <w:tcPr>
            <w:tcW w:w="6552" w:type="dxa"/>
            <w:hideMark/>
          </w:tcPr>
          <w:p w:rsidR="00C26196" w:rsidRDefault="00C261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by the end of engagement (phase)]</w:t>
            </w:r>
          </w:p>
        </w:tc>
      </w:tr>
    </w:tbl>
    <w:tbl>
      <w:tblPr>
        <w:tblStyle w:val="Tabel-Gitter"/>
        <w:tblW w:w="9778" w:type="dxa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992"/>
        <w:gridCol w:w="6551"/>
      </w:tblGrid>
      <w:tr w:rsidR="00C26196" w:rsidRPr="008B0EA1" w:rsidTr="00742843">
        <w:trPr>
          <w:trHeight w:hRule="exact" w:val="113"/>
        </w:trPr>
        <w:tc>
          <w:tcPr>
            <w:tcW w:w="9778" w:type="dxa"/>
            <w:gridSpan w:val="4"/>
          </w:tcPr>
          <w:p w:rsidR="00C26196" w:rsidRPr="00ED5E4F" w:rsidRDefault="00C26196" w:rsidP="00742843">
            <w:pPr>
              <w:jc w:val="both"/>
              <w:rPr>
                <w:lang w:val="en-GB"/>
              </w:rPr>
            </w:pPr>
          </w:p>
        </w:tc>
      </w:tr>
      <w:tr w:rsidR="00435844" w:rsidRPr="008B0EA1" w:rsidTr="003151B4">
        <w:tc>
          <w:tcPr>
            <w:tcW w:w="2235" w:type="dxa"/>
            <w:gridSpan w:val="2"/>
            <w:shd w:val="clear" w:color="auto" w:fill="DBE5F1" w:themeFill="accent1" w:themeFillTint="33"/>
          </w:tcPr>
          <w:p w:rsidR="00435844" w:rsidRPr="00ED5E4F" w:rsidRDefault="00435844" w:rsidP="00B23B9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Outcome</w:t>
            </w:r>
          </w:p>
        </w:tc>
        <w:tc>
          <w:tcPr>
            <w:tcW w:w="7543" w:type="dxa"/>
            <w:gridSpan w:val="2"/>
          </w:tcPr>
          <w:p w:rsidR="00435844" w:rsidRPr="00ED5E4F" w:rsidRDefault="00B61AB6" w:rsidP="00B23B9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[The short-term and medium term effects of the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>’s outputs on the target group]</w:t>
            </w:r>
          </w:p>
        </w:tc>
      </w:tr>
      <w:tr w:rsidR="00DD029F" w:rsidRPr="008B0EA1" w:rsidTr="003151B4">
        <w:tc>
          <w:tcPr>
            <w:tcW w:w="2235" w:type="dxa"/>
            <w:gridSpan w:val="2"/>
            <w:shd w:val="clear" w:color="auto" w:fill="DBE5F1" w:themeFill="accent1" w:themeFillTint="33"/>
          </w:tcPr>
          <w:p w:rsidR="00DD029F" w:rsidRPr="00ED5E4F" w:rsidRDefault="00DD029F" w:rsidP="00B23B9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Outcome indicator</w:t>
            </w:r>
          </w:p>
        </w:tc>
        <w:tc>
          <w:tcPr>
            <w:tcW w:w="7543" w:type="dxa"/>
            <w:gridSpan w:val="2"/>
          </w:tcPr>
          <w:p w:rsidR="00DD029F" w:rsidRPr="00ED5E4F" w:rsidRDefault="003151B4" w:rsidP="003151B4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Pr="00DB1BDC">
              <w:rPr>
                <w:lang w:val="en-GB"/>
              </w:rPr>
              <w:t>Quantitative or qualitative factor or variable that provides a simple and reliable means to measure achievement</w:t>
            </w:r>
            <w:r>
              <w:rPr>
                <w:lang w:val="en-GB"/>
              </w:rPr>
              <w:t xml:space="preserve"> or </w:t>
            </w:r>
            <w:r w:rsidRPr="00DB1BDC">
              <w:rPr>
                <w:lang w:val="en-GB"/>
              </w:rPr>
              <w:t>to reflect the changes connected to an intervention</w:t>
            </w:r>
            <w:r>
              <w:rPr>
                <w:lang w:val="en-GB"/>
              </w:rPr>
              <w:t>]</w:t>
            </w:r>
            <w:r w:rsidRPr="00ED5E4F" w:rsidDel="00B61AB6">
              <w:rPr>
                <w:lang w:val="en-GB"/>
              </w:rPr>
              <w:t xml:space="preserve"> </w:t>
            </w:r>
          </w:p>
        </w:tc>
      </w:tr>
      <w:tr w:rsidR="00DD029F" w:rsidRPr="008B0EA1" w:rsidTr="003151B4">
        <w:tc>
          <w:tcPr>
            <w:tcW w:w="1384" w:type="dxa"/>
            <w:shd w:val="clear" w:color="auto" w:fill="DBE5F1" w:themeFill="accent1" w:themeFillTint="33"/>
          </w:tcPr>
          <w:p w:rsidR="00DD029F" w:rsidRPr="00ED5E4F" w:rsidRDefault="00DD029F" w:rsidP="00B23B9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Baseline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DD029F" w:rsidRPr="00ED5E4F" w:rsidRDefault="00DD029F" w:rsidP="00B23B9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DD029F" w:rsidRPr="00ED5E4F" w:rsidRDefault="00DD029F" w:rsidP="00B23B9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DD029F" w:rsidRPr="00ED5E4F" w:rsidRDefault="00DD029F" w:rsidP="00B23B9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[Situation prior to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activities]</w:t>
            </w:r>
          </w:p>
        </w:tc>
      </w:tr>
      <w:tr w:rsidR="00DD029F" w:rsidRPr="008B0EA1" w:rsidTr="003151B4">
        <w:tc>
          <w:tcPr>
            <w:tcW w:w="1384" w:type="dxa"/>
            <w:shd w:val="clear" w:color="auto" w:fill="DBE5F1" w:themeFill="accent1" w:themeFillTint="33"/>
          </w:tcPr>
          <w:p w:rsidR="00DD029F" w:rsidRPr="00ED5E4F" w:rsidRDefault="00DD029F" w:rsidP="00B23B9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DD029F" w:rsidRPr="00ED5E4F" w:rsidRDefault="00DD029F" w:rsidP="00B23B9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DD029F" w:rsidRPr="00ED5E4F" w:rsidRDefault="00DD029F" w:rsidP="00B23B9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DD029F" w:rsidRPr="00ED5E4F" w:rsidRDefault="00DD029F" w:rsidP="00B61AB6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[</w:t>
            </w:r>
            <w:r w:rsidR="00B61AB6">
              <w:rPr>
                <w:lang w:val="en-GB"/>
              </w:rPr>
              <w:t>I</w:t>
            </w:r>
            <w:r w:rsidRPr="00ED5E4F">
              <w:rPr>
                <w:lang w:val="en-GB"/>
              </w:rPr>
              <w:t xml:space="preserve">ntended situation by the end of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(phase)]</w:t>
            </w:r>
          </w:p>
        </w:tc>
      </w:tr>
      <w:tr w:rsidR="00DD029F" w:rsidRPr="008B0EA1" w:rsidTr="003151B4">
        <w:trPr>
          <w:trHeight w:hRule="exact" w:val="113"/>
        </w:trPr>
        <w:tc>
          <w:tcPr>
            <w:tcW w:w="9778" w:type="dxa"/>
            <w:gridSpan w:val="4"/>
          </w:tcPr>
          <w:p w:rsidR="00DD029F" w:rsidRPr="00ED5E4F" w:rsidRDefault="00DD029F" w:rsidP="00B23B91">
            <w:pPr>
              <w:jc w:val="both"/>
              <w:rPr>
                <w:lang w:val="en-GB"/>
              </w:rPr>
            </w:pPr>
          </w:p>
        </w:tc>
      </w:tr>
      <w:tr w:rsidR="003151B4" w:rsidRPr="008B0EA1" w:rsidTr="003151B4">
        <w:tc>
          <w:tcPr>
            <w:tcW w:w="2235" w:type="dxa"/>
            <w:gridSpan w:val="2"/>
            <w:shd w:val="clear" w:color="auto" w:fill="8DB3E2" w:themeFill="text2" w:themeFillTint="66"/>
          </w:tcPr>
          <w:p w:rsidR="003151B4" w:rsidRPr="00ED5E4F" w:rsidRDefault="003151B4" w:rsidP="00B23B9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Output</w:t>
            </w:r>
          </w:p>
        </w:tc>
        <w:tc>
          <w:tcPr>
            <w:tcW w:w="7543" w:type="dxa"/>
            <w:gridSpan w:val="2"/>
          </w:tcPr>
          <w:p w:rsidR="003151B4" w:rsidRPr="00ED5E4F" w:rsidRDefault="003151B4" w:rsidP="00B23B9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[Short-term result in the form of goods and services which result from an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activity]</w:t>
            </w:r>
          </w:p>
        </w:tc>
      </w:tr>
      <w:tr w:rsidR="003151B4" w:rsidRPr="008B0EA1" w:rsidTr="003151B4">
        <w:tc>
          <w:tcPr>
            <w:tcW w:w="2235" w:type="dxa"/>
            <w:gridSpan w:val="2"/>
            <w:shd w:val="clear" w:color="auto" w:fill="8DB3E2" w:themeFill="text2" w:themeFillTint="66"/>
          </w:tcPr>
          <w:p w:rsidR="003151B4" w:rsidRPr="00ED5E4F" w:rsidRDefault="003151B4" w:rsidP="003151B4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Output indicator</w:t>
            </w:r>
          </w:p>
        </w:tc>
        <w:tc>
          <w:tcPr>
            <w:tcW w:w="7543" w:type="dxa"/>
            <w:gridSpan w:val="2"/>
          </w:tcPr>
          <w:p w:rsidR="003151B4" w:rsidRPr="00ED5E4F" w:rsidRDefault="003151B4" w:rsidP="003151B4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Pr="002A4160">
              <w:rPr>
                <w:lang w:val="en-GB"/>
              </w:rPr>
              <w:t>Quantitative or qualitative factor or variable that provides a simple and reliable means to measure achievement</w:t>
            </w:r>
            <w:r>
              <w:rPr>
                <w:lang w:val="en-GB"/>
              </w:rPr>
              <w:t xml:space="preserve"> or </w:t>
            </w:r>
            <w:r w:rsidRPr="002A4160">
              <w:rPr>
                <w:lang w:val="en-GB"/>
              </w:rPr>
              <w:t>to reflect the changes connected to an intervention</w:t>
            </w:r>
            <w:r>
              <w:rPr>
                <w:lang w:val="en-GB"/>
              </w:rPr>
              <w:t>]</w:t>
            </w:r>
            <w:r w:rsidRPr="00ED5E4F" w:rsidDel="00B61AB6">
              <w:rPr>
                <w:lang w:val="en-GB"/>
              </w:rPr>
              <w:t xml:space="preserve"> </w:t>
            </w:r>
          </w:p>
        </w:tc>
      </w:tr>
      <w:tr w:rsidR="003151B4" w:rsidRPr="008B0EA1" w:rsidTr="003151B4">
        <w:tc>
          <w:tcPr>
            <w:tcW w:w="1384" w:type="dxa"/>
            <w:shd w:val="clear" w:color="auto" w:fill="8DB3E2" w:themeFill="text2" w:themeFillTint="66"/>
          </w:tcPr>
          <w:p w:rsidR="003151B4" w:rsidRPr="00ED5E4F" w:rsidRDefault="003151B4" w:rsidP="003151B4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Baseline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3151B4" w:rsidRPr="00ED5E4F" w:rsidRDefault="003151B4" w:rsidP="003151B4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3151B4" w:rsidRPr="00ED5E4F" w:rsidRDefault="003151B4" w:rsidP="003151B4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3151B4" w:rsidRPr="00ED5E4F" w:rsidRDefault="003151B4" w:rsidP="003151B4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[Situation prior to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activity]</w:t>
            </w:r>
          </w:p>
        </w:tc>
      </w:tr>
      <w:tr w:rsidR="004E5127" w:rsidRPr="008B0EA1" w:rsidTr="002A4160">
        <w:tc>
          <w:tcPr>
            <w:tcW w:w="1384" w:type="dxa"/>
            <w:shd w:val="clear" w:color="auto" w:fill="8DB3E2" w:themeFill="text2" w:themeFillTint="66"/>
          </w:tcPr>
          <w:p w:rsidR="004E5127" w:rsidRPr="00ED5E4F" w:rsidRDefault="004E5127" w:rsidP="004E512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Annual 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4E5127" w:rsidRPr="00ED5E4F" w:rsidRDefault="004E5127" w:rsidP="004E512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1</w:t>
            </w:r>
          </w:p>
        </w:tc>
        <w:tc>
          <w:tcPr>
            <w:tcW w:w="992" w:type="dxa"/>
          </w:tcPr>
          <w:p w:rsidR="004E5127" w:rsidRPr="00ED5E4F" w:rsidRDefault="004E5127" w:rsidP="004E5127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4E5127" w:rsidRPr="00ED5E4F" w:rsidRDefault="00254754" w:rsidP="004E512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after first year of implementation]</w:t>
            </w:r>
          </w:p>
        </w:tc>
      </w:tr>
      <w:tr w:rsidR="004E5127" w:rsidRPr="008B0EA1" w:rsidTr="002A4160">
        <w:tc>
          <w:tcPr>
            <w:tcW w:w="1384" w:type="dxa"/>
            <w:shd w:val="clear" w:color="auto" w:fill="8DB3E2" w:themeFill="text2" w:themeFillTint="66"/>
          </w:tcPr>
          <w:p w:rsidR="004E5127" w:rsidRPr="00ED5E4F" w:rsidRDefault="004E5127" w:rsidP="004E512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Annual 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4E5127" w:rsidRPr="00ED5E4F" w:rsidRDefault="004E5127" w:rsidP="004E512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2</w:t>
            </w:r>
          </w:p>
        </w:tc>
        <w:tc>
          <w:tcPr>
            <w:tcW w:w="992" w:type="dxa"/>
          </w:tcPr>
          <w:p w:rsidR="004E5127" w:rsidRPr="00ED5E4F" w:rsidRDefault="004E5127" w:rsidP="004E5127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4E5127" w:rsidRPr="00ED5E4F" w:rsidRDefault="00254754" w:rsidP="00254754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after two years of implementation]</w:t>
            </w:r>
          </w:p>
        </w:tc>
      </w:tr>
      <w:tr w:rsidR="00254754" w:rsidRPr="008B0EA1" w:rsidTr="003151B4">
        <w:tc>
          <w:tcPr>
            <w:tcW w:w="1384" w:type="dxa"/>
            <w:shd w:val="clear" w:color="auto" w:fill="8DB3E2" w:themeFill="text2" w:themeFillTint="66"/>
          </w:tcPr>
          <w:p w:rsidR="00254754" w:rsidRPr="00ED5E4F" w:rsidRDefault="00254754" w:rsidP="004E512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Annual 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254754" w:rsidRPr="00ED5E4F" w:rsidRDefault="00254754" w:rsidP="004E512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3</w:t>
            </w:r>
          </w:p>
        </w:tc>
        <w:tc>
          <w:tcPr>
            <w:tcW w:w="992" w:type="dxa"/>
          </w:tcPr>
          <w:p w:rsidR="00254754" w:rsidRPr="00ED5E4F" w:rsidRDefault="00254754" w:rsidP="004E5127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254754" w:rsidRPr="00ED5E4F" w:rsidRDefault="00254754" w:rsidP="00254754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after three years of implementation]</w:t>
            </w:r>
          </w:p>
        </w:tc>
      </w:tr>
      <w:tr w:rsidR="00254754" w:rsidRPr="008B0EA1" w:rsidTr="003151B4">
        <w:tc>
          <w:tcPr>
            <w:tcW w:w="1384" w:type="dxa"/>
            <w:shd w:val="clear" w:color="auto" w:fill="8DB3E2" w:themeFill="text2" w:themeFillTint="66"/>
          </w:tcPr>
          <w:p w:rsidR="00254754" w:rsidRPr="00ED5E4F" w:rsidRDefault="00254754" w:rsidP="004E512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Annual 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254754" w:rsidRPr="00ED5E4F" w:rsidRDefault="00254754" w:rsidP="004E512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4</w:t>
            </w:r>
          </w:p>
        </w:tc>
        <w:tc>
          <w:tcPr>
            <w:tcW w:w="992" w:type="dxa"/>
          </w:tcPr>
          <w:p w:rsidR="00254754" w:rsidRPr="00ED5E4F" w:rsidRDefault="00254754" w:rsidP="004E5127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254754" w:rsidRPr="00ED5E4F" w:rsidRDefault="00254754" w:rsidP="00254754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after four years of implementation]</w:t>
            </w:r>
          </w:p>
        </w:tc>
      </w:tr>
      <w:tr w:rsidR="004E5127" w:rsidRPr="008B0EA1" w:rsidTr="003151B4">
        <w:tc>
          <w:tcPr>
            <w:tcW w:w="1384" w:type="dxa"/>
            <w:shd w:val="clear" w:color="auto" w:fill="8DB3E2" w:themeFill="text2" w:themeFillTint="66"/>
          </w:tcPr>
          <w:p w:rsidR="004E5127" w:rsidRPr="00ED5E4F" w:rsidRDefault="004E5127" w:rsidP="004E5127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4E5127" w:rsidRPr="00ED5E4F" w:rsidRDefault="004E5127" w:rsidP="004E5127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  <w:r>
              <w:rPr>
                <w:lang w:val="en-GB"/>
              </w:rPr>
              <w:t xml:space="preserve"> 5</w:t>
            </w:r>
          </w:p>
        </w:tc>
        <w:tc>
          <w:tcPr>
            <w:tcW w:w="992" w:type="dxa"/>
          </w:tcPr>
          <w:p w:rsidR="004E5127" w:rsidRPr="00ED5E4F" w:rsidRDefault="004E5127" w:rsidP="004E5127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4E5127" w:rsidRPr="00ED5E4F" w:rsidRDefault="004E5127" w:rsidP="004E5127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[Intended situation when activity under the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ends ]</w:t>
            </w:r>
          </w:p>
        </w:tc>
      </w:tr>
      <w:tr w:rsidR="004E5127" w:rsidRPr="008B0EA1" w:rsidTr="003151B4">
        <w:trPr>
          <w:trHeight w:hRule="exact" w:val="113"/>
        </w:trPr>
        <w:tc>
          <w:tcPr>
            <w:tcW w:w="9778" w:type="dxa"/>
            <w:gridSpan w:val="4"/>
          </w:tcPr>
          <w:p w:rsidR="004E5127" w:rsidRPr="00ED5E4F" w:rsidRDefault="004E5127" w:rsidP="004E5127">
            <w:pPr>
              <w:jc w:val="both"/>
              <w:rPr>
                <w:lang w:val="en-GB"/>
              </w:rPr>
            </w:pPr>
          </w:p>
        </w:tc>
      </w:tr>
      <w:tr w:rsidR="004E5127" w:rsidRPr="008B0EA1" w:rsidTr="003151B4">
        <w:tc>
          <w:tcPr>
            <w:tcW w:w="2235" w:type="dxa"/>
            <w:gridSpan w:val="2"/>
            <w:shd w:val="clear" w:color="auto" w:fill="8DB3E2" w:themeFill="text2" w:themeFillTint="66"/>
          </w:tcPr>
          <w:p w:rsidR="004E5127" w:rsidRPr="00ED5E4F" w:rsidRDefault="004E5127" w:rsidP="004E512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Output</w:t>
            </w:r>
          </w:p>
        </w:tc>
        <w:tc>
          <w:tcPr>
            <w:tcW w:w="7543" w:type="dxa"/>
            <w:gridSpan w:val="2"/>
          </w:tcPr>
          <w:p w:rsidR="004E5127" w:rsidRPr="00ED5E4F" w:rsidRDefault="004E5127" w:rsidP="004E5127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[Short-term result in the form of goods and services which result from an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activity]</w:t>
            </w:r>
          </w:p>
        </w:tc>
      </w:tr>
      <w:tr w:rsidR="004E5127" w:rsidRPr="008B0EA1" w:rsidTr="003151B4">
        <w:tc>
          <w:tcPr>
            <w:tcW w:w="2235" w:type="dxa"/>
            <w:gridSpan w:val="2"/>
            <w:shd w:val="clear" w:color="auto" w:fill="8DB3E2" w:themeFill="text2" w:themeFillTint="66"/>
          </w:tcPr>
          <w:p w:rsidR="004E5127" w:rsidRPr="00ED5E4F" w:rsidRDefault="004E5127" w:rsidP="004E5127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Output indicator</w:t>
            </w:r>
          </w:p>
        </w:tc>
        <w:tc>
          <w:tcPr>
            <w:tcW w:w="7543" w:type="dxa"/>
            <w:gridSpan w:val="2"/>
          </w:tcPr>
          <w:p w:rsidR="004E5127" w:rsidRPr="00ED5E4F" w:rsidRDefault="004E5127" w:rsidP="004E512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Pr="002A4160">
              <w:rPr>
                <w:lang w:val="en-GB"/>
              </w:rPr>
              <w:t>Quantitative or qualitative factor or variable that provides a simple and reliable means to measure achievement</w:t>
            </w:r>
            <w:r>
              <w:rPr>
                <w:lang w:val="en-GB"/>
              </w:rPr>
              <w:t xml:space="preserve"> or </w:t>
            </w:r>
            <w:r w:rsidRPr="002A4160">
              <w:rPr>
                <w:lang w:val="en-GB"/>
              </w:rPr>
              <w:t>to reflect the changes connected to an intervention</w:t>
            </w:r>
            <w:r>
              <w:rPr>
                <w:lang w:val="en-GB"/>
              </w:rPr>
              <w:t>]</w:t>
            </w:r>
            <w:r w:rsidRPr="00ED5E4F" w:rsidDel="00B61AB6">
              <w:rPr>
                <w:lang w:val="en-GB"/>
              </w:rPr>
              <w:t xml:space="preserve"> </w:t>
            </w:r>
          </w:p>
        </w:tc>
      </w:tr>
      <w:tr w:rsidR="004E5127" w:rsidRPr="008B0EA1" w:rsidTr="003151B4">
        <w:tc>
          <w:tcPr>
            <w:tcW w:w="1384" w:type="dxa"/>
            <w:shd w:val="clear" w:color="auto" w:fill="8DB3E2" w:themeFill="text2" w:themeFillTint="66"/>
          </w:tcPr>
          <w:p w:rsidR="004E5127" w:rsidRPr="00ED5E4F" w:rsidRDefault="004E5127" w:rsidP="004E5127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Baseline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4E5127" w:rsidRPr="00ED5E4F" w:rsidRDefault="004E5127" w:rsidP="004E5127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4E5127" w:rsidRPr="00ED5E4F" w:rsidRDefault="004E5127" w:rsidP="004E5127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4E5127" w:rsidRPr="00ED5E4F" w:rsidRDefault="004E5127" w:rsidP="004E5127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[Situation prior to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activity]</w:t>
            </w:r>
          </w:p>
        </w:tc>
      </w:tr>
      <w:tr w:rsidR="004E5127" w:rsidRPr="008B0EA1" w:rsidTr="002A4160">
        <w:tc>
          <w:tcPr>
            <w:tcW w:w="1384" w:type="dxa"/>
            <w:shd w:val="clear" w:color="auto" w:fill="8DB3E2" w:themeFill="text2" w:themeFillTint="66"/>
          </w:tcPr>
          <w:p w:rsidR="004E5127" w:rsidRPr="00ED5E4F" w:rsidRDefault="004E5127" w:rsidP="004E512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Annual 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4E5127" w:rsidRPr="00ED5E4F" w:rsidRDefault="004E5127" w:rsidP="004E512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1</w:t>
            </w:r>
          </w:p>
        </w:tc>
        <w:tc>
          <w:tcPr>
            <w:tcW w:w="992" w:type="dxa"/>
          </w:tcPr>
          <w:p w:rsidR="004E5127" w:rsidRPr="00ED5E4F" w:rsidRDefault="004E5127" w:rsidP="004E5127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4E5127" w:rsidRPr="00ED5E4F" w:rsidRDefault="00306CF5" w:rsidP="004E512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after first year of implementation]</w:t>
            </w:r>
          </w:p>
        </w:tc>
      </w:tr>
      <w:tr w:rsidR="004E5127" w:rsidRPr="008B0EA1" w:rsidTr="002A4160">
        <w:tc>
          <w:tcPr>
            <w:tcW w:w="1384" w:type="dxa"/>
            <w:shd w:val="clear" w:color="auto" w:fill="8DB3E2" w:themeFill="text2" w:themeFillTint="66"/>
          </w:tcPr>
          <w:p w:rsidR="004E5127" w:rsidRPr="00ED5E4F" w:rsidRDefault="004E5127" w:rsidP="004E512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lastRenderedPageBreak/>
              <w:t>Annual 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4E5127" w:rsidRPr="00ED5E4F" w:rsidRDefault="004E5127" w:rsidP="004E512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2</w:t>
            </w:r>
          </w:p>
        </w:tc>
        <w:tc>
          <w:tcPr>
            <w:tcW w:w="992" w:type="dxa"/>
          </w:tcPr>
          <w:p w:rsidR="004E5127" w:rsidRPr="00ED5E4F" w:rsidRDefault="004E5127" w:rsidP="004E5127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4E5127" w:rsidRPr="00ED5E4F" w:rsidRDefault="00306CF5" w:rsidP="00306CF5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after two years of implementation]</w:t>
            </w:r>
          </w:p>
        </w:tc>
      </w:tr>
      <w:tr w:rsidR="004E5127" w:rsidRPr="004E5127" w:rsidTr="003151B4">
        <w:tc>
          <w:tcPr>
            <w:tcW w:w="1384" w:type="dxa"/>
            <w:shd w:val="clear" w:color="auto" w:fill="8DB3E2" w:themeFill="text2" w:themeFillTint="66"/>
          </w:tcPr>
          <w:p w:rsidR="004E5127" w:rsidRPr="00ED5E4F" w:rsidRDefault="004E5127" w:rsidP="004E512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4E5127" w:rsidRPr="00ED5E4F" w:rsidRDefault="004E5127" w:rsidP="004E512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  <w:tc>
          <w:tcPr>
            <w:tcW w:w="992" w:type="dxa"/>
          </w:tcPr>
          <w:p w:rsidR="004E5127" w:rsidRPr="00ED5E4F" w:rsidRDefault="004E5127" w:rsidP="004E5127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4E5127" w:rsidRPr="00ED5E4F" w:rsidRDefault="004E5127" w:rsidP="004E512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</w:tr>
      <w:tr w:rsidR="004E5127" w:rsidRPr="008B0EA1" w:rsidTr="003151B4">
        <w:tc>
          <w:tcPr>
            <w:tcW w:w="1384" w:type="dxa"/>
            <w:shd w:val="clear" w:color="auto" w:fill="8DB3E2" w:themeFill="text2" w:themeFillTint="66"/>
          </w:tcPr>
          <w:p w:rsidR="004E5127" w:rsidRPr="00ED5E4F" w:rsidRDefault="004E5127" w:rsidP="004E5127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4E5127" w:rsidRPr="00ED5E4F" w:rsidRDefault="004E5127" w:rsidP="004E5127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4E5127" w:rsidRPr="00ED5E4F" w:rsidRDefault="004E5127" w:rsidP="004E5127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4E5127" w:rsidRPr="00ED5E4F" w:rsidRDefault="004E5127" w:rsidP="004E5127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[Intended situation when activity under the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ends ]</w:t>
            </w:r>
          </w:p>
        </w:tc>
      </w:tr>
      <w:tr w:rsidR="004E5127" w:rsidRPr="008B0EA1" w:rsidTr="003151B4">
        <w:trPr>
          <w:trHeight w:hRule="exact" w:val="113"/>
        </w:trPr>
        <w:tc>
          <w:tcPr>
            <w:tcW w:w="9778" w:type="dxa"/>
            <w:gridSpan w:val="4"/>
          </w:tcPr>
          <w:p w:rsidR="004E5127" w:rsidRPr="00ED5E4F" w:rsidRDefault="004E5127" w:rsidP="004E5127">
            <w:pPr>
              <w:jc w:val="both"/>
              <w:rPr>
                <w:lang w:val="en-GB"/>
              </w:rPr>
            </w:pPr>
          </w:p>
        </w:tc>
      </w:tr>
      <w:tr w:rsidR="004E5127" w:rsidRPr="008B0EA1" w:rsidTr="003151B4">
        <w:tc>
          <w:tcPr>
            <w:tcW w:w="2235" w:type="dxa"/>
            <w:gridSpan w:val="2"/>
            <w:shd w:val="clear" w:color="auto" w:fill="8DB3E2" w:themeFill="text2" w:themeFillTint="66"/>
          </w:tcPr>
          <w:p w:rsidR="004E5127" w:rsidRPr="00ED5E4F" w:rsidRDefault="004E5127" w:rsidP="004E512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Output</w:t>
            </w:r>
          </w:p>
        </w:tc>
        <w:tc>
          <w:tcPr>
            <w:tcW w:w="7543" w:type="dxa"/>
            <w:gridSpan w:val="2"/>
          </w:tcPr>
          <w:p w:rsidR="004E5127" w:rsidRPr="00ED5E4F" w:rsidRDefault="004E5127" w:rsidP="004E5127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[Short-term result in the form of goods and services which result from an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activity]</w:t>
            </w:r>
          </w:p>
        </w:tc>
      </w:tr>
      <w:tr w:rsidR="004E5127" w:rsidRPr="008B0EA1" w:rsidTr="003151B4">
        <w:tc>
          <w:tcPr>
            <w:tcW w:w="2235" w:type="dxa"/>
            <w:gridSpan w:val="2"/>
            <w:shd w:val="clear" w:color="auto" w:fill="8DB3E2" w:themeFill="text2" w:themeFillTint="66"/>
          </w:tcPr>
          <w:p w:rsidR="004E5127" w:rsidRPr="00ED5E4F" w:rsidRDefault="004E5127" w:rsidP="004E5127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Output indicator</w:t>
            </w:r>
          </w:p>
        </w:tc>
        <w:tc>
          <w:tcPr>
            <w:tcW w:w="7543" w:type="dxa"/>
            <w:gridSpan w:val="2"/>
          </w:tcPr>
          <w:p w:rsidR="004E5127" w:rsidRPr="00ED5E4F" w:rsidRDefault="004E5127" w:rsidP="004E512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Pr="002A4160">
              <w:rPr>
                <w:lang w:val="en-GB"/>
              </w:rPr>
              <w:t>Quantitative or qualitative factor or variable that provides a simple and reliable means to measure achievement</w:t>
            </w:r>
            <w:r>
              <w:rPr>
                <w:lang w:val="en-GB"/>
              </w:rPr>
              <w:t xml:space="preserve"> or </w:t>
            </w:r>
            <w:r w:rsidRPr="002A4160">
              <w:rPr>
                <w:lang w:val="en-GB"/>
              </w:rPr>
              <w:t>to reflect the changes connected to an intervention</w:t>
            </w:r>
            <w:r>
              <w:rPr>
                <w:lang w:val="en-GB"/>
              </w:rPr>
              <w:t>]</w:t>
            </w:r>
            <w:r w:rsidRPr="00ED5E4F" w:rsidDel="00B61AB6">
              <w:rPr>
                <w:lang w:val="en-GB"/>
              </w:rPr>
              <w:t xml:space="preserve"> </w:t>
            </w:r>
          </w:p>
        </w:tc>
      </w:tr>
      <w:tr w:rsidR="004E5127" w:rsidRPr="008B0EA1" w:rsidTr="003151B4">
        <w:tc>
          <w:tcPr>
            <w:tcW w:w="1384" w:type="dxa"/>
            <w:shd w:val="clear" w:color="auto" w:fill="8DB3E2" w:themeFill="text2" w:themeFillTint="66"/>
          </w:tcPr>
          <w:p w:rsidR="004E5127" w:rsidRPr="00ED5E4F" w:rsidRDefault="004E5127" w:rsidP="004E5127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Baseline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4E5127" w:rsidRPr="00ED5E4F" w:rsidRDefault="004E5127" w:rsidP="004E5127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4E5127" w:rsidRPr="00ED5E4F" w:rsidRDefault="004E5127" w:rsidP="004E5127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4E5127" w:rsidRPr="00ED5E4F" w:rsidRDefault="004E5127" w:rsidP="004E5127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[Situation prior to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activity]</w:t>
            </w:r>
          </w:p>
        </w:tc>
      </w:tr>
      <w:tr w:rsidR="004E5127" w:rsidRPr="008B0EA1" w:rsidTr="002A4160">
        <w:tc>
          <w:tcPr>
            <w:tcW w:w="1384" w:type="dxa"/>
            <w:shd w:val="clear" w:color="auto" w:fill="8DB3E2" w:themeFill="text2" w:themeFillTint="66"/>
          </w:tcPr>
          <w:p w:rsidR="004E5127" w:rsidRPr="00ED5E4F" w:rsidRDefault="00254754" w:rsidP="004E512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Annual 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4E5127" w:rsidRPr="00ED5E4F" w:rsidRDefault="00254754" w:rsidP="004E512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1</w:t>
            </w:r>
          </w:p>
        </w:tc>
        <w:tc>
          <w:tcPr>
            <w:tcW w:w="992" w:type="dxa"/>
          </w:tcPr>
          <w:p w:rsidR="004E5127" w:rsidRPr="00ED5E4F" w:rsidRDefault="004E5127" w:rsidP="004E5127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4E5127" w:rsidRPr="00ED5E4F" w:rsidRDefault="00306CF5" w:rsidP="004E512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after first year of implementation]</w:t>
            </w:r>
          </w:p>
        </w:tc>
      </w:tr>
      <w:tr w:rsidR="004E5127" w:rsidRPr="008B0EA1" w:rsidTr="002A4160">
        <w:tc>
          <w:tcPr>
            <w:tcW w:w="1384" w:type="dxa"/>
            <w:shd w:val="clear" w:color="auto" w:fill="8DB3E2" w:themeFill="text2" w:themeFillTint="66"/>
          </w:tcPr>
          <w:p w:rsidR="004E5127" w:rsidRPr="00ED5E4F" w:rsidRDefault="00254754" w:rsidP="004E512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Annual 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4E5127" w:rsidRPr="00ED5E4F" w:rsidRDefault="00254754" w:rsidP="004E512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2</w:t>
            </w:r>
          </w:p>
        </w:tc>
        <w:tc>
          <w:tcPr>
            <w:tcW w:w="992" w:type="dxa"/>
          </w:tcPr>
          <w:p w:rsidR="004E5127" w:rsidRPr="00ED5E4F" w:rsidRDefault="004E5127" w:rsidP="004E5127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4E5127" w:rsidRPr="00ED5E4F" w:rsidRDefault="00306CF5" w:rsidP="00306CF5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after two years of implementation]</w:t>
            </w:r>
          </w:p>
        </w:tc>
      </w:tr>
      <w:tr w:rsidR="004E5127" w:rsidRPr="006F7B82" w:rsidTr="003151B4">
        <w:tc>
          <w:tcPr>
            <w:tcW w:w="1384" w:type="dxa"/>
            <w:shd w:val="clear" w:color="auto" w:fill="8DB3E2" w:themeFill="text2" w:themeFillTint="66"/>
          </w:tcPr>
          <w:p w:rsidR="004E5127" w:rsidRPr="00ED5E4F" w:rsidRDefault="00254754" w:rsidP="004E512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4E5127" w:rsidRPr="00ED5E4F" w:rsidRDefault="00254754" w:rsidP="004E512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...</w:t>
            </w:r>
          </w:p>
        </w:tc>
        <w:tc>
          <w:tcPr>
            <w:tcW w:w="992" w:type="dxa"/>
          </w:tcPr>
          <w:p w:rsidR="004E5127" w:rsidRPr="00ED5E4F" w:rsidRDefault="004E5127" w:rsidP="004E5127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4E5127" w:rsidRPr="00ED5E4F" w:rsidRDefault="00306CF5" w:rsidP="004E512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</w:tr>
      <w:tr w:rsidR="004E5127" w:rsidRPr="008B0EA1" w:rsidTr="003151B4">
        <w:tc>
          <w:tcPr>
            <w:tcW w:w="1384" w:type="dxa"/>
            <w:shd w:val="clear" w:color="auto" w:fill="8DB3E2" w:themeFill="text2" w:themeFillTint="66"/>
          </w:tcPr>
          <w:p w:rsidR="004E5127" w:rsidRPr="00ED5E4F" w:rsidRDefault="004E5127" w:rsidP="004E5127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4E5127" w:rsidRPr="00ED5E4F" w:rsidRDefault="004E5127" w:rsidP="004E5127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4E5127" w:rsidRPr="00ED5E4F" w:rsidRDefault="004E5127" w:rsidP="004E5127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4E5127" w:rsidRPr="00ED5E4F" w:rsidRDefault="004E5127" w:rsidP="004E5127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[Intended situation when activity under the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ends ]</w:t>
            </w:r>
          </w:p>
        </w:tc>
      </w:tr>
    </w:tbl>
    <w:p w:rsidR="00C5602C" w:rsidRDefault="00C5602C" w:rsidP="00DD029F">
      <w:pPr>
        <w:spacing w:after="0"/>
        <w:jc w:val="both"/>
        <w:rPr>
          <w:b/>
          <w:lang w:val="en-GB"/>
        </w:rPr>
      </w:pPr>
    </w:p>
    <w:p w:rsidR="00DD029F" w:rsidRPr="00C5602C" w:rsidRDefault="00DD029F" w:rsidP="00C5602C">
      <w:pPr>
        <w:pStyle w:val="Listeafsnit"/>
        <w:numPr>
          <w:ilvl w:val="0"/>
          <w:numId w:val="2"/>
        </w:numPr>
        <w:spacing w:after="0"/>
        <w:jc w:val="both"/>
        <w:rPr>
          <w:b/>
          <w:lang w:val="en-GB"/>
        </w:rPr>
      </w:pPr>
      <w:r w:rsidRPr="00C5602C">
        <w:rPr>
          <w:b/>
          <w:lang w:val="en-GB"/>
        </w:rPr>
        <w:t>Risk Management</w:t>
      </w:r>
    </w:p>
    <w:p w:rsidR="00DD029F" w:rsidRPr="0064483F" w:rsidRDefault="00DD029F" w:rsidP="00DD029F">
      <w:pPr>
        <w:jc w:val="both"/>
        <w:rPr>
          <w:i/>
          <w:lang w:val="en-GB"/>
        </w:rPr>
      </w:pPr>
      <w:r w:rsidRPr="0064483F">
        <w:rPr>
          <w:i/>
          <w:lang w:val="en-GB"/>
        </w:rPr>
        <w:t>[Risk management measures agreed, i</w:t>
      </w:r>
      <w:r w:rsidR="009A52A5">
        <w:rPr>
          <w:i/>
          <w:lang w:val="en-GB"/>
        </w:rPr>
        <w:t xml:space="preserve">f required by risk analysis in </w:t>
      </w:r>
      <w:r w:rsidR="002F15C3">
        <w:rPr>
          <w:i/>
          <w:lang w:val="en-GB"/>
        </w:rPr>
        <w:t>P</w:t>
      </w:r>
      <w:r w:rsidRPr="0064483F">
        <w:rPr>
          <w:i/>
          <w:lang w:val="en-GB"/>
        </w:rPr>
        <w:t xml:space="preserve">rogramme </w:t>
      </w:r>
      <w:r w:rsidR="002F15C3">
        <w:rPr>
          <w:i/>
          <w:lang w:val="en-GB"/>
        </w:rPr>
        <w:t>Support D</w:t>
      </w:r>
      <w:r w:rsidRPr="0064483F">
        <w:rPr>
          <w:i/>
          <w:lang w:val="en-GB"/>
        </w:rPr>
        <w:t>ocument]</w:t>
      </w:r>
    </w:p>
    <w:p w:rsidR="00DD029F" w:rsidRPr="00C5602C" w:rsidRDefault="00DD029F" w:rsidP="00C5602C">
      <w:pPr>
        <w:pStyle w:val="Listeafsnit"/>
        <w:numPr>
          <w:ilvl w:val="0"/>
          <w:numId w:val="2"/>
        </w:numPr>
        <w:spacing w:after="0"/>
        <w:jc w:val="both"/>
        <w:rPr>
          <w:b/>
          <w:lang w:val="en-GB"/>
        </w:rPr>
      </w:pPr>
      <w:r w:rsidRPr="00C5602C">
        <w:rPr>
          <w:b/>
          <w:lang w:val="en-GB"/>
        </w:rPr>
        <w:t>Inputs</w:t>
      </w:r>
      <w:r w:rsidR="002F15C3" w:rsidRPr="00C5602C">
        <w:rPr>
          <w:b/>
          <w:lang w:val="en-GB"/>
        </w:rPr>
        <w:t>/budget</w:t>
      </w:r>
    </w:p>
    <w:p w:rsidR="00C13511" w:rsidRDefault="00E93FBE" w:rsidP="00C13511">
      <w:pPr>
        <w:jc w:val="both"/>
        <w:rPr>
          <w:lang w:val="en-GB"/>
        </w:rPr>
      </w:pPr>
      <w:r w:rsidRPr="0064483F">
        <w:rPr>
          <w:lang w:val="en-GB"/>
        </w:rPr>
        <w:t xml:space="preserve"> </w:t>
      </w:r>
      <w:r w:rsidR="00C13511" w:rsidRPr="0064483F">
        <w:rPr>
          <w:lang w:val="en-GB"/>
        </w:rPr>
        <w:t>[</w:t>
      </w:r>
      <w:r w:rsidR="00C13511" w:rsidRPr="00C13511">
        <w:rPr>
          <w:i/>
          <w:lang w:val="en-GB"/>
        </w:rPr>
        <w:t>Present b</w:t>
      </w:r>
      <w:r w:rsidR="00C13511" w:rsidRPr="0064483F">
        <w:rPr>
          <w:i/>
          <w:lang w:val="en-GB"/>
        </w:rPr>
        <w:t>udget at output level</w:t>
      </w:r>
      <w:r w:rsidR="00C13511">
        <w:rPr>
          <w:i/>
          <w:lang w:val="en-GB"/>
        </w:rPr>
        <w:t xml:space="preserve"> by year and in total</w:t>
      </w:r>
      <w:r w:rsidR="00C13511" w:rsidRPr="0064483F">
        <w:rPr>
          <w:lang w:val="en-GB"/>
        </w:rPr>
        <w:t xml:space="preserve">. </w:t>
      </w:r>
      <w:r w:rsidR="00C13511" w:rsidRPr="0064483F">
        <w:rPr>
          <w:i/>
          <w:lang w:val="en-GB"/>
        </w:rPr>
        <w:t>Budget and supporting text</w:t>
      </w:r>
      <w:r w:rsidR="00C13511" w:rsidRPr="0064483F">
        <w:rPr>
          <w:lang w:val="en-GB"/>
        </w:rPr>
        <w:t xml:space="preserve"> </w:t>
      </w:r>
      <w:r w:rsidR="00C13511" w:rsidRPr="0064483F">
        <w:rPr>
          <w:i/>
          <w:lang w:val="en-GB"/>
        </w:rPr>
        <w:t xml:space="preserve">must also reflect inputs from partner and other donors + specific administrative clauses </w:t>
      </w:r>
      <w:proofErr w:type="gramStart"/>
      <w:r w:rsidR="00C13511" w:rsidRPr="0064483F">
        <w:rPr>
          <w:i/>
          <w:lang w:val="en-GB"/>
        </w:rPr>
        <w:t>in regard to</w:t>
      </w:r>
      <w:proofErr w:type="gramEnd"/>
      <w:r w:rsidR="00C13511" w:rsidRPr="0064483F">
        <w:rPr>
          <w:i/>
          <w:lang w:val="en-GB"/>
        </w:rPr>
        <w:t xml:space="preserve"> re-allocation etc.</w:t>
      </w:r>
      <w:r w:rsidR="00C13511" w:rsidRPr="0064483F">
        <w:rPr>
          <w:lang w:val="en-GB"/>
        </w:rPr>
        <w:t>]</w:t>
      </w:r>
    </w:p>
    <w:p w:rsidR="00DD029F" w:rsidRPr="00C5602C" w:rsidRDefault="00DD029F" w:rsidP="00C5602C">
      <w:pPr>
        <w:pStyle w:val="Listeafsnit"/>
        <w:numPr>
          <w:ilvl w:val="0"/>
          <w:numId w:val="2"/>
        </w:numPr>
        <w:spacing w:after="0"/>
        <w:jc w:val="both"/>
        <w:rPr>
          <w:b/>
          <w:lang w:val="en-GB"/>
        </w:rPr>
      </w:pPr>
      <w:r w:rsidRPr="00C5602C">
        <w:rPr>
          <w:b/>
          <w:lang w:val="en-GB"/>
        </w:rPr>
        <w:t>Management arrangement</w:t>
      </w:r>
    </w:p>
    <w:p w:rsidR="00DD029F" w:rsidRDefault="00DD029F" w:rsidP="00DD029F">
      <w:pPr>
        <w:spacing w:after="0"/>
        <w:jc w:val="both"/>
        <w:rPr>
          <w:lang w:val="en-GB"/>
        </w:rPr>
      </w:pPr>
      <w:r w:rsidRPr="0064483F">
        <w:rPr>
          <w:lang w:val="en-GB"/>
        </w:rPr>
        <w:t xml:space="preserve">The parties have agreed to the following management arrangement with the aim to ensure adequate dialogue and timely decisions </w:t>
      </w:r>
      <w:proofErr w:type="gramStart"/>
      <w:r w:rsidRPr="0064483F">
        <w:rPr>
          <w:lang w:val="en-GB"/>
        </w:rPr>
        <w:t>in regard to</w:t>
      </w:r>
      <w:proofErr w:type="gramEnd"/>
      <w:r w:rsidRPr="0064483F">
        <w:rPr>
          <w:lang w:val="en-GB"/>
        </w:rPr>
        <w:t xml:space="preserve"> this development engagement. </w:t>
      </w:r>
    </w:p>
    <w:p w:rsidR="006B4ACA" w:rsidRPr="0064483F" w:rsidRDefault="006B4ACA" w:rsidP="00DD029F">
      <w:pPr>
        <w:spacing w:after="0"/>
        <w:jc w:val="both"/>
        <w:rPr>
          <w:lang w:val="en-GB"/>
        </w:rPr>
      </w:pPr>
    </w:p>
    <w:p w:rsidR="00DD029F" w:rsidRPr="0064483F" w:rsidRDefault="00DD029F" w:rsidP="00DD029F">
      <w:pPr>
        <w:spacing w:after="0"/>
        <w:jc w:val="both"/>
        <w:rPr>
          <w:lang w:val="en-GB"/>
        </w:rPr>
      </w:pPr>
      <w:r w:rsidRPr="0064483F">
        <w:rPr>
          <w:lang w:val="en-GB"/>
        </w:rPr>
        <w:t>[</w:t>
      </w:r>
      <w:r w:rsidR="006F7B82">
        <w:rPr>
          <w:i/>
          <w:lang w:val="en-GB"/>
        </w:rPr>
        <w:t>S</w:t>
      </w:r>
      <w:r w:rsidRPr="0064483F">
        <w:rPr>
          <w:i/>
          <w:lang w:val="en-GB"/>
        </w:rPr>
        <w:t xml:space="preserve">ummary of management arrangement as described in documentation. If not applicable, management arrangement </w:t>
      </w:r>
      <w:proofErr w:type="gramStart"/>
      <w:r w:rsidRPr="0064483F">
        <w:rPr>
          <w:i/>
          <w:lang w:val="en-GB"/>
        </w:rPr>
        <w:t>should be detailed or annexed as part of agreement documentation</w:t>
      </w:r>
      <w:proofErr w:type="gramEnd"/>
      <w:r w:rsidRPr="0064483F">
        <w:rPr>
          <w:i/>
          <w:lang w:val="en-GB"/>
        </w:rPr>
        <w:t>. In case of Joint Financial Agreement (JFA), ref</w:t>
      </w:r>
      <w:r w:rsidR="009A52A5">
        <w:rPr>
          <w:i/>
          <w:lang w:val="en-GB"/>
        </w:rPr>
        <w:t xml:space="preserve">erence </w:t>
      </w:r>
      <w:proofErr w:type="gramStart"/>
      <w:r w:rsidR="009A52A5">
        <w:rPr>
          <w:i/>
          <w:lang w:val="en-GB"/>
        </w:rPr>
        <w:t>is made</w:t>
      </w:r>
      <w:proofErr w:type="gramEnd"/>
      <w:r w:rsidR="009A52A5">
        <w:rPr>
          <w:i/>
          <w:lang w:val="en-GB"/>
        </w:rPr>
        <w:t xml:space="preserve"> to JFA agreement</w:t>
      </w:r>
      <w:r w:rsidRPr="0064483F">
        <w:rPr>
          <w:lang w:val="en-GB"/>
        </w:rPr>
        <w:t>]</w:t>
      </w:r>
    </w:p>
    <w:p w:rsidR="00DD029F" w:rsidRPr="0064483F" w:rsidRDefault="00DD029F" w:rsidP="00DD029F">
      <w:pPr>
        <w:spacing w:after="0"/>
        <w:jc w:val="both"/>
        <w:rPr>
          <w:b/>
          <w:lang w:val="en-GB"/>
        </w:rPr>
      </w:pPr>
    </w:p>
    <w:p w:rsidR="00DD029F" w:rsidRPr="00C5602C" w:rsidRDefault="00DD029F" w:rsidP="00C5602C">
      <w:pPr>
        <w:pStyle w:val="Listeafsnit"/>
        <w:numPr>
          <w:ilvl w:val="0"/>
          <w:numId w:val="2"/>
        </w:numPr>
        <w:spacing w:after="0"/>
        <w:jc w:val="both"/>
        <w:rPr>
          <w:b/>
          <w:lang w:val="en-GB"/>
        </w:rPr>
      </w:pPr>
      <w:r w:rsidRPr="00C5602C">
        <w:rPr>
          <w:b/>
          <w:lang w:val="en-GB"/>
        </w:rPr>
        <w:t>Financial Management</w:t>
      </w:r>
    </w:p>
    <w:p w:rsidR="00DD029F" w:rsidRDefault="00DD029F" w:rsidP="00DD029F">
      <w:pPr>
        <w:spacing w:after="0"/>
        <w:jc w:val="both"/>
        <w:rPr>
          <w:lang w:val="en-GB"/>
        </w:rPr>
      </w:pPr>
      <w:r w:rsidRPr="0064483F">
        <w:rPr>
          <w:lang w:val="en-GB"/>
        </w:rPr>
        <w:t xml:space="preserve">Both parties will strive for full alignment of the Danish support to the implementing partner rules and procedures. </w:t>
      </w:r>
    </w:p>
    <w:p w:rsidR="006B4ACA" w:rsidRPr="0064483F" w:rsidRDefault="006B4ACA" w:rsidP="00DD029F">
      <w:pPr>
        <w:spacing w:after="0"/>
        <w:jc w:val="both"/>
        <w:rPr>
          <w:lang w:val="en-GB"/>
        </w:rPr>
      </w:pPr>
    </w:p>
    <w:p w:rsidR="00DD029F" w:rsidRPr="0064483F" w:rsidRDefault="00DD029F" w:rsidP="00DD029F">
      <w:pPr>
        <w:spacing w:after="0"/>
        <w:jc w:val="both"/>
        <w:rPr>
          <w:i/>
          <w:lang w:val="en-GB"/>
        </w:rPr>
      </w:pPr>
      <w:r w:rsidRPr="0064483F">
        <w:rPr>
          <w:i/>
          <w:lang w:val="en-GB"/>
        </w:rPr>
        <w:t>[</w:t>
      </w:r>
      <w:r w:rsidR="002F15C3">
        <w:rPr>
          <w:i/>
          <w:lang w:val="en-GB"/>
        </w:rPr>
        <w:t>P</w:t>
      </w:r>
      <w:r w:rsidRPr="0064483F">
        <w:rPr>
          <w:i/>
          <w:lang w:val="en-GB"/>
        </w:rPr>
        <w:t xml:space="preserve">rocedures and minimum requirement </w:t>
      </w:r>
      <w:proofErr w:type="gramStart"/>
      <w:r w:rsidRPr="0064483F">
        <w:rPr>
          <w:i/>
          <w:lang w:val="en-GB"/>
        </w:rPr>
        <w:t>in regard to</w:t>
      </w:r>
      <w:proofErr w:type="gramEnd"/>
      <w:r w:rsidRPr="0064483F">
        <w:rPr>
          <w:i/>
          <w:lang w:val="en-GB"/>
        </w:rPr>
        <w:t xml:space="preserve"> disbursement, partner’s procedures for financial management, procurement, progress reports, financial re</w:t>
      </w:r>
      <w:r w:rsidR="00673C2C">
        <w:rPr>
          <w:i/>
          <w:lang w:val="en-GB"/>
        </w:rPr>
        <w:t>ports, accounting and auditing.</w:t>
      </w:r>
      <w:r w:rsidRPr="0064483F">
        <w:rPr>
          <w:i/>
          <w:lang w:val="en-GB"/>
        </w:rPr>
        <w:t>]</w:t>
      </w:r>
    </w:p>
    <w:p w:rsidR="00DD029F" w:rsidRPr="0064483F" w:rsidRDefault="00DD029F" w:rsidP="00DD029F">
      <w:pPr>
        <w:jc w:val="both"/>
        <w:rPr>
          <w:lang w:val="en-GB"/>
        </w:rPr>
      </w:pPr>
    </w:p>
    <w:p w:rsidR="00DD029F" w:rsidRPr="00C5602C" w:rsidRDefault="00DD029F" w:rsidP="00C5602C">
      <w:pPr>
        <w:pStyle w:val="Listeafsnit"/>
        <w:numPr>
          <w:ilvl w:val="0"/>
          <w:numId w:val="2"/>
        </w:numPr>
        <w:spacing w:after="0"/>
        <w:jc w:val="both"/>
        <w:rPr>
          <w:b/>
          <w:lang w:val="en-GB"/>
        </w:rPr>
      </w:pPr>
      <w:r w:rsidRPr="00C5602C">
        <w:rPr>
          <w:b/>
          <w:lang w:val="en-GB"/>
        </w:rPr>
        <w:t>Monitoring and Evaluation</w:t>
      </w:r>
    </w:p>
    <w:p w:rsidR="00306CF5" w:rsidRDefault="00DD029F" w:rsidP="00DD029F">
      <w:pPr>
        <w:jc w:val="both"/>
        <w:rPr>
          <w:i/>
          <w:lang w:val="en-GB"/>
        </w:rPr>
      </w:pPr>
      <w:r w:rsidRPr="0064483F">
        <w:rPr>
          <w:i/>
          <w:lang w:val="en-GB"/>
        </w:rPr>
        <w:t>[Agreed procedures and mecha</w:t>
      </w:r>
      <w:r w:rsidR="00306CF5">
        <w:rPr>
          <w:i/>
          <w:lang w:val="en-GB"/>
        </w:rPr>
        <w:t>nisms for monitoring of progress, and d</w:t>
      </w:r>
      <w:r w:rsidR="002F15C3">
        <w:rPr>
          <w:i/>
          <w:lang w:val="en-GB"/>
        </w:rPr>
        <w:t>ialogue concerning implementation.</w:t>
      </w:r>
      <w:r w:rsidR="00306CF5">
        <w:rPr>
          <w:i/>
          <w:lang w:val="en-GB"/>
        </w:rPr>
        <w:t>]</w:t>
      </w:r>
      <w:r w:rsidR="002F15C3">
        <w:rPr>
          <w:i/>
          <w:lang w:val="en-GB"/>
        </w:rPr>
        <w:t xml:space="preserve"> </w:t>
      </w:r>
    </w:p>
    <w:p w:rsidR="00EC17DD" w:rsidRDefault="00BD5E24" w:rsidP="00DD029F">
      <w:pPr>
        <w:jc w:val="both"/>
        <w:rPr>
          <w:lang w:val="en-GB"/>
        </w:rPr>
      </w:pPr>
      <w:r>
        <w:rPr>
          <w:lang w:val="en-GB"/>
        </w:rPr>
        <w:t>[</w:t>
      </w:r>
      <w:r w:rsidRPr="00B23D90">
        <w:rPr>
          <w:i/>
          <w:lang w:val="en-GB"/>
        </w:rPr>
        <w:t>Enter as standard text</w:t>
      </w:r>
      <w:r>
        <w:rPr>
          <w:lang w:val="en-GB"/>
        </w:rPr>
        <w:t xml:space="preserve">] </w:t>
      </w:r>
      <w:r w:rsidR="00EC17DD">
        <w:rPr>
          <w:lang w:val="en-GB"/>
        </w:rPr>
        <w:t xml:space="preserve">The Danish Mission shall have the right to carry out any technical or financial mission that </w:t>
      </w:r>
      <w:proofErr w:type="gramStart"/>
      <w:r w:rsidR="00EC17DD">
        <w:rPr>
          <w:lang w:val="en-GB"/>
        </w:rPr>
        <w:t>is considered</w:t>
      </w:r>
      <w:proofErr w:type="gramEnd"/>
      <w:r w:rsidR="00EC17DD">
        <w:rPr>
          <w:lang w:val="en-GB"/>
        </w:rPr>
        <w:t xml:space="preserve"> necessary to monitor the implementation of the programme.</w:t>
      </w:r>
    </w:p>
    <w:p w:rsidR="00DD029F" w:rsidRPr="0064483F" w:rsidRDefault="00BD5E24" w:rsidP="00DD029F">
      <w:pPr>
        <w:jc w:val="both"/>
        <w:rPr>
          <w:lang w:val="en-GB"/>
        </w:rPr>
      </w:pPr>
      <w:r>
        <w:rPr>
          <w:lang w:val="en-GB"/>
        </w:rPr>
        <w:lastRenderedPageBreak/>
        <w:t xml:space="preserve">After the termination of the programme </w:t>
      </w:r>
      <w:proofErr w:type="gramStart"/>
      <w:r>
        <w:rPr>
          <w:lang w:val="en-GB"/>
        </w:rPr>
        <w:t>support</w:t>
      </w:r>
      <w:proofErr w:type="gramEnd"/>
      <w:r>
        <w:rPr>
          <w:lang w:val="en-GB"/>
        </w:rPr>
        <w:t xml:space="preserve"> the Danish Mission reserves the right to carry out evaluation in accordance with this article. </w:t>
      </w:r>
    </w:p>
    <w:p w:rsidR="00DD029F" w:rsidRPr="0064483F" w:rsidRDefault="00DD029F" w:rsidP="00DD029F">
      <w:pPr>
        <w:spacing w:after="0"/>
        <w:jc w:val="both"/>
        <w:rPr>
          <w:lang w:val="en-GB"/>
        </w:rPr>
      </w:pPr>
    </w:p>
    <w:p w:rsidR="00DD029F" w:rsidRPr="00C5602C" w:rsidRDefault="00DD029F" w:rsidP="00C5602C">
      <w:pPr>
        <w:pStyle w:val="Listeafsnit"/>
        <w:numPr>
          <w:ilvl w:val="0"/>
          <w:numId w:val="2"/>
        </w:numPr>
        <w:spacing w:after="0" w:line="360" w:lineRule="auto"/>
        <w:jc w:val="both"/>
        <w:rPr>
          <w:b/>
          <w:u w:val="single"/>
          <w:lang w:val="en-GB"/>
        </w:rPr>
      </w:pPr>
      <w:r w:rsidRPr="00C5602C">
        <w:rPr>
          <w:b/>
          <w:lang w:val="en-GB"/>
        </w:rPr>
        <w:t>Prerequisites</w:t>
      </w:r>
      <w:r w:rsidRPr="00C5602C">
        <w:rPr>
          <w:b/>
          <w:u w:val="single"/>
          <w:lang w:val="en-GB"/>
        </w:rPr>
        <w:t xml:space="preserve"> </w:t>
      </w:r>
    </w:p>
    <w:p w:rsidR="00DD029F" w:rsidRPr="0064483F" w:rsidRDefault="00DD029F" w:rsidP="00DD029F">
      <w:pPr>
        <w:jc w:val="both"/>
        <w:rPr>
          <w:i/>
          <w:lang w:val="en-GB"/>
        </w:rPr>
      </w:pPr>
      <w:r w:rsidRPr="0064483F">
        <w:rPr>
          <w:i/>
          <w:lang w:val="en-GB"/>
        </w:rPr>
        <w:t xml:space="preserve">[The Danish cooperation with the implementing partner will become effective </w:t>
      </w:r>
      <w:proofErr w:type="gramStart"/>
      <w:r w:rsidRPr="0064483F">
        <w:rPr>
          <w:i/>
          <w:lang w:val="en-GB"/>
        </w:rPr>
        <w:t>if and when</w:t>
      </w:r>
      <w:proofErr w:type="gramEnd"/>
      <w:r w:rsidRPr="0064483F">
        <w:rPr>
          <w:i/>
          <w:lang w:val="en-GB"/>
        </w:rPr>
        <w:t xml:space="preserve"> the following prerequisites have been met to the sa</w:t>
      </w:r>
      <w:r w:rsidR="00362208">
        <w:rPr>
          <w:i/>
          <w:lang w:val="en-GB"/>
        </w:rPr>
        <w:t>tisfaction of Denmark, if any.]</w:t>
      </w:r>
    </w:p>
    <w:p w:rsidR="006B4ACA" w:rsidRDefault="006B4ACA" w:rsidP="00DD029F">
      <w:pPr>
        <w:jc w:val="both"/>
        <w:rPr>
          <w:b/>
          <w:lang w:val="en-GB"/>
        </w:rPr>
      </w:pPr>
    </w:p>
    <w:p w:rsidR="00DD029F" w:rsidRPr="0064483F" w:rsidRDefault="00DD029F" w:rsidP="00DD029F">
      <w:pPr>
        <w:jc w:val="both"/>
        <w:rPr>
          <w:b/>
          <w:lang w:val="en-GB"/>
        </w:rPr>
      </w:pPr>
      <w:r w:rsidRPr="0064483F">
        <w:rPr>
          <w:b/>
          <w:lang w:val="en-GB"/>
        </w:rPr>
        <w:t>Signatures</w:t>
      </w:r>
    </w:p>
    <w:p w:rsidR="00263418" w:rsidRDefault="00DD029F" w:rsidP="00362208">
      <w:pPr>
        <w:spacing w:after="0"/>
        <w:jc w:val="both"/>
      </w:pPr>
      <w:r w:rsidRPr="0064483F">
        <w:rPr>
          <w:lang w:val="en-GB"/>
        </w:rPr>
        <w:t>Partner/Danish Mission</w:t>
      </w:r>
    </w:p>
    <w:sectPr w:rsidR="0026341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2E"/>
    <w:multiLevelType w:val="hybridMultilevel"/>
    <w:tmpl w:val="177657B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C4300"/>
    <w:multiLevelType w:val="hybridMultilevel"/>
    <w:tmpl w:val="BA2CBA44"/>
    <w:lvl w:ilvl="0" w:tplc="F1DE6A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A5"/>
    <w:rsid w:val="00005465"/>
    <w:rsid w:val="000315E6"/>
    <w:rsid w:val="00034894"/>
    <w:rsid w:val="00041260"/>
    <w:rsid w:val="00052FFF"/>
    <w:rsid w:val="0008620D"/>
    <w:rsid w:val="0009096B"/>
    <w:rsid w:val="00096AC6"/>
    <w:rsid w:val="000A6FAF"/>
    <w:rsid w:val="000B35D4"/>
    <w:rsid w:val="000D1DA9"/>
    <w:rsid w:val="000E0BA7"/>
    <w:rsid w:val="000E2880"/>
    <w:rsid w:val="000E298B"/>
    <w:rsid w:val="000F075D"/>
    <w:rsid w:val="00101BDC"/>
    <w:rsid w:val="0012412D"/>
    <w:rsid w:val="001278BE"/>
    <w:rsid w:val="00134B6A"/>
    <w:rsid w:val="00135459"/>
    <w:rsid w:val="00142644"/>
    <w:rsid w:val="001635C9"/>
    <w:rsid w:val="00182A3C"/>
    <w:rsid w:val="00207B57"/>
    <w:rsid w:val="00211D79"/>
    <w:rsid w:val="002305A9"/>
    <w:rsid w:val="00240DED"/>
    <w:rsid w:val="0024378F"/>
    <w:rsid w:val="002462BA"/>
    <w:rsid w:val="00254754"/>
    <w:rsid w:val="00263418"/>
    <w:rsid w:val="0027320F"/>
    <w:rsid w:val="002971C4"/>
    <w:rsid w:val="002A07F3"/>
    <w:rsid w:val="002B3C9F"/>
    <w:rsid w:val="002B42DA"/>
    <w:rsid w:val="002B4EBE"/>
    <w:rsid w:val="002D1531"/>
    <w:rsid w:val="002D175F"/>
    <w:rsid w:val="002D353B"/>
    <w:rsid w:val="002D5C40"/>
    <w:rsid w:val="002E5891"/>
    <w:rsid w:val="002E58AD"/>
    <w:rsid w:val="002F15C3"/>
    <w:rsid w:val="002F5307"/>
    <w:rsid w:val="003040D0"/>
    <w:rsid w:val="00306CF5"/>
    <w:rsid w:val="00312E4F"/>
    <w:rsid w:val="003151B4"/>
    <w:rsid w:val="003212FD"/>
    <w:rsid w:val="00332DA2"/>
    <w:rsid w:val="00362208"/>
    <w:rsid w:val="00364CBE"/>
    <w:rsid w:val="00376309"/>
    <w:rsid w:val="003866D7"/>
    <w:rsid w:val="003A38BB"/>
    <w:rsid w:val="003A6AC0"/>
    <w:rsid w:val="003D22A7"/>
    <w:rsid w:val="003D723A"/>
    <w:rsid w:val="003E7B45"/>
    <w:rsid w:val="00411003"/>
    <w:rsid w:val="00412A84"/>
    <w:rsid w:val="004314CE"/>
    <w:rsid w:val="00435844"/>
    <w:rsid w:val="00444A94"/>
    <w:rsid w:val="00455A98"/>
    <w:rsid w:val="00463203"/>
    <w:rsid w:val="00467041"/>
    <w:rsid w:val="00471458"/>
    <w:rsid w:val="00474A00"/>
    <w:rsid w:val="00476613"/>
    <w:rsid w:val="004776E1"/>
    <w:rsid w:val="004A35EF"/>
    <w:rsid w:val="004C1B1E"/>
    <w:rsid w:val="004C7D83"/>
    <w:rsid w:val="004E5127"/>
    <w:rsid w:val="004F6A66"/>
    <w:rsid w:val="00503EBE"/>
    <w:rsid w:val="005170AB"/>
    <w:rsid w:val="00521E90"/>
    <w:rsid w:val="005224A4"/>
    <w:rsid w:val="00533A37"/>
    <w:rsid w:val="00542881"/>
    <w:rsid w:val="00566D94"/>
    <w:rsid w:val="00567041"/>
    <w:rsid w:val="0056719A"/>
    <w:rsid w:val="005773A9"/>
    <w:rsid w:val="00596846"/>
    <w:rsid w:val="005C3267"/>
    <w:rsid w:val="005C6FC0"/>
    <w:rsid w:val="005F0239"/>
    <w:rsid w:val="005F2887"/>
    <w:rsid w:val="0060023A"/>
    <w:rsid w:val="006053EA"/>
    <w:rsid w:val="006171D7"/>
    <w:rsid w:val="006171DF"/>
    <w:rsid w:val="00627FE9"/>
    <w:rsid w:val="00633333"/>
    <w:rsid w:val="00642B17"/>
    <w:rsid w:val="006457CB"/>
    <w:rsid w:val="00651182"/>
    <w:rsid w:val="00673C2C"/>
    <w:rsid w:val="00683EB9"/>
    <w:rsid w:val="00691FB2"/>
    <w:rsid w:val="00695F12"/>
    <w:rsid w:val="0069620B"/>
    <w:rsid w:val="006A0778"/>
    <w:rsid w:val="006B1C61"/>
    <w:rsid w:val="006B4ACA"/>
    <w:rsid w:val="006B4ED5"/>
    <w:rsid w:val="006C00D3"/>
    <w:rsid w:val="006C7886"/>
    <w:rsid w:val="006D302C"/>
    <w:rsid w:val="006D3267"/>
    <w:rsid w:val="006E4A7A"/>
    <w:rsid w:val="006E6637"/>
    <w:rsid w:val="006F3793"/>
    <w:rsid w:val="006F4622"/>
    <w:rsid w:val="006F7B82"/>
    <w:rsid w:val="00713112"/>
    <w:rsid w:val="00717344"/>
    <w:rsid w:val="0072347A"/>
    <w:rsid w:val="00743382"/>
    <w:rsid w:val="00750E77"/>
    <w:rsid w:val="007570B8"/>
    <w:rsid w:val="00773BFD"/>
    <w:rsid w:val="00790F36"/>
    <w:rsid w:val="007A2B17"/>
    <w:rsid w:val="007B56EB"/>
    <w:rsid w:val="007C1729"/>
    <w:rsid w:val="007C5896"/>
    <w:rsid w:val="007C6C54"/>
    <w:rsid w:val="007D1847"/>
    <w:rsid w:val="007E186A"/>
    <w:rsid w:val="007E1EEA"/>
    <w:rsid w:val="007F1D48"/>
    <w:rsid w:val="007F3C0B"/>
    <w:rsid w:val="007F46F2"/>
    <w:rsid w:val="00802698"/>
    <w:rsid w:val="00816D8D"/>
    <w:rsid w:val="00830FF3"/>
    <w:rsid w:val="00836532"/>
    <w:rsid w:val="00844886"/>
    <w:rsid w:val="00861CE8"/>
    <w:rsid w:val="00862788"/>
    <w:rsid w:val="008669A9"/>
    <w:rsid w:val="0087619B"/>
    <w:rsid w:val="00876E07"/>
    <w:rsid w:val="008B0EA1"/>
    <w:rsid w:val="008B52E9"/>
    <w:rsid w:val="008C7002"/>
    <w:rsid w:val="009019EC"/>
    <w:rsid w:val="00941F07"/>
    <w:rsid w:val="009622EA"/>
    <w:rsid w:val="00977CFE"/>
    <w:rsid w:val="009853AE"/>
    <w:rsid w:val="0099285B"/>
    <w:rsid w:val="009A52A5"/>
    <w:rsid w:val="009A5792"/>
    <w:rsid w:val="009D0128"/>
    <w:rsid w:val="009D2773"/>
    <w:rsid w:val="009D76FE"/>
    <w:rsid w:val="009F1F0D"/>
    <w:rsid w:val="00A0790B"/>
    <w:rsid w:val="00A1413C"/>
    <w:rsid w:val="00A1505A"/>
    <w:rsid w:val="00A242D1"/>
    <w:rsid w:val="00A30443"/>
    <w:rsid w:val="00A307FD"/>
    <w:rsid w:val="00A30874"/>
    <w:rsid w:val="00A51186"/>
    <w:rsid w:val="00A527EB"/>
    <w:rsid w:val="00A544A5"/>
    <w:rsid w:val="00A61F5C"/>
    <w:rsid w:val="00A70C2D"/>
    <w:rsid w:val="00A71584"/>
    <w:rsid w:val="00A95938"/>
    <w:rsid w:val="00AC5722"/>
    <w:rsid w:val="00AD2F1A"/>
    <w:rsid w:val="00AE1ED0"/>
    <w:rsid w:val="00B23D90"/>
    <w:rsid w:val="00B33310"/>
    <w:rsid w:val="00B44B02"/>
    <w:rsid w:val="00B53F54"/>
    <w:rsid w:val="00B61AB6"/>
    <w:rsid w:val="00B64CC1"/>
    <w:rsid w:val="00B8122F"/>
    <w:rsid w:val="00B85F2A"/>
    <w:rsid w:val="00B903B8"/>
    <w:rsid w:val="00BB1806"/>
    <w:rsid w:val="00BB27F3"/>
    <w:rsid w:val="00BB46A4"/>
    <w:rsid w:val="00BC7AE9"/>
    <w:rsid w:val="00BD309D"/>
    <w:rsid w:val="00BD5E24"/>
    <w:rsid w:val="00BD67DC"/>
    <w:rsid w:val="00BF17C7"/>
    <w:rsid w:val="00BF1988"/>
    <w:rsid w:val="00C13511"/>
    <w:rsid w:val="00C163A8"/>
    <w:rsid w:val="00C1708A"/>
    <w:rsid w:val="00C1738F"/>
    <w:rsid w:val="00C26196"/>
    <w:rsid w:val="00C40223"/>
    <w:rsid w:val="00C5602C"/>
    <w:rsid w:val="00CB0024"/>
    <w:rsid w:val="00CC0B37"/>
    <w:rsid w:val="00CE2E35"/>
    <w:rsid w:val="00CE4C28"/>
    <w:rsid w:val="00CF5960"/>
    <w:rsid w:val="00D10CC5"/>
    <w:rsid w:val="00D1183F"/>
    <w:rsid w:val="00D208EB"/>
    <w:rsid w:val="00D20F2A"/>
    <w:rsid w:val="00D25823"/>
    <w:rsid w:val="00D3073C"/>
    <w:rsid w:val="00D4121B"/>
    <w:rsid w:val="00D44C4D"/>
    <w:rsid w:val="00D47AA2"/>
    <w:rsid w:val="00D7174A"/>
    <w:rsid w:val="00D856AE"/>
    <w:rsid w:val="00DA1F65"/>
    <w:rsid w:val="00DA7A9E"/>
    <w:rsid w:val="00DB1BDC"/>
    <w:rsid w:val="00DC3A7F"/>
    <w:rsid w:val="00DD029F"/>
    <w:rsid w:val="00DD212D"/>
    <w:rsid w:val="00DD5896"/>
    <w:rsid w:val="00DF2D32"/>
    <w:rsid w:val="00DF397E"/>
    <w:rsid w:val="00E05F05"/>
    <w:rsid w:val="00E11C4B"/>
    <w:rsid w:val="00E32DA3"/>
    <w:rsid w:val="00E33F46"/>
    <w:rsid w:val="00E4248B"/>
    <w:rsid w:val="00E552C8"/>
    <w:rsid w:val="00E93D83"/>
    <w:rsid w:val="00E93FBE"/>
    <w:rsid w:val="00EB2D21"/>
    <w:rsid w:val="00EC17DD"/>
    <w:rsid w:val="00EF08B6"/>
    <w:rsid w:val="00EF3850"/>
    <w:rsid w:val="00EF3DD9"/>
    <w:rsid w:val="00F0280D"/>
    <w:rsid w:val="00F268D1"/>
    <w:rsid w:val="00F55E05"/>
    <w:rsid w:val="00F67EA1"/>
    <w:rsid w:val="00F74ABB"/>
    <w:rsid w:val="00F83833"/>
    <w:rsid w:val="00F978A5"/>
    <w:rsid w:val="00FA1891"/>
    <w:rsid w:val="00FB104A"/>
    <w:rsid w:val="00FC0499"/>
    <w:rsid w:val="00FC7CD6"/>
    <w:rsid w:val="00FD0CCE"/>
    <w:rsid w:val="00FE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8A61B"/>
  <w15:docId w15:val="{AD369225-857E-46C1-9949-E798E259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29F"/>
    <w:rPr>
      <w:rFonts w:eastAsiaTheme="minorEastAsia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DD029F"/>
    <w:pPr>
      <w:keepNext/>
      <w:spacing w:before="240" w:after="60" w:line="240" w:lineRule="auto"/>
      <w:jc w:val="both"/>
      <w:outlineLvl w:val="2"/>
    </w:pPr>
    <w:rPr>
      <w:rFonts w:ascii="Cambria" w:eastAsia="SimSun" w:hAnsi="Cambria" w:cs="Times New Roman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rsid w:val="00DD029F"/>
    <w:rPr>
      <w:rFonts w:ascii="Cambria" w:eastAsia="SimSun" w:hAnsi="Cambria" w:cs="Times New Roman"/>
      <w:b/>
      <w:bCs/>
      <w:sz w:val="26"/>
      <w:szCs w:val="26"/>
      <w:lang w:eastAsia="da-DK"/>
    </w:rPr>
  </w:style>
  <w:style w:type="table" w:styleId="Tabel-Gitter">
    <w:name w:val="Table Grid"/>
    <w:basedOn w:val="Tabel-Normal"/>
    <w:uiPriority w:val="59"/>
    <w:rsid w:val="00DD029F"/>
    <w:pPr>
      <w:spacing w:after="0" w:line="240" w:lineRule="auto"/>
    </w:pPr>
    <w:rPr>
      <w:rFonts w:eastAsiaTheme="minorEastAsia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566D9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66D9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66D94"/>
    <w:rPr>
      <w:rFonts w:eastAsiaTheme="minorEastAsia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66D9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66D94"/>
    <w:rPr>
      <w:rFonts w:eastAsiaTheme="minorEastAsia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66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66D94"/>
    <w:rPr>
      <w:rFonts w:ascii="Tahoma" w:eastAsiaTheme="minorEastAsia" w:hAnsi="Tahoma" w:cs="Tahoma"/>
      <w:sz w:val="16"/>
      <w:szCs w:val="16"/>
      <w:lang w:eastAsia="da-DK"/>
    </w:rPr>
  </w:style>
  <w:style w:type="paragraph" w:styleId="Korrektur">
    <w:name w:val="Revision"/>
    <w:hidden/>
    <w:uiPriority w:val="99"/>
    <w:semiHidden/>
    <w:rsid w:val="003151B4"/>
    <w:pPr>
      <w:spacing w:after="0" w:line="240" w:lineRule="auto"/>
    </w:pPr>
    <w:rPr>
      <w:rFonts w:eastAsiaTheme="minorEastAsia"/>
      <w:lang w:eastAsia="da-DK"/>
    </w:rPr>
  </w:style>
  <w:style w:type="table" w:customStyle="1" w:styleId="Tabel-Gitter1">
    <w:name w:val="Tabel - Gitter1"/>
    <w:basedOn w:val="Tabel-Normal"/>
    <w:next w:val="Tabel-Gitter"/>
    <w:uiPriority w:val="59"/>
    <w:rsid w:val="00C2619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C4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brme\AppData\Local\Microsoft\Windows\Temporary%20Internet%20Files\Content.IE5\Y13BS8U3\Template_for_Development_Engagement_Documen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Template_for_Development_Engagement_Document</Template>
  <TotalTime>1</TotalTime>
  <Pages>4</Pages>
  <Words>1006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Meersohn Meinecke</dc:creator>
  <cp:lastModifiedBy>Frank Rothaus Jensen</cp:lastModifiedBy>
  <cp:revision>2</cp:revision>
  <cp:lastPrinted>2015-02-24T12:30:00Z</cp:lastPrinted>
  <dcterms:created xsi:type="dcterms:W3CDTF">2018-01-19T09:58:00Z</dcterms:created>
  <dcterms:modified xsi:type="dcterms:W3CDTF">2018-01-19T09:58:00Z</dcterms:modified>
</cp:coreProperties>
</file>