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7C0B" w14:textId="60FBE76B" w:rsidR="009A650A" w:rsidRPr="00A77A5B" w:rsidRDefault="00C55CEF" w:rsidP="00FD528E">
      <w:pPr>
        <w:pStyle w:val="Overskrift1"/>
        <w:rPr>
          <w:rFonts w:ascii="Diplomacy Office Bold" w:hAnsi="Diplomacy Office Bold"/>
          <w:color w:val="E52020"/>
          <w:lang w:val="en-GB"/>
        </w:rPr>
      </w:pPr>
      <w:r w:rsidRPr="00A77A5B">
        <w:rPr>
          <w:rFonts w:ascii="Diplomacy Office Bold" w:hAnsi="Diplomacy Office Bold"/>
          <w:color w:val="E52020"/>
          <w:lang w:val="en-GB"/>
        </w:rPr>
        <w:t>Quick</w:t>
      </w:r>
      <w:r w:rsidR="00A153B5" w:rsidRPr="00A77A5B">
        <w:rPr>
          <w:rFonts w:ascii="Diplomacy Office Bold" w:hAnsi="Diplomacy Office Bold"/>
          <w:color w:val="E52020"/>
          <w:lang w:val="en-GB"/>
        </w:rPr>
        <w:t xml:space="preserve"> guide for </w:t>
      </w:r>
      <w:r w:rsidR="00D127F2" w:rsidRPr="00A77A5B">
        <w:rPr>
          <w:rFonts w:ascii="Diplomacy Office Bold" w:hAnsi="Diplomacy Office Bold"/>
          <w:color w:val="E52020"/>
          <w:lang w:val="en-GB"/>
        </w:rPr>
        <w:t xml:space="preserve">projects </w:t>
      </w:r>
      <w:r w:rsidR="004477CE" w:rsidRPr="00A77A5B">
        <w:rPr>
          <w:rFonts w:ascii="Diplomacy Office Bold" w:hAnsi="Diplomacy Office Bold"/>
          <w:color w:val="E52020"/>
          <w:lang w:val="en-GB"/>
        </w:rPr>
        <w:t xml:space="preserve">and </w:t>
      </w:r>
      <w:r w:rsidR="004477CE" w:rsidRPr="004A4FF2">
        <w:rPr>
          <w:rFonts w:ascii="Diplomacy Office Bold" w:hAnsi="Diplomacy Office Bold"/>
          <w:color w:val="E52020"/>
          <w:lang w:val="en-GB"/>
        </w:rPr>
        <w:t>programmes</w:t>
      </w:r>
      <w:r w:rsidR="004477CE" w:rsidRPr="00A77A5B">
        <w:rPr>
          <w:rFonts w:ascii="Diplomacy Office Bold" w:hAnsi="Diplomacy Office Bold"/>
          <w:color w:val="E52020"/>
          <w:lang w:val="en-GB"/>
        </w:rPr>
        <w:t xml:space="preserve"> </w:t>
      </w:r>
      <w:r w:rsidR="00645414">
        <w:rPr>
          <w:rFonts w:ascii="Diplomacy Office Bold" w:hAnsi="Diplomacy Office Bold"/>
          <w:color w:val="E52020"/>
          <w:lang w:val="en-GB"/>
        </w:rPr>
        <w:t xml:space="preserve">between </w:t>
      </w:r>
      <w:r w:rsidR="009A650A" w:rsidRPr="00A77A5B">
        <w:rPr>
          <w:rFonts w:ascii="Diplomacy Office Bold" w:hAnsi="Diplomacy Office Bold"/>
          <w:color w:val="E52020"/>
          <w:lang w:val="en-GB"/>
        </w:rPr>
        <w:t xml:space="preserve">DKK </w:t>
      </w:r>
      <w:r w:rsidR="00645414">
        <w:rPr>
          <w:rFonts w:ascii="Diplomacy Office Bold" w:hAnsi="Diplomacy Office Bold"/>
          <w:color w:val="E52020"/>
          <w:lang w:val="en-GB"/>
        </w:rPr>
        <w:t xml:space="preserve">20 to DKK </w:t>
      </w:r>
      <w:r w:rsidR="00D5476F">
        <w:rPr>
          <w:rFonts w:ascii="Diplomacy Office Bold" w:hAnsi="Diplomacy Office Bold"/>
          <w:color w:val="E52020"/>
          <w:lang w:val="en-GB"/>
        </w:rPr>
        <w:t>100</w:t>
      </w:r>
      <w:r w:rsidR="009A650A" w:rsidRPr="00A77A5B">
        <w:rPr>
          <w:rFonts w:ascii="Diplomacy Office Bold" w:hAnsi="Diplomacy Office Bold"/>
          <w:color w:val="E52020"/>
          <w:lang w:val="en-GB"/>
        </w:rPr>
        <w:t xml:space="preserve"> million</w:t>
      </w:r>
      <w:r w:rsidR="00314BBA" w:rsidRPr="00A77A5B">
        <w:rPr>
          <w:rFonts w:ascii="Diplomacy Office Bold" w:hAnsi="Diplomacy Office Bold"/>
          <w:color w:val="E52020"/>
          <w:lang w:val="en-GB"/>
        </w:rPr>
        <w:t xml:space="preserve"> </w:t>
      </w:r>
    </w:p>
    <w:p w14:paraId="21FEBAB8" w14:textId="6872B691" w:rsidR="008F3252" w:rsidRDefault="00DE30EA" w:rsidP="00334C19">
      <w:pPr>
        <w:spacing w:before="240"/>
        <w:rPr>
          <w:sz w:val="18"/>
          <w:szCs w:val="18"/>
          <w:lang w:val="en-GB"/>
        </w:rPr>
      </w:pPr>
      <w:bookmarkStart w:id="0" w:name="_Hlk225173819"/>
      <w:r>
        <w:rPr>
          <w:sz w:val="18"/>
          <w:szCs w:val="18"/>
          <w:lang w:val="en-GB"/>
        </w:rPr>
        <w:t xml:space="preserve">Units responsible for </w:t>
      </w:r>
      <w:r w:rsidR="004A4FF2">
        <w:rPr>
          <w:sz w:val="18"/>
          <w:szCs w:val="18"/>
          <w:lang w:val="en-GB"/>
        </w:rPr>
        <w:t xml:space="preserve">preparing </w:t>
      </w:r>
      <w:bookmarkEnd w:id="0"/>
      <w:r w:rsidR="00314BBA">
        <w:rPr>
          <w:sz w:val="18"/>
          <w:szCs w:val="18"/>
          <w:lang w:val="en-GB"/>
        </w:rPr>
        <w:t>projects</w:t>
      </w:r>
      <w:r w:rsidR="006A3945" w:rsidRPr="00CB747A">
        <w:rPr>
          <w:sz w:val="18"/>
          <w:szCs w:val="18"/>
          <w:lang w:val="en-GB"/>
        </w:rPr>
        <w:t xml:space="preserve"> </w:t>
      </w:r>
      <w:r w:rsidR="004477CE">
        <w:rPr>
          <w:sz w:val="18"/>
          <w:szCs w:val="18"/>
          <w:lang w:val="en-GB"/>
        </w:rPr>
        <w:t xml:space="preserve">and programmes </w:t>
      </w:r>
      <w:r w:rsidR="004510E7">
        <w:rPr>
          <w:sz w:val="18"/>
          <w:szCs w:val="18"/>
          <w:lang w:val="en-GB"/>
        </w:rPr>
        <w:t>from</w:t>
      </w:r>
      <w:r w:rsidR="00645414">
        <w:rPr>
          <w:sz w:val="18"/>
          <w:szCs w:val="18"/>
          <w:lang w:val="en-GB"/>
        </w:rPr>
        <w:t xml:space="preserve"> DKK 20 to</w:t>
      </w:r>
      <w:r w:rsidR="00D72C93">
        <w:rPr>
          <w:sz w:val="18"/>
          <w:szCs w:val="18"/>
          <w:lang w:val="en-GB"/>
        </w:rPr>
        <w:t xml:space="preserve"> DKK</w:t>
      </w:r>
      <w:r w:rsidR="00A153B5" w:rsidRPr="00CB747A">
        <w:rPr>
          <w:sz w:val="18"/>
          <w:szCs w:val="18"/>
          <w:lang w:val="en-GB"/>
        </w:rPr>
        <w:t xml:space="preserve"> </w:t>
      </w:r>
      <w:r w:rsidR="00D5476F">
        <w:rPr>
          <w:sz w:val="18"/>
          <w:szCs w:val="18"/>
          <w:lang w:val="en-GB"/>
        </w:rPr>
        <w:t>100</w:t>
      </w:r>
      <w:r w:rsidR="00A153B5" w:rsidRPr="00CB747A">
        <w:rPr>
          <w:sz w:val="18"/>
          <w:szCs w:val="18"/>
          <w:lang w:val="en-GB"/>
        </w:rPr>
        <w:t xml:space="preserve"> million</w:t>
      </w:r>
      <w:r w:rsidR="00D72C93">
        <w:rPr>
          <w:sz w:val="18"/>
          <w:szCs w:val="18"/>
          <w:lang w:val="en-GB"/>
        </w:rPr>
        <w:t xml:space="preserve"> </w:t>
      </w:r>
      <w:r w:rsidR="004510E7">
        <w:rPr>
          <w:sz w:val="18"/>
          <w:szCs w:val="18"/>
          <w:lang w:val="en-GB"/>
        </w:rPr>
        <w:t xml:space="preserve">(inclusive) </w:t>
      </w:r>
      <w:r w:rsidR="00D72C93">
        <w:rPr>
          <w:sz w:val="18"/>
          <w:szCs w:val="18"/>
          <w:lang w:val="en-GB"/>
        </w:rPr>
        <w:t>must submit</w:t>
      </w:r>
      <w:r w:rsidR="00D5476F">
        <w:rPr>
          <w:sz w:val="18"/>
          <w:szCs w:val="18"/>
          <w:lang w:val="en-GB"/>
        </w:rPr>
        <w:t xml:space="preserve"> a 2-page </w:t>
      </w:r>
      <w:r w:rsidR="004A4FF2">
        <w:rPr>
          <w:sz w:val="18"/>
          <w:szCs w:val="18"/>
          <w:lang w:val="en-GB"/>
        </w:rPr>
        <w:t>I</w:t>
      </w:r>
      <w:r w:rsidR="00D5476F">
        <w:rPr>
          <w:sz w:val="18"/>
          <w:szCs w:val="18"/>
          <w:lang w:val="en-GB"/>
        </w:rPr>
        <w:t xml:space="preserve">dentification </w:t>
      </w:r>
      <w:r w:rsidR="004A4FF2">
        <w:rPr>
          <w:sz w:val="18"/>
          <w:szCs w:val="18"/>
          <w:lang w:val="en-GB"/>
        </w:rPr>
        <w:t>N</w:t>
      </w:r>
      <w:r w:rsidR="00D5476F">
        <w:rPr>
          <w:sz w:val="18"/>
          <w:szCs w:val="18"/>
          <w:lang w:val="en-GB"/>
        </w:rPr>
        <w:t>ote</w:t>
      </w:r>
      <w:r w:rsidR="00D72C93">
        <w:rPr>
          <w:sz w:val="18"/>
          <w:szCs w:val="18"/>
          <w:lang w:val="en-GB"/>
        </w:rPr>
        <w:t xml:space="preserve"> </w:t>
      </w:r>
      <w:r w:rsidR="00D5476F">
        <w:rPr>
          <w:sz w:val="18"/>
          <w:szCs w:val="18"/>
          <w:lang w:val="en-GB"/>
        </w:rPr>
        <w:t>for early feed-back during a kick-off meeting with MFA senior management, relevant policy department (eg. AFRPOL or MENA), L</w:t>
      </w:r>
      <w:r w:rsidR="004510E7">
        <w:rPr>
          <w:sz w:val="18"/>
          <w:szCs w:val="18"/>
          <w:lang w:val="en-GB"/>
        </w:rPr>
        <w:t>ÆRING</w:t>
      </w:r>
      <w:r w:rsidR="00D5476F">
        <w:rPr>
          <w:sz w:val="18"/>
          <w:szCs w:val="18"/>
          <w:lang w:val="en-GB"/>
        </w:rPr>
        <w:t xml:space="preserve"> and TILSKUD.</w:t>
      </w:r>
      <w:r w:rsidR="0016519B">
        <w:rPr>
          <w:sz w:val="18"/>
          <w:szCs w:val="18"/>
          <w:lang w:val="en-GB"/>
        </w:rPr>
        <w:t xml:space="preserve"> </w:t>
      </w:r>
      <w:r w:rsidR="008F3252">
        <w:rPr>
          <w:sz w:val="18"/>
          <w:szCs w:val="18"/>
          <w:lang w:val="en-GB"/>
        </w:rPr>
        <w:t>Based on a risk assessment of the project</w:t>
      </w:r>
      <w:r w:rsidR="007E1D01">
        <w:rPr>
          <w:sz w:val="18"/>
          <w:szCs w:val="18"/>
          <w:lang w:val="en-GB"/>
        </w:rPr>
        <w:t xml:space="preserve"> </w:t>
      </w:r>
      <w:r w:rsidR="004510E7">
        <w:rPr>
          <w:sz w:val="18"/>
          <w:szCs w:val="18"/>
          <w:lang w:val="en-GB"/>
        </w:rPr>
        <w:t>(</w:t>
      </w:r>
      <w:r w:rsidR="007E1D01">
        <w:rPr>
          <w:sz w:val="18"/>
          <w:szCs w:val="18"/>
          <w:lang w:val="en-GB"/>
        </w:rPr>
        <w:t>Annex 1 to Identification Note)</w:t>
      </w:r>
      <w:r w:rsidR="008F3252">
        <w:rPr>
          <w:sz w:val="18"/>
          <w:szCs w:val="18"/>
          <w:lang w:val="en-GB"/>
        </w:rPr>
        <w:t>, the quality assurance process will follow either the process for appropriations above DKK 100 million (high risk projects)</w:t>
      </w:r>
      <w:r w:rsidR="004A4FF2">
        <w:rPr>
          <w:sz w:val="18"/>
          <w:szCs w:val="18"/>
          <w:lang w:val="en-GB"/>
        </w:rPr>
        <w:t xml:space="preserve"> or</w:t>
      </w:r>
      <w:r w:rsidR="008F3252">
        <w:rPr>
          <w:sz w:val="18"/>
          <w:szCs w:val="18"/>
          <w:lang w:val="en-GB"/>
        </w:rPr>
        <w:t xml:space="preserve"> be subject to appraisal by external consultants (medium risks)</w:t>
      </w:r>
      <w:r w:rsidR="004A4FF2">
        <w:rPr>
          <w:sz w:val="18"/>
          <w:szCs w:val="18"/>
          <w:lang w:val="en-GB"/>
        </w:rPr>
        <w:t xml:space="preserve">. </w:t>
      </w:r>
      <w:r w:rsidR="007E1D01">
        <w:rPr>
          <w:sz w:val="18"/>
          <w:szCs w:val="18"/>
          <w:lang w:val="en-GB"/>
        </w:rPr>
        <w:t xml:space="preserve">The draft programme document (max. 10 pages) or project document (max. 5 pages) is subject to appraisal by external consultants recruited by the responsible unit. </w:t>
      </w:r>
    </w:p>
    <w:p w14:paraId="792F5167" w14:textId="6C73CFBF" w:rsidR="007E1D01" w:rsidRPr="007A68F5" w:rsidRDefault="007E1D01" w:rsidP="007E1D01">
      <w:pPr>
        <w:rPr>
          <w:b/>
          <w:bCs/>
          <w:lang w:val="en-GB"/>
        </w:rPr>
      </w:pPr>
      <w:bookmarkStart w:id="1" w:name="_Hlk225175815"/>
      <w:r w:rsidRPr="00A86DEA">
        <w:rPr>
          <w:noProof/>
          <w:sz w:val="18"/>
          <w:szCs w:val="18"/>
          <w:lang w:val="en-GB" w:eastAsia="da-DK"/>
        </w:rPr>
        <w:t xml:space="preserve">See </w:t>
      </w:r>
      <w:hyperlink r:id="rId8" w:history="1">
        <w:r w:rsidRPr="00A86DEA">
          <w:rPr>
            <w:rStyle w:val="Hyperlink"/>
            <w:sz w:val="18"/>
            <w:szCs w:val="18"/>
            <w:lang w:val="en-GB"/>
          </w:rPr>
          <w:t>Bilateral Guidelines</w:t>
        </w:r>
        <w:r w:rsidRPr="00A86DEA">
          <w:rPr>
            <w:rStyle w:val="Hyperlink"/>
            <w:noProof/>
            <w:sz w:val="18"/>
            <w:szCs w:val="18"/>
            <w:lang w:val="en-GB" w:eastAsia="da-DK"/>
          </w:rPr>
          <w:t xml:space="preserve"> on the AMG</w:t>
        </w:r>
      </w:hyperlink>
      <w:r>
        <w:rPr>
          <w:noProof/>
          <w:sz w:val="18"/>
          <w:szCs w:val="18"/>
          <w:lang w:val="en-GB" w:eastAsia="da-DK"/>
        </w:rPr>
        <w:t xml:space="preserve"> site for page references and annexes/templates.</w:t>
      </w:r>
      <w:r w:rsidR="004510E7">
        <w:rPr>
          <w:noProof/>
          <w:sz w:val="18"/>
          <w:szCs w:val="18"/>
          <w:lang w:val="en-GB" w:eastAsia="da-DK"/>
        </w:rPr>
        <w:t xml:space="preserve"> </w:t>
      </w:r>
      <w:bookmarkStart w:id="2" w:name="_Hlk225176214"/>
      <w:bookmarkEnd w:id="1"/>
      <w:r w:rsidR="004510E7">
        <w:rPr>
          <w:sz w:val="18"/>
          <w:szCs w:val="18"/>
          <w:lang w:val="en-GB"/>
        </w:rPr>
        <w:t xml:space="preserve">See separate process for </w:t>
      </w:r>
      <w:r w:rsidR="004510E7" w:rsidRPr="004E666A">
        <w:rPr>
          <w:sz w:val="18"/>
          <w:szCs w:val="18"/>
          <w:lang w:val="en-GB"/>
        </w:rPr>
        <w:t>Top-ups</w:t>
      </w:r>
      <w:r w:rsidR="004510E7">
        <w:rPr>
          <w:sz w:val="18"/>
          <w:szCs w:val="18"/>
          <w:lang w:val="en-GB"/>
        </w:rPr>
        <w:t xml:space="preserve"> </w:t>
      </w:r>
      <w:r w:rsidR="004510E7" w:rsidRPr="00E443D4">
        <w:rPr>
          <w:sz w:val="18"/>
          <w:szCs w:val="18"/>
          <w:lang w:val="en-GB"/>
        </w:rPr>
        <w:t xml:space="preserve">under </w:t>
      </w:r>
      <w:hyperlink r:id="rId9" w:history="1">
        <w:r w:rsidR="004510E7" w:rsidRPr="00E443D4">
          <w:rPr>
            <w:rStyle w:val="Hyperlink"/>
            <w:sz w:val="18"/>
            <w:szCs w:val="18"/>
            <w:lang w:val="en-GB"/>
          </w:rPr>
          <w:t>Tools and Templates</w:t>
        </w:r>
      </w:hyperlink>
      <w:r w:rsidR="004510E7">
        <w:rPr>
          <w:sz w:val="18"/>
          <w:szCs w:val="18"/>
          <w:lang w:val="en-GB"/>
        </w:rPr>
        <w:t>.</w:t>
      </w:r>
    </w:p>
    <w:bookmarkEnd w:id="2"/>
    <w:p w14:paraId="37DB3C5C" w14:textId="77777777" w:rsidR="0045439A" w:rsidRPr="00CB747A" w:rsidRDefault="0045439A" w:rsidP="0045439A">
      <w:pPr>
        <w:spacing w:after="0"/>
        <w:rPr>
          <w:sz w:val="18"/>
          <w:szCs w:val="18"/>
          <w:lang w:val="en-GB"/>
        </w:rPr>
      </w:pPr>
    </w:p>
    <w:p w14:paraId="70A755B5" w14:textId="4E9AC666" w:rsidR="00B228FA" w:rsidRPr="0016519B" w:rsidRDefault="009A650A" w:rsidP="00B228FA">
      <w:pPr>
        <w:pStyle w:val="Overskrift2"/>
        <w:rPr>
          <w:rFonts w:ascii="Diplomacy Office Bold" w:hAnsi="Diplomacy Office Bold"/>
          <w:noProof/>
          <w:color w:val="9B0D2B"/>
          <w:lang w:val="en-GB" w:eastAsia="da-DK"/>
        </w:rPr>
      </w:pPr>
      <w:r w:rsidRPr="0016519B">
        <w:rPr>
          <w:rFonts w:ascii="Diplomacy Office Bold" w:hAnsi="Diplomacy Office Bold"/>
          <w:color w:val="9B0D2B"/>
          <w:lang w:val="en-GB"/>
        </w:rPr>
        <w:t xml:space="preserve">Overview </w:t>
      </w:r>
      <w:r w:rsidR="00185547" w:rsidRPr="0016519B">
        <w:rPr>
          <w:rFonts w:ascii="Diplomacy Office Bold" w:hAnsi="Diplomacy Office Bold"/>
          <w:color w:val="9B0D2B"/>
          <w:lang w:val="en-GB"/>
        </w:rPr>
        <w:t>of the p</w:t>
      </w:r>
      <w:r w:rsidRPr="0016519B">
        <w:rPr>
          <w:rFonts w:ascii="Diplomacy Office Bold" w:hAnsi="Diplomacy Office Bold"/>
          <w:color w:val="9B0D2B"/>
          <w:lang w:val="en-GB"/>
        </w:rPr>
        <w:t>ro</w:t>
      </w:r>
      <w:r w:rsidR="00CC26EA">
        <w:rPr>
          <w:rFonts w:ascii="Diplomacy Office Bold" w:hAnsi="Diplomacy Office Bold"/>
          <w:color w:val="9B0D2B"/>
          <w:lang w:val="en-GB"/>
        </w:rPr>
        <w:t>ject</w:t>
      </w:r>
      <w:r w:rsidRPr="0016519B">
        <w:rPr>
          <w:rFonts w:ascii="Diplomacy Office Bold" w:hAnsi="Diplomacy Office Bold"/>
          <w:color w:val="9B0D2B"/>
          <w:lang w:val="en-GB"/>
        </w:rPr>
        <w:t xml:space="preserve"> cycle:</w:t>
      </w:r>
      <w:r w:rsidR="002F59E2" w:rsidRPr="0016519B">
        <w:rPr>
          <w:rFonts w:ascii="Diplomacy Office Bold" w:hAnsi="Diplomacy Office Bold"/>
          <w:noProof/>
          <w:color w:val="9B0D2B"/>
          <w:lang w:val="en-GB" w:eastAsia="da-DK"/>
        </w:rPr>
        <w:t xml:space="preserve"> </w:t>
      </w:r>
    </w:p>
    <w:p w14:paraId="5E8FFB1C" w14:textId="2CED5E4B" w:rsidR="009D6AEE" w:rsidRPr="009D6AEE" w:rsidRDefault="007E1D01" w:rsidP="009D6AEE">
      <w:pPr>
        <w:rPr>
          <w:lang w:val="en-GB" w:eastAsia="da-DK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2A382" wp14:editId="2C7C33AB">
                <wp:simplePos x="0" y="0"/>
                <wp:positionH relativeFrom="margin">
                  <wp:align>left</wp:align>
                </wp:positionH>
                <wp:positionV relativeFrom="paragraph">
                  <wp:posOffset>123885</wp:posOffset>
                </wp:positionV>
                <wp:extent cx="1955800" cy="1150620"/>
                <wp:effectExtent l="0" t="0" r="25400" b="11430"/>
                <wp:wrapNone/>
                <wp:docPr id="15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15062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9BC8EF" w14:textId="1732372B" w:rsidR="00C75165" w:rsidRPr="00C75165" w:rsidRDefault="00D612F0" w:rsidP="00C751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Completion: </w:t>
                            </w:r>
                            <w:r w:rsidR="00EE06C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See Chapter </w:t>
                            </w:r>
                            <w:r w:rsidR="004A4F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C75165" w:rsidRPr="00C7516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in the guidelines.</w:t>
                            </w:r>
                          </w:p>
                          <w:p w14:paraId="04522408" w14:textId="22C39B95" w:rsidR="00EE06C3" w:rsidRPr="007E1D01" w:rsidRDefault="00C75165" w:rsidP="007E1D0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516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Documents required:</w:t>
                            </w:r>
                            <w:r w:rsidR="00EE06C3" w:rsidRPr="007E1D01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14:paraId="5E3CF895" w14:textId="4F25F892" w:rsidR="00EE06C3" w:rsidRPr="00020A5A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16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Final report from implementing partner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(p.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641961DF" w14:textId="5D7B17F1" w:rsidR="00EE06C3" w:rsidRPr="00C75165" w:rsidRDefault="004A4FF2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3" w:name="_Hlk223612607"/>
                            <w:bookmarkStart w:id="4" w:name="_Hlk225176075"/>
                            <w:r w:rsidRPr="004A4FF2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Project completion summary</w:t>
                            </w:r>
                            <w:bookmarkEnd w:id="3"/>
                            <w:r w:rsidRPr="004A4FF2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E06C3"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(p.</w:t>
                            </w:r>
                            <w:r w:rsidR="005E38A5"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36</w:t>
                            </w:r>
                            <w:r w:rsidR="00EE06C3" w:rsidRPr="00A61540"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)</w:t>
                            </w:r>
                          </w:p>
                          <w:bookmarkEnd w:id="4"/>
                          <w:p w14:paraId="3CCC9EA0" w14:textId="461C155C" w:rsidR="00EE06C3" w:rsidRPr="00A007D0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9224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Financial closure (p.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37</w:t>
                            </w:r>
                            <w:r w:rsidRPr="00D9224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0EE2836" w14:textId="77777777" w:rsidR="00C75165" w:rsidRPr="00020A5A" w:rsidRDefault="00C75165" w:rsidP="00EE06C3">
                            <w:pPr>
                              <w:pStyle w:val="Listeafsnit"/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2A382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6" type="#_x0000_t202" style="position:absolute;margin-left:0;margin-top:9.75pt;width:154pt;height:90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" fillcolor="#e5e5e5" strokecolor="black [3213]" strokeweight=".25pt">
                <v:textbox>
                  <w:txbxContent>
                    <w:p w14:paraId="669BC8EF" w14:textId="1732372B" w:rsidR="00C75165" w:rsidRPr="00C75165" w:rsidRDefault="00D612F0" w:rsidP="00C7516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Completion: </w:t>
                      </w:r>
                      <w:r w:rsidR="00EE06C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See Chapter </w:t>
                      </w:r>
                      <w:r w:rsidR="004A4F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C75165" w:rsidRPr="00C7516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in the guidelines.</w:t>
                      </w:r>
                    </w:p>
                    <w:p w14:paraId="04522408" w14:textId="22C39B95" w:rsidR="00EE06C3" w:rsidRPr="007E1D01" w:rsidRDefault="00C75165" w:rsidP="007E1D01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516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Documents required:</w:t>
                      </w:r>
                      <w:r w:rsidR="00EE06C3" w:rsidRPr="007E1D01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14:paraId="5E3CF895" w14:textId="4F25F892" w:rsidR="00EE06C3" w:rsidRPr="00020A5A" w:rsidRDefault="00EE06C3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C7516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Final report from implementing partner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(p.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36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641961DF" w14:textId="5D7B17F1" w:rsidR="00EE06C3" w:rsidRPr="00C75165" w:rsidRDefault="004A4FF2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bookmarkStart w:id="5" w:name="_Hlk223612607"/>
                      <w:bookmarkStart w:id="6" w:name="_Hlk225176075"/>
                      <w:r w:rsidRPr="004A4FF2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Project completion summary</w:t>
                      </w:r>
                      <w:bookmarkEnd w:id="5"/>
                      <w:r w:rsidRPr="004A4FF2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E06C3"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(p.</w:t>
                      </w:r>
                      <w:r w:rsidR="005E38A5"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36</w:t>
                      </w:r>
                      <w:r w:rsidR="00EE06C3" w:rsidRPr="00A61540"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)</w:t>
                      </w:r>
                    </w:p>
                    <w:bookmarkEnd w:id="6"/>
                    <w:p w14:paraId="3CCC9EA0" w14:textId="461C155C" w:rsidR="00EE06C3" w:rsidRPr="00A007D0" w:rsidRDefault="00EE06C3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D9224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Financial closure (p.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37</w:t>
                      </w:r>
                      <w:r w:rsidRPr="00D9224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10EE2836" w14:textId="77777777" w:rsidR="00C75165" w:rsidRPr="00020A5A" w:rsidRDefault="00C75165" w:rsidP="00EE06C3">
                      <w:pPr>
                        <w:pStyle w:val="Listeafsnit"/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A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7A2645" wp14:editId="6D234CC1">
                <wp:simplePos x="0" y="0"/>
                <wp:positionH relativeFrom="column">
                  <wp:posOffset>4099560</wp:posOffset>
                </wp:positionH>
                <wp:positionV relativeFrom="paragraph">
                  <wp:posOffset>306705</wp:posOffset>
                </wp:positionV>
                <wp:extent cx="2249805" cy="510540"/>
                <wp:effectExtent l="0" t="0" r="17145" b="2286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51054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62B8" w14:textId="0E46828E" w:rsidR="003E4041" w:rsidRPr="003E4041" w:rsidRDefault="00D612F0" w:rsidP="008D43B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Identification</w:t>
                            </w:r>
                            <w:r w:rsidR="00E73FF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and submission of 2 pager</w:t>
                            </w:r>
                            <w:r w:rsidR="007E1D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+ PAP and Annex 1 (risk assessment)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See chapter </w:t>
                            </w:r>
                            <w:r w:rsidR="004A4FF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AD2383" w:rsidRPr="00AD238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in the guidelines.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2645" id="Tekstfelt 2" o:spid="_x0000_s1027" type="#_x0000_t202" style="position:absolute;margin-left:322.8pt;margin-top:24.15pt;width:177.15pt;height:40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" fillcolor="#e5e5e5">
                <v:textbox>
                  <w:txbxContent>
                    <w:p w14:paraId="7CC462B8" w14:textId="0E46828E" w:rsidR="003E4041" w:rsidRPr="003E4041" w:rsidRDefault="00D612F0" w:rsidP="008D43B1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Identification</w:t>
                      </w:r>
                      <w:r w:rsidR="00E73FFE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and submission of 2 pager</w:t>
                      </w:r>
                      <w:r w:rsidR="007E1D01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+ PAP and Annex 1 (risk assessment)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See chapter </w:t>
                      </w:r>
                      <w:r w:rsidR="004A4FF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AD2383" w:rsidRPr="00AD2383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in the guidelines. </w:t>
                      </w:r>
                    </w:p>
                  </w:txbxContent>
                </v:textbox>
              </v:shape>
            </w:pict>
          </mc:Fallback>
        </mc:AlternateContent>
      </w:r>
    </w:p>
    <w:p w14:paraId="54A152D6" w14:textId="1F5B64A1" w:rsidR="00B228FA" w:rsidRPr="00B228FA" w:rsidRDefault="00B228FA" w:rsidP="00B228FA">
      <w:pPr>
        <w:rPr>
          <w:lang w:val="en-GB" w:eastAsia="da-DK"/>
        </w:rPr>
      </w:pPr>
    </w:p>
    <w:p w14:paraId="4BF3CAA3" w14:textId="31AD2191" w:rsidR="009A650A" w:rsidRPr="00CB747A" w:rsidRDefault="00EE06C3" w:rsidP="00DE346A">
      <w:pPr>
        <w:rPr>
          <w:lang w:val="en-GB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948A4" wp14:editId="59ED7BA2">
                <wp:simplePos x="0" y="0"/>
                <wp:positionH relativeFrom="margin">
                  <wp:align>left</wp:align>
                </wp:positionH>
                <wp:positionV relativeFrom="paragraph">
                  <wp:posOffset>2242262</wp:posOffset>
                </wp:positionV>
                <wp:extent cx="2433099" cy="1072967"/>
                <wp:effectExtent l="0" t="0" r="24765" b="13335"/>
                <wp:wrapNone/>
                <wp:docPr id="17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099" cy="1072967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9C9FFA" w14:textId="62FD1AD4" w:rsidR="00020A5A" w:rsidRDefault="00D612F0" w:rsidP="00020A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Implementation: S</w:t>
                            </w:r>
                            <w:r w:rsidR="00020A5A" w:rsidRP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ee </w:t>
                            </w:r>
                            <w:r w:rsidR="00056E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chapter </w:t>
                            </w:r>
                            <w:r w:rsidR="004A4F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in the g</w:t>
                            </w:r>
                            <w:r w:rsidR="00020A5A" w:rsidRP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uidelines. Mandatory actions:</w:t>
                            </w:r>
                          </w:p>
                          <w:p w14:paraId="12B1F1B8" w14:textId="4D999D89" w:rsidR="00EE06C3" w:rsidRPr="00953A70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Annual planning and budgeting (p.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4F92E6A6" w14:textId="7BA60E85" w:rsidR="00EE06C3" w:rsidRPr="00F25929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Monitoring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, reporting, dialogue, </w:t>
                            </w:r>
                            <w:r w:rsidR="00CC26E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annual stock-taking, 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learning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etc. (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26-30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51A76118" w14:textId="07B024FD" w:rsidR="00EE06C3" w:rsidRPr="00F67FAF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Mid-term and t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echnical review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(p.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31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D44BA0D" w14:textId="5DFC25C8" w:rsidR="00EE06C3" w:rsidRPr="00E70FC3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Adjustments during implementation (p. 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31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="005E38A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34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70A24083" w14:textId="77777777" w:rsidR="00056E5D" w:rsidRPr="00020A5A" w:rsidRDefault="00056E5D" w:rsidP="00020A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48A4" id="Tekstfelt 11" o:spid="_x0000_s1028" type="#_x0000_t202" style="position:absolute;margin-left:0;margin-top:176.55pt;width:191.6pt;height:84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" fillcolor="#e5e5e5" strokecolor="black [3213]" strokeweight=".25pt">
                <v:textbox>
                  <w:txbxContent>
                    <w:p w14:paraId="0B9C9FFA" w14:textId="62FD1AD4" w:rsidR="00020A5A" w:rsidRDefault="00D612F0" w:rsidP="00020A5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Implementation: S</w:t>
                      </w:r>
                      <w:r w:rsidR="00020A5A" w:rsidRP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ee </w:t>
                      </w:r>
                      <w:r w:rsidR="00056E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chapter </w:t>
                      </w:r>
                      <w:r w:rsidR="004A4F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in the g</w:t>
                      </w:r>
                      <w:r w:rsidR="00020A5A" w:rsidRP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uidelines. Mandatory actions:</w:t>
                      </w:r>
                    </w:p>
                    <w:p w14:paraId="12B1F1B8" w14:textId="4D999D89" w:rsidR="00EE06C3" w:rsidRPr="00953A70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Annual planning and budgeting (p.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25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4F92E6A6" w14:textId="7BA60E85" w:rsidR="00EE06C3" w:rsidRPr="00F25929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Monitoring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, reporting, dialogue, </w:t>
                      </w:r>
                      <w:r w:rsidR="00CC26E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annual stock-taking, 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learning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etc. (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26-30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51A76118" w14:textId="07B024FD" w:rsidR="00EE06C3" w:rsidRPr="00F67FAF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Mid-term and t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echnical review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(p.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31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1D44BA0D" w14:textId="5DFC25C8" w:rsidR="00EE06C3" w:rsidRPr="00E70FC3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Adjustments during implementation (p. 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31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-</w:t>
                      </w:r>
                      <w:r w:rsidR="005E38A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34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70A24083" w14:textId="77777777" w:rsidR="00056E5D" w:rsidRPr="00020A5A" w:rsidRDefault="00056E5D" w:rsidP="00020A5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BE9" w:rsidRPr="00C07A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4BADE5" wp14:editId="365AE04A">
                <wp:simplePos x="0" y="0"/>
                <wp:positionH relativeFrom="column">
                  <wp:posOffset>4291468</wp:posOffset>
                </wp:positionH>
                <wp:positionV relativeFrom="paragraph">
                  <wp:posOffset>1972557</wp:posOffset>
                </wp:positionV>
                <wp:extent cx="1828800" cy="795131"/>
                <wp:effectExtent l="0" t="0" r="19050" b="2413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5131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3DDB" w14:textId="7E03BB03" w:rsidR="009D6AEE" w:rsidRPr="003E4041" w:rsidRDefault="009D6AEE" w:rsidP="009D6AE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Formula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tion and approval: See chapter </w:t>
                            </w:r>
                            <w:r w:rsidR="004A4FF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in the guidelines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. 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pecification of the 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formulation and </w:t>
                            </w:r>
                            <w:r w:rsidR="00EE06C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approval process,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including the do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cumentation required on page </w:t>
                            </w:r>
                            <w:r w:rsidR="005E38A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10-15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ADE5" id="_x0000_s1029" type="#_x0000_t202" style="position:absolute;margin-left:337.9pt;margin-top:155.3pt;width:2in;height:6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" fillcolor="#e5e5e5">
                <v:textbox>
                  <w:txbxContent>
                    <w:p w14:paraId="46453DDB" w14:textId="7E03BB03" w:rsidR="009D6AEE" w:rsidRPr="003E4041" w:rsidRDefault="009D6AEE" w:rsidP="009D6AEE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Formula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tion and approval: See chapter </w:t>
                      </w:r>
                      <w:r w:rsidR="004A4FF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in the guidelines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. S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pecification of the 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formulation and </w:t>
                      </w:r>
                      <w:r w:rsidR="00EE06C3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approval process,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including the do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cumentation required on page </w:t>
                      </w:r>
                      <w:r w:rsidR="005E38A5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10-15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5BE9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5B5644" wp14:editId="6609514F">
                <wp:simplePos x="0" y="0"/>
                <wp:positionH relativeFrom="column">
                  <wp:posOffset>2438813</wp:posOffset>
                </wp:positionH>
                <wp:positionV relativeFrom="paragraph">
                  <wp:posOffset>2481442</wp:posOffset>
                </wp:positionV>
                <wp:extent cx="405489" cy="230588"/>
                <wp:effectExtent l="38100" t="0" r="33020" b="55245"/>
                <wp:wrapNone/>
                <wp:docPr id="19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89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EF4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" o:spid="_x0000_s1026" type="#_x0000_t32" style="position:absolute;margin-left:192.05pt;margin-top:195.4pt;width:31.95pt;height:18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" strokecolor="#e52020">
                <v:stroke endarrow="block"/>
              </v:shape>
            </w:pict>
          </mc:Fallback>
        </mc:AlternateContent>
      </w:r>
      <w:r w:rsidR="00792C8D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11F0A" wp14:editId="0A908639">
                <wp:simplePos x="0" y="0"/>
                <wp:positionH relativeFrom="column">
                  <wp:posOffset>3551997</wp:posOffset>
                </wp:positionH>
                <wp:positionV relativeFrom="paragraph">
                  <wp:posOffset>16538</wp:posOffset>
                </wp:positionV>
                <wp:extent cx="477078" cy="209826"/>
                <wp:effectExtent l="0" t="38100" r="56515" b="19050"/>
                <wp:wrapNone/>
                <wp:docPr id="20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2098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6171" id="Lige pilforbindelse 20" o:spid="_x0000_s1026" type="#_x0000_t32" style="position:absolute;margin-left:279.7pt;margin-top:1.3pt;width:37.55pt;height:16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" strokecolor="#e52020">
                <v:stroke endarrow="block"/>
              </v:shape>
            </w:pict>
          </mc:Fallback>
        </mc:AlternateContent>
      </w:r>
      <w:r w:rsidR="009D6AEE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79E609" wp14:editId="107AE35B">
                <wp:simplePos x="0" y="0"/>
                <wp:positionH relativeFrom="column">
                  <wp:posOffset>4481691</wp:posOffset>
                </wp:positionH>
                <wp:positionV relativeFrom="paragraph">
                  <wp:posOffset>1625296</wp:posOffset>
                </wp:positionV>
                <wp:extent cx="278296" cy="330863"/>
                <wp:effectExtent l="0" t="0" r="64770" b="50165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6" cy="3308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FC45" id="Lige pilforbindelse 6" o:spid="_x0000_s1026" type="#_x0000_t32" style="position:absolute;margin-left:352.9pt;margin-top:128pt;width:21.9pt;height:2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" strokecolor="#e52020">
                <v:stroke endarrow="block"/>
              </v:shape>
            </w:pict>
          </mc:Fallback>
        </mc:AlternateContent>
      </w:r>
      <w:r w:rsidR="009D6AEE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70C5BE" wp14:editId="625EDFE4">
                <wp:simplePos x="0" y="0"/>
                <wp:positionH relativeFrom="column">
                  <wp:posOffset>1715244</wp:posOffset>
                </wp:positionH>
                <wp:positionV relativeFrom="paragraph">
                  <wp:posOffset>787814</wp:posOffset>
                </wp:positionV>
                <wp:extent cx="253973" cy="317942"/>
                <wp:effectExtent l="38100" t="38100" r="32385" b="25400"/>
                <wp:wrapNone/>
                <wp:docPr id="18" name="Lige pil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973" cy="3179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28A5" id="Lige pilforbindelse 18" o:spid="_x0000_s1026" type="#_x0000_t32" style="position:absolute;margin-left:135.05pt;margin-top:62.05pt;width:20pt;height:25.0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" strokecolor="#e52020">
                <v:stroke endarrow="block"/>
              </v:shape>
            </w:pict>
          </mc:Fallback>
        </mc:AlternateContent>
      </w:r>
      <w:r w:rsidR="00C75165" w:rsidRPr="00CB747A">
        <w:rPr>
          <w:noProof/>
          <w:lang w:val="en-GB" w:eastAsia="da-DK"/>
        </w:rPr>
        <w:t xml:space="preserve"> </w:t>
      </w:r>
      <w:r w:rsidR="00C75165" w:rsidRPr="00CB747A">
        <w:rPr>
          <w:noProof/>
          <w:lang w:val="en-GB" w:eastAsia="en-GB"/>
        </w:rPr>
        <w:drawing>
          <wp:inline distT="0" distB="0" distL="0" distR="0" wp14:anchorId="6CC00DCF" wp14:editId="11C89EDB">
            <wp:extent cx="6090229" cy="2830195"/>
            <wp:effectExtent l="133350" t="0" r="0" b="82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0D4C23" w:rsidRPr="00CB747A">
        <w:rPr>
          <w:noProof/>
          <w:lang w:val="en-GB" w:eastAsia="da-DK"/>
        </w:rPr>
        <w:t xml:space="preserve"> </w:t>
      </w:r>
    </w:p>
    <w:p w14:paraId="0BEE6758" w14:textId="53FF56D6" w:rsidR="008A208A" w:rsidRPr="008A208A" w:rsidRDefault="009A650A" w:rsidP="008A208A">
      <w:pPr>
        <w:pStyle w:val="Overskrift2"/>
        <w:rPr>
          <w:rFonts w:ascii="Diplomacy Office Bold" w:hAnsi="Diplomacy Office Bold"/>
          <w:noProof/>
          <w:color w:val="4C0C0A"/>
          <w:lang w:val="en-US" w:eastAsia="da-DK"/>
        </w:rPr>
      </w:pPr>
      <w:r w:rsidRPr="00A77A5B">
        <w:rPr>
          <w:rFonts w:ascii="Diplomacy Office Bold" w:hAnsi="Diplomacy Office Bold"/>
          <w:color w:val="4C0C0A"/>
          <w:lang w:val="en-GB"/>
        </w:rPr>
        <w:lastRenderedPageBreak/>
        <w:t>Specification of t</w:t>
      </w:r>
      <w:r w:rsidR="00C75165" w:rsidRPr="00A77A5B">
        <w:rPr>
          <w:rFonts w:ascii="Diplomacy Office Bold" w:hAnsi="Diplomacy Office Bold"/>
          <w:color w:val="4C0C0A"/>
          <w:lang w:val="en-GB"/>
        </w:rPr>
        <w:t xml:space="preserve">he </w:t>
      </w:r>
      <w:r w:rsidR="00A7011E" w:rsidRPr="00A77A5B">
        <w:rPr>
          <w:rFonts w:ascii="Diplomacy Office Bold" w:hAnsi="Diplomacy Office Bold"/>
          <w:color w:val="4C0C0A"/>
          <w:lang w:val="en-GB"/>
        </w:rPr>
        <w:t xml:space="preserve">preparation and </w:t>
      </w:r>
      <w:r w:rsidR="00C75165" w:rsidRPr="00A77A5B">
        <w:rPr>
          <w:rFonts w:ascii="Diplomacy Office Bold" w:hAnsi="Diplomacy Office Bold"/>
          <w:color w:val="4C0C0A"/>
          <w:lang w:val="en-GB"/>
        </w:rPr>
        <w:t xml:space="preserve">approval process in </w:t>
      </w:r>
      <w:r w:rsidR="00981F61" w:rsidRPr="00A77A5B">
        <w:rPr>
          <w:rFonts w:ascii="Diplomacy Office Bold" w:hAnsi="Diplomacy Office Bold"/>
          <w:color w:val="4C0C0A"/>
          <w:lang w:val="en-GB"/>
        </w:rPr>
        <w:t>step</w:t>
      </w:r>
      <w:r w:rsidR="0045439A" w:rsidRPr="00A77A5B">
        <w:rPr>
          <w:rFonts w:ascii="Diplomacy Office Bold" w:hAnsi="Diplomacy Office Bold"/>
          <w:color w:val="4C0C0A"/>
          <w:lang w:val="en-GB"/>
        </w:rPr>
        <w:t xml:space="preserve"> </w:t>
      </w:r>
      <w:r w:rsidR="00A7011E" w:rsidRPr="00A77A5B">
        <w:rPr>
          <w:rFonts w:ascii="Diplomacy Office Bold" w:hAnsi="Diplomacy Office Bold"/>
          <w:color w:val="4C0C0A"/>
          <w:lang w:val="en-GB"/>
        </w:rPr>
        <w:t xml:space="preserve">1 and </w:t>
      </w:r>
      <w:r w:rsidR="00C75165" w:rsidRPr="00A77A5B">
        <w:rPr>
          <w:rFonts w:ascii="Diplomacy Office Bold" w:hAnsi="Diplomacy Office Bold"/>
          <w:color w:val="4C0C0A"/>
          <w:lang w:val="en-GB"/>
        </w:rPr>
        <w:t>2:</w:t>
      </w:r>
      <w:r w:rsidR="00417F2D" w:rsidRPr="00A77A5B">
        <w:rPr>
          <w:rFonts w:ascii="Diplomacy Office Bold" w:hAnsi="Diplomacy Office Bold"/>
          <w:noProof/>
          <w:color w:val="4C0C0A"/>
          <w:lang w:val="en-US" w:eastAsia="da-DK"/>
        </w:rPr>
        <w:t xml:space="preserve"> </w:t>
      </w:r>
    </w:p>
    <w:p w14:paraId="4658BF46" w14:textId="08888091" w:rsidR="00993E8A" w:rsidRDefault="008A208A" w:rsidP="000D4C23">
      <w:pPr>
        <w:rPr>
          <w:lang w:val="en-GB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56532F" wp14:editId="7F62295A">
                <wp:simplePos x="0" y="0"/>
                <wp:positionH relativeFrom="column">
                  <wp:posOffset>695960</wp:posOffset>
                </wp:positionH>
                <wp:positionV relativeFrom="paragraph">
                  <wp:posOffset>513715</wp:posOffset>
                </wp:positionV>
                <wp:extent cx="270345" cy="215154"/>
                <wp:effectExtent l="0" t="0" r="0" b="0"/>
                <wp:wrapNone/>
                <wp:docPr id="4" name="Nedadgående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816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4" o:spid="_x0000_s1026" type="#_x0000_t67" style="position:absolute;margin-left:54.8pt;margin-top:40.45pt;width:21.3pt;height:1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DCrwIAAMo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" adj="10800" fillcolor="#c6d9f1 [671]" stroked="f" strokeweight="2pt"/>
            </w:pict>
          </mc:Fallback>
        </mc:AlternateContent>
      </w: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B449B" wp14:editId="143C7507">
                <wp:simplePos x="0" y="0"/>
                <wp:positionH relativeFrom="margin">
                  <wp:posOffset>3770630</wp:posOffset>
                </wp:positionH>
                <wp:positionV relativeFrom="paragraph">
                  <wp:posOffset>518160</wp:posOffset>
                </wp:positionV>
                <wp:extent cx="269875" cy="214630"/>
                <wp:effectExtent l="0" t="0" r="0" b="0"/>
                <wp:wrapNone/>
                <wp:docPr id="5" name="Nedadgående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288B" id="Nedadgående pil 5" o:spid="_x0000_s1026" type="#_x0000_t67" style="position:absolute;margin-left:296.9pt;margin-top:40.8pt;width:21.25pt;height:16.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" adj="10800" fillcolor="#c6d9f1 [671]" stroked="f" strokeweight="2pt">
                <w10:wrap anchorx="margin"/>
              </v:shape>
            </w:pict>
          </mc:Fallback>
        </mc:AlternateContent>
      </w: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D4F8D4" wp14:editId="51EF4460">
                <wp:simplePos x="0" y="0"/>
                <wp:positionH relativeFrom="margin">
                  <wp:posOffset>2192655</wp:posOffset>
                </wp:positionH>
                <wp:positionV relativeFrom="paragraph">
                  <wp:posOffset>508635</wp:posOffset>
                </wp:positionV>
                <wp:extent cx="269875" cy="214630"/>
                <wp:effectExtent l="0" t="0" r="0" b="0"/>
                <wp:wrapNone/>
                <wp:docPr id="3" name="Nedadgående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3F6F" id="Nedadgående pil 5" o:spid="_x0000_s1026" type="#_x0000_t67" style="position:absolute;margin-left:172.65pt;margin-top:40.05pt;width:21.25pt;height:16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" adj="10800" fillcolor="#c6d9f1 [671]" stroked="f" strokeweight="2pt">
                <w10:wrap anchorx="margin"/>
              </v:shape>
            </w:pict>
          </mc:Fallback>
        </mc:AlternateContent>
      </w: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7C7A8B" wp14:editId="1CDAD07A">
                <wp:simplePos x="0" y="0"/>
                <wp:positionH relativeFrom="margin">
                  <wp:posOffset>5299710</wp:posOffset>
                </wp:positionH>
                <wp:positionV relativeFrom="paragraph">
                  <wp:posOffset>515620</wp:posOffset>
                </wp:positionV>
                <wp:extent cx="269875" cy="214630"/>
                <wp:effectExtent l="0" t="0" r="0" b="0"/>
                <wp:wrapNone/>
                <wp:docPr id="12" name="Nedadgående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65B5" id="Nedadgående pil 12" o:spid="_x0000_s1026" type="#_x0000_t67" style="position:absolute;margin-left:417.3pt;margin-top:40.6pt;width:21.25pt;height:16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" adj="10800" fillcolor="#c6d9f1 [671]" stroked="f" strokeweight="2pt">
                <w10:wrap anchorx="margin"/>
              </v:shape>
            </w:pict>
          </mc:Fallback>
        </mc:AlternateContent>
      </w: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69534" wp14:editId="15ECC813">
                <wp:simplePos x="0" y="0"/>
                <wp:positionH relativeFrom="column">
                  <wp:posOffset>6894195</wp:posOffset>
                </wp:positionH>
                <wp:positionV relativeFrom="paragraph">
                  <wp:posOffset>511175</wp:posOffset>
                </wp:positionV>
                <wp:extent cx="270345" cy="215154"/>
                <wp:effectExtent l="0" t="0" r="0" b="0"/>
                <wp:wrapNone/>
                <wp:docPr id="8" name="Nedadgående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F859" id="Nedadgående pil 8" o:spid="_x0000_s1026" type="#_x0000_t67" style="position:absolute;margin-left:542.85pt;margin-top:40.25pt;width:21.3pt;height: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LUrQIAAMo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" adj="10800" fillcolor="#c6d9f1 [671]" stroked="f" strokeweight="2pt"/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6BC2B" wp14:editId="0A6701AA">
                <wp:simplePos x="0" y="0"/>
                <wp:positionH relativeFrom="column">
                  <wp:posOffset>8359140</wp:posOffset>
                </wp:positionH>
                <wp:positionV relativeFrom="paragraph">
                  <wp:posOffset>525145</wp:posOffset>
                </wp:positionV>
                <wp:extent cx="270345" cy="215154"/>
                <wp:effectExtent l="0" t="0" r="0" b="0"/>
                <wp:wrapNone/>
                <wp:docPr id="10" name="Nedadgående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89C1" id="Nedadgående pil 10" o:spid="_x0000_s1026" type="#_x0000_t67" style="position:absolute;margin-left:658.2pt;margin-top:41.35pt;width:21.3pt;height:16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zcrgIAAMw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" adj="10800" fillcolor="#c6d9f1 [671]" stroked="f" strokeweight="2pt"/>
            </w:pict>
          </mc:Fallback>
        </mc:AlternateContent>
      </w:r>
      <w:r w:rsidR="00B44E67" w:rsidRPr="00CB747A">
        <w:rPr>
          <w:noProof/>
          <w:lang w:val="en-GB" w:eastAsia="en-GB"/>
        </w:rPr>
        <w:drawing>
          <wp:inline distT="0" distB="0" distL="0" distR="0" wp14:anchorId="7CD13BDB" wp14:editId="42308378">
            <wp:extent cx="9426053" cy="484505"/>
            <wp:effectExtent l="19050" t="38100" r="22860" b="4889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tbl>
      <w:tblPr>
        <w:tblStyle w:val="Tabel-Gitter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410"/>
        <w:gridCol w:w="2410"/>
        <w:gridCol w:w="2409"/>
      </w:tblGrid>
      <w:tr w:rsidR="008A208A" w:rsidRPr="00763843" w14:paraId="526CAF5C" w14:textId="77777777" w:rsidTr="008A208A">
        <w:trPr>
          <w:trHeight w:val="6080"/>
        </w:trPr>
        <w:tc>
          <w:tcPr>
            <w:tcW w:w="2552" w:type="dxa"/>
            <w:shd w:val="clear" w:color="auto" w:fill="E5E5E5"/>
          </w:tcPr>
          <w:p w14:paraId="0042D5CA" w14:textId="77777777" w:rsidR="008A208A" w:rsidRPr="000E4A1C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5034AB87" w14:textId="61841FEE" w:rsidR="008A208A" w:rsidRPr="002160CE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847917">
              <w:rPr>
                <w:rFonts w:ascii="Garamond" w:hAnsi="Garamond"/>
                <w:bCs/>
                <w:sz w:val="16"/>
                <w:szCs w:val="16"/>
                <w:lang w:val="en-GB"/>
              </w:rPr>
              <w:t>Responsible unit</w:t>
            </w: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identifies project/programme and prepares a Process Action Plan</w:t>
            </w:r>
            <w:r w:rsidR="00893EEF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>2</w:t>
            </w:r>
            <w:r w:rsidR="008315A5">
              <w:rPr>
                <w:rFonts w:ascii="Garamond" w:hAnsi="Garamond"/>
                <w:bCs/>
                <w:sz w:val="16"/>
                <w:szCs w:val="16"/>
                <w:lang w:val="en-GB"/>
              </w:rPr>
              <w:t>-</w:t>
            </w: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page </w:t>
            </w:r>
            <w:r w:rsidR="008315A5">
              <w:rPr>
                <w:rFonts w:ascii="Garamond" w:hAnsi="Garamond"/>
                <w:bCs/>
                <w:sz w:val="16"/>
                <w:szCs w:val="16"/>
                <w:lang w:val="en-GB"/>
              </w:rPr>
              <w:t>I</w:t>
            </w: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dentification </w:t>
            </w:r>
            <w:r w:rsidR="008315A5">
              <w:rPr>
                <w:rFonts w:ascii="Garamond" w:hAnsi="Garamond"/>
                <w:bCs/>
                <w:sz w:val="16"/>
                <w:szCs w:val="16"/>
                <w:lang w:val="en-GB"/>
              </w:rPr>
              <w:t>N</w:t>
            </w: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>ote</w:t>
            </w:r>
            <w:r w:rsidR="00893EEF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including Risk assessment for Kick-off meeting as Annex 1  </w:t>
            </w:r>
          </w:p>
          <w:p w14:paraId="1334A094" w14:textId="77777777" w:rsidR="008A208A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762B9011" w14:textId="77777777" w:rsidR="008A208A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55AEBCE4" w14:textId="65011911" w:rsidR="008A208A" w:rsidRPr="000E4A1C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3982D568" w14:textId="6F5E80C5" w:rsidR="008A208A" w:rsidRPr="004A4FF2" w:rsidRDefault="008A208A" w:rsidP="00A4470C">
            <w:pPr>
              <w:spacing w:line="276" w:lineRule="auto"/>
              <w:rPr>
                <w:bCs/>
                <w:sz w:val="16"/>
                <w:szCs w:val="16"/>
                <w:lang w:val="en-GB"/>
              </w:rPr>
            </w:pPr>
            <w:r w:rsidRPr="006A6270">
              <w:rPr>
                <w:rFonts w:ascii="Garamond" w:hAnsi="Garamond"/>
                <w:sz w:val="15"/>
                <w:szCs w:val="15"/>
                <w:lang w:val="en-GB"/>
              </w:rPr>
              <w:t>Process Action Plan (PAP)</w:t>
            </w:r>
          </w:p>
          <w:p w14:paraId="01A5383A" w14:textId="1AC66A9C" w:rsidR="008A208A" w:rsidRDefault="008A208A" w:rsidP="00A4470C">
            <w:pPr>
              <w:spacing w:line="276" w:lineRule="auto"/>
              <w:rPr>
                <w:lang w:val="en-GB"/>
              </w:rPr>
            </w:pPr>
            <w:r w:rsidRPr="006A6270">
              <w:rPr>
                <w:rFonts w:ascii="Garamond" w:hAnsi="Garamond"/>
                <w:bCs/>
                <w:sz w:val="16"/>
                <w:szCs w:val="16"/>
                <w:lang w:val="en-GB"/>
              </w:rPr>
              <w:t>2</w:t>
            </w:r>
            <w:r w:rsidR="008315A5">
              <w:rPr>
                <w:rFonts w:ascii="Garamond" w:hAnsi="Garamond"/>
                <w:bCs/>
                <w:sz w:val="16"/>
                <w:szCs w:val="16"/>
                <w:lang w:val="en-GB"/>
              </w:rPr>
              <w:t>-</w:t>
            </w:r>
            <w:r w:rsidRPr="006A6270">
              <w:rPr>
                <w:rFonts w:ascii="Garamond" w:hAnsi="Garamond"/>
                <w:bCs/>
                <w:sz w:val="16"/>
                <w:szCs w:val="16"/>
                <w:lang w:val="en-GB"/>
              </w:rPr>
              <w:t>page</w:t>
            </w:r>
            <w:r w:rsidR="008315A5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Identification Note</w:t>
            </w:r>
            <w:r w:rsidRPr="006A627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</w:t>
            </w:r>
            <w:r w:rsidR="00893EEF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including Annex 1, Risk Assessment, </w:t>
            </w:r>
            <w:r w:rsidRPr="006A6270">
              <w:rPr>
                <w:rFonts w:ascii="Garamond" w:hAnsi="Garamond"/>
                <w:bCs/>
                <w:sz w:val="16"/>
                <w:szCs w:val="16"/>
                <w:lang w:val="en-GB"/>
              </w:rPr>
              <w:t>for Kick-off meeting</w:t>
            </w:r>
          </w:p>
        </w:tc>
        <w:tc>
          <w:tcPr>
            <w:tcW w:w="2268" w:type="dxa"/>
            <w:shd w:val="clear" w:color="auto" w:fill="E5E5E5"/>
          </w:tcPr>
          <w:p w14:paraId="7AFEBA91" w14:textId="220184A8" w:rsidR="008A208A" w:rsidRPr="000E4A1C" w:rsidRDefault="008A208A" w:rsidP="008A208A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  <w:r w:rsidRPr="00CB747A">
              <w:rPr>
                <w:noProof/>
                <w:lang w:val="en-GB" w:eastAsia="en-GB"/>
              </w:rPr>
              <w:t xml:space="preserve"> </w:t>
            </w:r>
          </w:p>
          <w:p w14:paraId="7510C45D" w14:textId="77777777" w:rsidR="006A6270" w:rsidRDefault="006A6270" w:rsidP="006A6270">
            <w:pPr>
              <w:spacing w:line="276" w:lineRule="auto"/>
              <w:rPr>
                <w:lang w:val="en-GB"/>
              </w:rPr>
            </w:pPr>
            <w:r w:rsidRPr="00FF6693">
              <w:rPr>
                <w:rFonts w:ascii="Garamond" w:hAnsi="Garamond"/>
                <w:sz w:val="15"/>
                <w:szCs w:val="15"/>
                <w:lang w:val="en-GB"/>
              </w:rPr>
              <w:t>Kick-off meeting</w:t>
            </w:r>
            <w:r>
              <w:rPr>
                <w:lang w:val="en-GB"/>
              </w:rPr>
              <w:t xml:space="preserve"> </w:t>
            </w:r>
          </w:p>
          <w:p w14:paraId="1F4A1AB3" w14:textId="77777777" w:rsidR="006A6270" w:rsidRDefault="006A6270" w:rsidP="006A6270">
            <w:pPr>
              <w:spacing w:line="276" w:lineRule="auto"/>
              <w:rPr>
                <w:lang w:val="en-GB"/>
              </w:rPr>
            </w:pPr>
          </w:p>
          <w:p w14:paraId="78EF02B1" w14:textId="77777777" w:rsidR="006A6270" w:rsidRPr="000E4A1C" w:rsidRDefault="006A6270" w:rsidP="006A6270">
            <w:pPr>
              <w:spacing w:after="120"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04472CF3" w14:textId="77777777" w:rsidR="006A6270" w:rsidRDefault="006A6270" w:rsidP="006A6270">
            <w:pPr>
              <w:spacing w:line="276" w:lineRule="auto"/>
              <w:rPr>
                <w:rStyle w:val="Hyperlink"/>
                <w:rFonts w:ascii="Garamond" w:hAnsi="Garamond"/>
                <w:sz w:val="15"/>
                <w:szCs w:val="15"/>
                <w:lang w:val="en-GB"/>
              </w:rPr>
            </w:pPr>
            <w:r w:rsidRPr="0072543F">
              <w:rPr>
                <w:rFonts w:ascii="Garamond" w:hAnsi="Garamond"/>
                <w:sz w:val="15"/>
                <w:szCs w:val="15"/>
                <w:lang w:val="en-GB"/>
              </w:rPr>
              <w:t>Process Action Plan (PAP)</w:t>
            </w:r>
          </w:p>
          <w:p w14:paraId="39942871" w14:textId="74C33610" w:rsidR="006A6270" w:rsidRDefault="006A6270" w:rsidP="006A6270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72543F">
              <w:rPr>
                <w:rFonts w:ascii="Garamond" w:hAnsi="Garamond"/>
                <w:sz w:val="15"/>
                <w:szCs w:val="15"/>
                <w:lang w:val="en-GB"/>
              </w:rPr>
              <w:t>2</w:t>
            </w:r>
            <w:r w:rsidR="008315A5">
              <w:rPr>
                <w:rFonts w:ascii="Garamond" w:hAnsi="Garamond"/>
                <w:sz w:val="15"/>
                <w:szCs w:val="15"/>
                <w:lang w:val="en-GB"/>
              </w:rPr>
              <w:t>-</w:t>
            </w:r>
            <w:r w:rsidRPr="0072543F">
              <w:rPr>
                <w:rFonts w:ascii="Garamond" w:hAnsi="Garamond"/>
                <w:sz w:val="15"/>
                <w:szCs w:val="15"/>
                <w:lang w:val="en-GB"/>
              </w:rPr>
              <w:t>page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  <w:r w:rsidR="008315A5">
              <w:rPr>
                <w:rFonts w:ascii="Garamond" w:hAnsi="Garamond"/>
                <w:sz w:val="15"/>
                <w:szCs w:val="15"/>
                <w:lang w:val="en-GB"/>
              </w:rPr>
              <w:t>I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dentification </w:t>
            </w:r>
            <w:r w:rsidR="008315A5">
              <w:rPr>
                <w:rFonts w:ascii="Garamond" w:hAnsi="Garamond"/>
                <w:sz w:val="15"/>
                <w:szCs w:val="15"/>
                <w:lang w:val="en-GB"/>
              </w:rPr>
              <w:t>N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>ote</w:t>
            </w:r>
          </w:p>
          <w:p w14:paraId="7FFDF4CD" w14:textId="66722929" w:rsidR="008315A5" w:rsidRDefault="008315A5" w:rsidP="006A6270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>
              <w:rPr>
                <w:rFonts w:ascii="Garamond" w:hAnsi="Garamond"/>
                <w:sz w:val="15"/>
                <w:szCs w:val="15"/>
                <w:lang w:val="en-GB"/>
              </w:rPr>
              <w:t>Risk assessment</w:t>
            </w:r>
            <w:r w:rsidR="00893EEF">
              <w:rPr>
                <w:rFonts w:ascii="Garamond" w:hAnsi="Garamond"/>
                <w:sz w:val="15"/>
                <w:szCs w:val="15"/>
                <w:lang w:val="en-GB"/>
              </w:rPr>
              <w:t xml:space="preserve"> (Annex 1)</w:t>
            </w:r>
          </w:p>
          <w:p w14:paraId="03E03971" w14:textId="77777777" w:rsidR="006A6270" w:rsidRDefault="006A6270" w:rsidP="006A6270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</w:p>
          <w:p w14:paraId="4C0854FB" w14:textId="77777777" w:rsidR="006A6270" w:rsidRPr="000E4A1C" w:rsidRDefault="006A6270" w:rsidP="006A6270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7E964195" w14:textId="76B0EC1C" w:rsidR="008A208A" w:rsidRPr="000E4A1C" w:rsidRDefault="006A6270" w:rsidP="006A6270">
            <w:pPr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29143D">
              <w:rPr>
                <w:rFonts w:ascii="Garamond" w:hAnsi="Garamond"/>
                <w:sz w:val="15"/>
                <w:szCs w:val="15"/>
                <w:lang w:val="en-GB"/>
              </w:rPr>
              <w:t>Feed-back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documented in minutes of meeting (drafted by LÆRING)</w:t>
            </w:r>
          </w:p>
        </w:tc>
        <w:tc>
          <w:tcPr>
            <w:tcW w:w="2551" w:type="dxa"/>
            <w:shd w:val="clear" w:color="auto" w:fill="E5E5E5"/>
          </w:tcPr>
          <w:p w14:paraId="314D259B" w14:textId="1D05B24F" w:rsidR="008A208A" w:rsidRPr="000E4A1C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55B1CDB3" w14:textId="22C0A2FC" w:rsidR="008315A5" w:rsidRPr="008A3A6C" w:rsidRDefault="008A208A" w:rsidP="008315A5">
            <w:pPr>
              <w:spacing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8A3A6C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Responsible </w:t>
            </w:r>
            <w:r w:rsidR="008315A5" w:rsidRPr="008A3A6C">
              <w:rPr>
                <w:rFonts w:ascii="Garamond" w:hAnsi="Garamond"/>
                <w:bCs/>
                <w:sz w:val="16"/>
                <w:szCs w:val="16"/>
                <w:lang w:val="en-GB"/>
              </w:rPr>
              <w:t>unit formulates programme/project</w:t>
            </w:r>
            <w:r w:rsidR="008A3A6C" w:rsidRPr="008A3A6C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based on partner pro</w:t>
            </w:r>
            <w:r w:rsidR="008A3A6C">
              <w:rPr>
                <w:rFonts w:ascii="Garamond" w:hAnsi="Garamond"/>
                <w:bCs/>
                <w:sz w:val="16"/>
                <w:szCs w:val="16"/>
                <w:lang w:val="en-GB"/>
              </w:rPr>
              <w:t>gramme/project documentation</w:t>
            </w:r>
          </w:p>
          <w:p w14:paraId="5242F207" w14:textId="212D32FB" w:rsidR="008A208A" w:rsidRPr="008A3A6C" w:rsidRDefault="008A208A" w:rsidP="00A4470C">
            <w:pPr>
              <w:spacing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5A9843A2" w14:textId="77777777" w:rsidR="00893EEF" w:rsidRPr="00F72ED0" w:rsidRDefault="00893EEF" w:rsidP="00893EEF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1E67834F" w14:textId="77777777" w:rsidR="00893EEF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Programme level:</w:t>
            </w:r>
          </w:p>
          <w:p w14:paraId="04251EEE" w14:textId="77777777" w:rsidR="00893EEF" w:rsidRPr="00F72ED0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Appropriation Cover Note for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programmes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1F2050E7" w14:textId="77777777" w:rsidR="00893EEF" w:rsidRPr="00F72ED0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Draft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MFA p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rogramme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document including annexes:</w:t>
            </w:r>
          </w:p>
          <w:p w14:paraId="35CC697D" w14:textId="77777777" w:rsidR="00893EEF" w:rsidRPr="00F72ED0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Context Analysis</w:t>
            </w:r>
          </w:p>
          <w:p w14:paraId="7DF7A365" w14:textId="77777777" w:rsidR="00893EEF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Pro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gramme budget</w:t>
            </w:r>
          </w:p>
          <w:p w14:paraId="2044425E" w14:textId="77777777" w:rsidR="00893EEF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PAP</w:t>
            </w:r>
          </w:p>
          <w:p w14:paraId="75B2E08B" w14:textId="77777777" w:rsidR="00893EEF" w:rsidRPr="0033521F" w:rsidRDefault="00893EEF" w:rsidP="00893EEF">
            <w:pPr>
              <w:spacing w:line="276" w:lineRule="auto"/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Project level</w:t>
            </w:r>
            <w:r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:</w:t>
            </w:r>
          </w:p>
          <w:p w14:paraId="6A5D30E0" w14:textId="77777777" w:rsidR="00893EEF" w:rsidRPr="0033521F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Appropriation Cover Note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for projects</w:t>
            </w:r>
          </w:p>
          <w:p w14:paraId="1428EF4C" w14:textId="77777777" w:rsidR="00893EEF" w:rsidRPr="00C91A5E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fr-FR"/>
              </w:rPr>
            </w:pPr>
            <w:r w:rsidRPr="00C91A5E">
              <w:rPr>
                <w:rFonts w:ascii="Garamond" w:hAnsi="Garamond"/>
                <w:sz w:val="16"/>
                <w:szCs w:val="16"/>
                <w:lang w:val="fr-FR"/>
              </w:rPr>
              <w:t>Draft MFA Project document w. annexes:</w:t>
            </w:r>
          </w:p>
          <w:p w14:paraId="0170FBFF" w14:textId="77777777" w:rsidR="00893EEF" w:rsidRPr="0033521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Partner Assessment</w:t>
            </w:r>
          </w:p>
          <w:p w14:paraId="668020C1" w14:textId="77777777" w:rsidR="00893EEF" w:rsidRPr="0033521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Results Framework</w:t>
            </w:r>
          </w:p>
          <w:p w14:paraId="5C757204" w14:textId="77777777" w:rsidR="00893EEF" w:rsidRPr="0033521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Budget Details</w:t>
            </w:r>
          </w:p>
          <w:p w14:paraId="20A3E9F5" w14:textId="77777777" w:rsidR="00893EEF" w:rsidRPr="0033521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Risk Management</w:t>
            </w:r>
          </w:p>
          <w:p w14:paraId="4B532210" w14:textId="77777777" w:rsidR="00893EEF" w:rsidRPr="0033521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Context Analysis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*</w:t>
            </w:r>
          </w:p>
          <w:p w14:paraId="4F4E9348" w14:textId="466AF696" w:rsidR="00893EE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 w:rsidRPr="001951CB"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>Partner project description</w:t>
            </w:r>
          </w:p>
          <w:p w14:paraId="1082ACCA" w14:textId="64BE5EEE" w:rsidR="00893EEF" w:rsidRPr="001951CB" w:rsidRDefault="00893EEF" w:rsidP="00893EEF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>Process Action Plan*</w:t>
            </w:r>
          </w:p>
          <w:p w14:paraId="14751856" w14:textId="77777777" w:rsidR="00893EEF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6B335349" w14:textId="77777777" w:rsidR="00893EEF" w:rsidRDefault="00893EEF" w:rsidP="00893EEF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Partner agreement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(s)</w:t>
            </w:r>
            <w:r w:rsidRPr="0033521F"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 xml:space="preserve"> (draft)</w:t>
            </w:r>
          </w:p>
          <w:p w14:paraId="2B0F12A1" w14:textId="77777777" w:rsidR="00893EEF" w:rsidRPr="007A68F5" w:rsidRDefault="00893EEF" w:rsidP="00893EEF">
            <w:pPr>
              <w:spacing w:line="276" w:lineRule="auto"/>
              <w:rPr>
                <w:rStyle w:val="Hyperlink"/>
                <w:lang w:val="en-GB"/>
              </w:rPr>
            </w:pPr>
          </w:p>
          <w:p w14:paraId="277AADA6" w14:textId="7C4A6EBF" w:rsidR="008A208A" w:rsidRDefault="00893EEF" w:rsidP="00893EEF">
            <w:pPr>
              <w:spacing w:line="276" w:lineRule="auto"/>
              <w:rPr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* </w:t>
            </w:r>
            <w:r w:rsidRPr="001951CB">
              <w:rPr>
                <w:rFonts w:ascii="Garamond" w:hAnsi="Garamond"/>
                <w:sz w:val="16"/>
                <w:szCs w:val="16"/>
                <w:lang w:val="en-GB"/>
              </w:rPr>
              <w:t>Only for stand-alone projects</w:t>
            </w:r>
          </w:p>
        </w:tc>
        <w:tc>
          <w:tcPr>
            <w:tcW w:w="2410" w:type="dxa"/>
            <w:shd w:val="clear" w:color="auto" w:fill="E5E5E5"/>
          </w:tcPr>
          <w:p w14:paraId="50499C5B" w14:textId="77777777" w:rsidR="008A208A" w:rsidRPr="004B51A4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4B51A4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5EEB3C74" w14:textId="229BBFD7" w:rsidR="008A208A" w:rsidRPr="004B51A4" w:rsidRDefault="008A208A" w:rsidP="00A4470C">
            <w:pPr>
              <w:spacing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4B51A4">
              <w:rPr>
                <w:rFonts w:ascii="Garamond" w:hAnsi="Garamond"/>
                <w:bCs/>
                <w:sz w:val="16"/>
                <w:szCs w:val="16"/>
                <w:lang w:val="en-GB"/>
              </w:rPr>
              <w:t>Responsible unit contracts external consultant to undertake appraisal</w:t>
            </w:r>
          </w:p>
          <w:p w14:paraId="6C9CA3ED" w14:textId="77777777" w:rsidR="008A208A" w:rsidRPr="004B51A4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4D4EC4FF" w14:textId="017B273B" w:rsidR="008A208A" w:rsidRPr="004B51A4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4B51A4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0F90B5E2" w14:textId="77777777" w:rsidR="00893EEF" w:rsidRPr="00F72ED0" w:rsidRDefault="00893EEF" w:rsidP="00893EE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Same as listed under previous column ‘Formulation e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arly draft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for early appraisal’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04D6C205" w14:textId="77777777" w:rsidR="008A208A" w:rsidRDefault="008A208A" w:rsidP="00A4470C">
            <w:pPr>
              <w:spacing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</w:p>
          <w:p w14:paraId="3DDDF71C" w14:textId="77777777" w:rsidR="008A208A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7E1637"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  <w:t>Output: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</w:p>
          <w:p w14:paraId="378E37AF" w14:textId="2DCFC436" w:rsidR="008A208A" w:rsidRPr="000E4A1C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Appraisal report </w:t>
            </w:r>
            <w:r w:rsidR="007E1D01">
              <w:rPr>
                <w:rFonts w:ascii="Garamond" w:hAnsi="Garamond"/>
                <w:sz w:val="15"/>
                <w:szCs w:val="15"/>
                <w:lang w:val="en-GB"/>
              </w:rPr>
              <w:t>including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  <w:r w:rsidRPr="008315A5">
              <w:rPr>
                <w:rFonts w:ascii="Garamond" w:hAnsi="Garamond"/>
                <w:sz w:val="15"/>
                <w:szCs w:val="15"/>
                <w:lang w:val="en-GB"/>
              </w:rPr>
              <w:t>table w. Summary of appraisal recommendations</w:t>
            </w:r>
            <w:r>
              <w:rPr>
                <w:rStyle w:val="Hyperlink"/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</w:p>
          <w:p w14:paraId="3FCF3278" w14:textId="77777777" w:rsidR="008A208A" w:rsidRPr="00546441" w:rsidRDefault="008A208A" w:rsidP="00A4470C">
            <w:pPr>
              <w:spacing w:after="120"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</w:p>
        </w:tc>
        <w:tc>
          <w:tcPr>
            <w:tcW w:w="2410" w:type="dxa"/>
            <w:shd w:val="clear" w:color="auto" w:fill="E5E5E5"/>
          </w:tcPr>
          <w:p w14:paraId="59F44500" w14:textId="77777777" w:rsidR="008A208A" w:rsidRPr="000E4A1C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E4A1C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0B07F76F" w14:textId="236B09AC" w:rsidR="008A208A" w:rsidRDefault="008315A5" w:rsidP="00A4470C">
            <w:pPr>
              <w:spacing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  <w:r>
              <w:rPr>
                <w:rFonts w:ascii="Garamond" w:hAnsi="Garamond"/>
                <w:sz w:val="15"/>
                <w:szCs w:val="15"/>
                <w:lang w:val="en-GB"/>
              </w:rPr>
              <w:t>Responsible unit u</w:t>
            </w:r>
            <w:r w:rsidR="008A208A">
              <w:rPr>
                <w:rFonts w:ascii="Garamond" w:hAnsi="Garamond"/>
                <w:sz w:val="15"/>
                <w:szCs w:val="15"/>
                <w:lang w:val="en-GB"/>
              </w:rPr>
              <w:t>pdate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>s</w:t>
            </w:r>
            <w:r w:rsidR="008A208A">
              <w:rPr>
                <w:rFonts w:ascii="Garamond" w:hAnsi="Garamond"/>
                <w:sz w:val="15"/>
                <w:szCs w:val="15"/>
                <w:lang w:val="en-GB"/>
              </w:rPr>
              <w:t xml:space="preserve"> project documentation w. incorporation of recommendations and follow up actions from external appraisal </w:t>
            </w:r>
          </w:p>
          <w:p w14:paraId="4BAC0184" w14:textId="77777777" w:rsidR="008A208A" w:rsidRDefault="008A208A" w:rsidP="00A4470C">
            <w:pPr>
              <w:spacing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</w:p>
          <w:p w14:paraId="20C2F487" w14:textId="77777777" w:rsidR="008A208A" w:rsidRPr="00546441" w:rsidRDefault="008A208A" w:rsidP="00A4470C">
            <w:pPr>
              <w:spacing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  <w:r w:rsidRPr="00546441"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  <w:t>Output:</w:t>
            </w:r>
          </w:p>
          <w:p w14:paraId="722BB522" w14:textId="77777777" w:rsidR="008A208A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746BCD">
              <w:rPr>
                <w:rFonts w:ascii="Garamond" w:hAnsi="Garamond"/>
                <w:sz w:val="15"/>
                <w:szCs w:val="15"/>
                <w:lang w:val="en-GB"/>
              </w:rPr>
              <w:t>Appropriation Cover Note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</w:p>
          <w:p w14:paraId="11D0CE3E" w14:textId="5062B088" w:rsidR="008A208A" w:rsidRDefault="008A208A" w:rsidP="00A4470C">
            <w:pPr>
              <w:spacing w:after="120"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>
              <w:rPr>
                <w:rFonts w:ascii="Garamond" w:hAnsi="Garamond"/>
                <w:sz w:val="15"/>
                <w:szCs w:val="15"/>
                <w:lang w:val="en-GB"/>
              </w:rPr>
              <w:t>Final programme/project document</w:t>
            </w:r>
            <w:r w:rsidR="007E1D01">
              <w:rPr>
                <w:rFonts w:ascii="Garamond" w:hAnsi="Garamond"/>
                <w:sz w:val="15"/>
                <w:szCs w:val="15"/>
                <w:lang w:val="en-GB"/>
              </w:rPr>
              <w:t>ation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  <w:r w:rsidR="007E1D01">
              <w:rPr>
                <w:rFonts w:ascii="Garamond" w:hAnsi="Garamond"/>
                <w:sz w:val="15"/>
                <w:szCs w:val="15"/>
                <w:lang w:val="en-GB"/>
              </w:rPr>
              <w:t>including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annexes</w:t>
            </w:r>
          </w:p>
          <w:p w14:paraId="25865098" w14:textId="211817A8" w:rsidR="007E1D01" w:rsidRDefault="007E1D01" w:rsidP="007E1D01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Summary of appraisal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recommend-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dations, incl. unit’s response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, signed</w:t>
            </w:r>
          </w:p>
          <w:p w14:paraId="389AE8C8" w14:textId="77777777" w:rsidR="007E1D01" w:rsidRDefault="007E1D01" w:rsidP="00A4470C">
            <w:pPr>
              <w:spacing w:after="120"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</w:p>
          <w:p w14:paraId="0ED6BDE1" w14:textId="2BA54C7E" w:rsidR="008A208A" w:rsidRDefault="008A208A" w:rsidP="00A4470C">
            <w:pPr>
              <w:spacing w:after="120"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2F639A">
              <w:rPr>
                <w:rFonts w:ascii="Garamond" w:hAnsi="Garamond"/>
                <w:sz w:val="15"/>
                <w:szCs w:val="15"/>
                <w:lang w:val="en-GB"/>
              </w:rPr>
              <w:t>Partner agreement(s)</w:t>
            </w:r>
            <w:r w:rsidR="007E1D01">
              <w:rPr>
                <w:rFonts w:ascii="Garamond" w:hAnsi="Garamond"/>
                <w:sz w:val="15"/>
                <w:szCs w:val="15"/>
                <w:lang w:val="en-GB"/>
              </w:rPr>
              <w:t xml:space="preserve"> (draft)</w:t>
            </w:r>
          </w:p>
          <w:p w14:paraId="587A7264" w14:textId="5EED0CD7" w:rsidR="008A208A" w:rsidRDefault="008A208A" w:rsidP="00A4470C">
            <w:pPr>
              <w:spacing w:after="120" w:line="276" w:lineRule="auto"/>
              <w:rPr>
                <w:lang w:val="en-GB"/>
              </w:rPr>
            </w:pPr>
          </w:p>
        </w:tc>
        <w:tc>
          <w:tcPr>
            <w:tcW w:w="2409" w:type="dxa"/>
            <w:shd w:val="clear" w:color="auto" w:fill="E5E5E5"/>
          </w:tcPr>
          <w:p w14:paraId="1C1CBEBF" w14:textId="512EAD5F" w:rsidR="008A208A" w:rsidRPr="00065F0F" w:rsidRDefault="008A208A" w:rsidP="00A447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65F0F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059E328D" w14:textId="1BD9501F" w:rsidR="008A208A" w:rsidRPr="00065F0F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Responsible unit submits for approval</w:t>
            </w:r>
            <w:r w:rsidR="00247B8E">
              <w:rPr>
                <w:rFonts w:ascii="Garamond" w:hAnsi="Garamond"/>
                <w:sz w:val="15"/>
                <w:szCs w:val="15"/>
                <w:lang w:val="en-GB"/>
              </w:rPr>
              <w:t xml:space="preserve"> by </w:t>
            </w:r>
            <w:r w:rsidR="007E1D01">
              <w:rPr>
                <w:rFonts w:ascii="Garamond" w:hAnsi="Garamond"/>
                <w:sz w:val="15"/>
                <w:szCs w:val="15"/>
                <w:lang w:val="en-GB"/>
              </w:rPr>
              <w:t>M</w:t>
            </w:r>
            <w:r w:rsidR="00247B8E">
              <w:rPr>
                <w:rFonts w:ascii="Garamond" w:hAnsi="Garamond"/>
                <w:sz w:val="15"/>
                <w:szCs w:val="15"/>
                <w:lang w:val="en-GB"/>
              </w:rPr>
              <w:t>inister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 xml:space="preserve"> through ‘Bevillingssekretariatet’</w:t>
            </w:r>
          </w:p>
          <w:p w14:paraId="7FD4D601" w14:textId="77777777" w:rsidR="008A208A" w:rsidRPr="00065F0F" w:rsidRDefault="008A208A" w:rsidP="008A208A">
            <w:pPr>
              <w:tabs>
                <w:tab w:val="left" w:pos="3863"/>
              </w:tabs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</w:p>
          <w:p w14:paraId="2291C007" w14:textId="77777777" w:rsidR="002F5E0C" w:rsidRPr="00F72ED0" w:rsidRDefault="002F5E0C" w:rsidP="002F5E0C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4C808A95" w14:textId="77777777" w:rsidR="002F5E0C" w:rsidRPr="00E95B6F" w:rsidRDefault="002F5E0C" w:rsidP="002F5E0C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2F5E0C">
              <w:rPr>
                <w:rFonts w:ascii="Garamond" w:hAnsi="Garamond" w:cstheme="minorHAnsi"/>
                <w:sz w:val="16"/>
                <w:szCs w:val="16"/>
                <w:lang w:val="en-GB"/>
              </w:rPr>
              <w:t>Submission note (”forelæggelsesnotits”)</w:t>
            </w:r>
          </w:p>
          <w:p w14:paraId="7A515F40" w14:textId="77777777" w:rsidR="002F5E0C" w:rsidRPr="00E95B6F" w:rsidRDefault="002F5E0C" w:rsidP="002F5E0C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Appropriation Cover Note</w:t>
            </w:r>
          </w:p>
          <w:p w14:paraId="1EC01463" w14:textId="77777777" w:rsidR="002F5E0C" w:rsidRPr="00E95B6F" w:rsidRDefault="002F5E0C" w:rsidP="002F5E0C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Programme/project document incl. annexes</w:t>
            </w:r>
          </w:p>
          <w:p w14:paraId="01416BD2" w14:textId="236FEFD9" w:rsidR="007E1D01" w:rsidRDefault="007E1D01" w:rsidP="002F5E0C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7A2E3038" w14:textId="5AFE6A16" w:rsidR="007E1D01" w:rsidRDefault="007E1D01" w:rsidP="007E1D01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Summary of appraisal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recommend-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dations, incl. unit’s response</w:t>
            </w:r>
          </w:p>
          <w:p w14:paraId="185118B9" w14:textId="77777777" w:rsidR="007E1D01" w:rsidRDefault="007E1D01" w:rsidP="002F5E0C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5C030EEB" w14:textId="7AE36909" w:rsidR="002F5E0C" w:rsidRPr="00E95B6F" w:rsidRDefault="002F5E0C" w:rsidP="002F5E0C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Checklist for approval of grants above DKK 20 million</w:t>
            </w:r>
          </w:p>
          <w:p w14:paraId="0A0C4070" w14:textId="77777777" w:rsidR="008315A5" w:rsidRDefault="008315A5" w:rsidP="00A4470C">
            <w:pPr>
              <w:spacing w:line="276" w:lineRule="auto"/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</w:pPr>
          </w:p>
          <w:p w14:paraId="3E2AF7A8" w14:textId="0D4ACFA2" w:rsidR="008A208A" w:rsidRPr="00065F0F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065F0F">
              <w:rPr>
                <w:rFonts w:ascii="Garamond" w:hAnsi="Garamond"/>
                <w:b/>
                <w:sz w:val="15"/>
                <w:szCs w:val="15"/>
                <w:u w:val="single"/>
                <w:lang w:val="en-GB"/>
              </w:rPr>
              <w:t>Output: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 xml:space="preserve"> </w:t>
            </w:r>
          </w:p>
          <w:p w14:paraId="116BB5D9" w14:textId="2F0A21DB" w:rsidR="008A208A" w:rsidRPr="00065F0F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Minister’s</w:t>
            </w:r>
            <w:r w:rsidR="00247B8E">
              <w:rPr>
                <w:rFonts w:ascii="Garamond" w:hAnsi="Garamond"/>
                <w:sz w:val="15"/>
                <w:szCs w:val="15"/>
                <w:lang w:val="en-GB"/>
              </w:rPr>
              <w:t xml:space="preserve"> ap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proval</w:t>
            </w:r>
          </w:p>
          <w:p w14:paraId="6C2C0CC9" w14:textId="77777777" w:rsidR="008A208A" w:rsidRPr="00065F0F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</w:p>
          <w:p w14:paraId="70F37BBE" w14:textId="7DCBB893" w:rsidR="008A208A" w:rsidRPr="00065F0F" w:rsidRDefault="008A208A" w:rsidP="00A4470C">
            <w:pPr>
              <w:spacing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065F0F">
              <w:rPr>
                <w:rFonts w:ascii="Garamond" w:hAnsi="Garamond"/>
                <w:bCs/>
                <w:sz w:val="15"/>
                <w:szCs w:val="15"/>
                <w:lang w:val="en-GB"/>
              </w:rPr>
              <w:t xml:space="preserve">In cases with no direct legal basis in the Finance act </w:t>
            </w:r>
            <w:r>
              <w:rPr>
                <w:rFonts w:ascii="Garamond" w:hAnsi="Garamond"/>
                <w:bCs/>
                <w:sz w:val="15"/>
                <w:szCs w:val="15"/>
                <w:lang w:val="en-GB"/>
              </w:rPr>
              <w:t xml:space="preserve">(eg. ‘Rammebevillinger’) for grants </w:t>
            </w:r>
            <w:r w:rsidRPr="006D6DA3">
              <w:rPr>
                <w:rFonts w:ascii="Garamond" w:hAnsi="Garamond"/>
                <w:b/>
                <w:sz w:val="15"/>
                <w:szCs w:val="15"/>
                <w:lang w:val="en-GB"/>
              </w:rPr>
              <w:t>above DKK 47 million</w:t>
            </w:r>
            <w:r>
              <w:rPr>
                <w:rFonts w:ascii="Garamond" w:hAnsi="Garamond"/>
                <w:bCs/>
                <w:sz w:val="15"/>
                <w:szCs w:val="15"/>
                <w:lang w:val="en-GB"/>
              </w:rPr>
              <w:t xml:space="preserve">, an </w:t>
            </w:r>
            <w:r w:rsidRPr="00065F0F">
              <w:rPr>
                <w:rFonts w:ascii="Garamond" w:hAnsi="Garamond"/>
                <w:bCs/>
                <w:sz w:val="15"/>
                <w:szCs w:val="15"/>
                <w:lang w:val="en-GB"/>
              </w:rPr>
              <w:t xml:space="preserve">‘aktstykke’ is presented to the 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Parliamentary Finance Committee</w:t>
            </w:r>
          </w:p>
          <w:p w14:paraId="624D8177" w14:textId="63D6D422" w:rsidR="008A208A" w:rsidRDefault="008A208A" w:rsidP="00A4470C">
            <w:pPr>
              <w:spacing w:line="276" w:lineRule="auto"/>
              <w:rPr>
                <w:lang w:val="en-GB"/>
              </w:rPr>
            </w:pPr>
          </w:p>
        </w:tc>
      </w:tr>
    </w:tbl>
    <w:p w14:paraId="2E90434D" w14:textId="6A242FED" w:rsidR="00104FA3" w:rsidRDefault="00104FA3" w:rsidP="00226ADC">
      <w:pPr>
        <w:rPr>
          <w:lang w:val="en-GB"/>
        </w:rPr>
      </w:pPr>
    </w:p>
    <w:p w14:paraId="094F7FC7" w14:textId="4A06437D" w:rsidR="00104FA3" w:rsidRDefault="00104FA3">
      <w:pPr>
        <w:rPr>
          <w:lang w:val="en-GB"/>
        </w:rPr>
      </w:pPr>
      <w:r>
        <w:rPr>
          <w:lang w:val="en-GB"/>
        </w:rPr>
        <w:br w:type="page"/>
      </w:r>
      <w:bookmarkStart w:id="5" w:name="_Hlk225172377"/>
      <w:r w:rsidR="00893EEF" w:rsidRPr="00A10742">
        <w:rPr>
          <w:rFonts w:ascii="Garamond" w:hAnsi="Garamond"/>
          <w:noProof/>
          <w:szCs w:val="24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F13A811" wp14:editId="1A06DBCE">
                <wp:simplePos x="0" y="0"/>
                <wp:positionH relativeFrom="margin">
                  <wp:posOffset>4746047</wp:posOffset>
                </wp:positionH>
                <wp:positionV relativeFrom="page">
                  <wp:posOffset>795020</wp:posOffset>
                </wp:positionV>
                <wp:extent cx="3125470" cy="2959100"/>
                <wp:effectExtent l="0" t="0" r="17780" b="12700"/>
                <wp:wrapSquare wrapText="bothSides"/>
                <wp:docPr id="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C236" w14:textId="77777777" w:rsidR="00893EEF" w:rsidRPr="00893EEF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93EE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Programme w. </w:t>
                            </w:r>
                            <w:bookmarkStart w:id="6" w:name="_Hlk225172435"/>
                            <w:r w:rsidRPr="00A46F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underlying projects</w:t>
                            </w:r>
                            <w:bookmarkEnd w:id="6"/>
                          </w:p>
                          <w:p w14:paraId="7360738C" w14:textId="77777777" w:rsidR="00893EEF" w:rsidRPr="00893EEF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893EEF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Appropriation Cover Note, programmes </w:t>
                            </w:r>
                          </w:p>
                          <w:p w14:paraId="563DAB35" w14:textId="77777777" w:rsidR="00893EEF" w:rsidRPr="007A68F5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7A68F5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fr-FR"/>
                              </w:rPr>
                              <w:t>Standard MFA Programme Document w. annexes</w:t>
                            </w:r>
                          </w:p>
                          <w:p w14:paraId="16DDF915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1: Context analysis</w:t>
                            </w:r>
                          </w:p>
                          <w:p w14:paraId="5CA95286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2: Programme budget</w:t>
                            </w:r>
                          </w:p>
                          <w:p w14:paraId="66CFCBD9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3: Process Action Plan</w:t>
                            </w:r>
                          </w:p>
                          <w:p w14:paraId="4CCC369F" w14:textId="77777777" w:rsidR="00893EEF" w:rsidRPr="009F708A" w:rsidRDefault="00893EEF" w:rsidP="00893EEF">
                            <w:pPr>
                              <w:spacing w:after="0"/>
                              <w:ind w:left="72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51585617" w14:textId="77777777" w:rsidR="00893EEF" w:rsidRPr="009F708A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Underlying Project Documents</w:t>
                            </w:r>
                          </w:p>
                          <w:p w14:paraId="44EB9283" w14:textId="3D05C6E8" w:rsidR="00893EEF" w:rsidRPr="009F708A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Appropriation Cover </w:t>
                            </w:r>
                            <w:r w:rsidR="0076384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Note</w:t>
                            </w: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, projects  </w:t>
                            </w:r>
                          </w:p>
                          <w:p w14:paraId="1C60837C" w14:textId="77777777" w:rsidR="00893EEF" w:rsidRPr="007A68F5" w:rsidRDefault="00893EEF" w:rsidP="00893EE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7A68F5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fr-FR"/>
                              </w:rPr>
                              <w:t>Standard MFA Project Document w. annexes</w:t>
                            </w:r>
                          </w:p>
                          <w:p w14:paraId="3DA0E1FF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Annex A: MFA partner assessment  </w:t>
                            </w:r>
                          </w:p>
                          <w:p w14:paraId="600AC515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Annex B: MFA results framework </w:t>
                            </w:r>
                          </w:p>
                          <w:p w14:paraId="1837A17B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C: MFA project budget</w:t>
                            </w:r>
                          </w:p>
                          <w:p w14:paraId="293A9FE9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D: MFA Risk management matrix</w:t>
                            </w:r>
                          </w:p>
                          <w:p w14:paraId="49157846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Annex E: Partner’s project description (with annexes)</w:t>
                            </w:r>
                          </w:p>
                          <w:p w14:paraId="57B3EBF9" w14:textId="77777777" w:rsidR="00893EEF" w:rsidRPr="009F708A" w:rsidRDefault="00893EEF" w:rsidP="00893EEF">
                            <w:pPr>
                              <w:spacing w:after="0"/>
                              <w:ind w:left="72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2C70816E" w14:textId="77777777" w:rsidR="00893EEF" w:rsidRPr="009F708A" w:rsidRDefault="00893EEF" w:rsidP="00893EE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3A81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73.7pt;margin-top:62.6pt;width:246.1pt;height:23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">
                <v:textbox>
                  <w:txbxContent>
                    <w:p w14:paraId="628DC236" w14:textId="77777777" w:rsidR="00893EEF" w:rsidRPr="00893EEF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893EE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Programme w. </w:t>
                      </w:r>
                      <w:bookmarkStart w:id="7" w:name="_Hlk225172435"/>
                      <w:r w:rsidRPr="00A46F6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underlying projects</w:t>
                      </w:r>
                      <w:bookmarkEnd w:id="7"/>
                    </w:p>
                    <w:p w14:paraId="7360738C" w14:textId="77777777" w:rsidR="00893EEF" w:rsidRPr="00893EEF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893EEF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Appropriation Cover Note, programmes </w:t>
                      </w:r>
                    </w:p>
                    <w:p w14:paraId="563DAB35" w14:textId="77777777" w:rsidR="00893EEF" w:rsidRPr="007A68F5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7A68F5">
                        <w:rPr>
                          <w:rFonts w:asciiTheme="minorHAnsi" w:hAnsiTheme="minorHAnsi" w:cstheme="minorHAnsi"/>
                          <w:b/>
                          <w:bCs/>
                          <w:lang w:val="fr-FR"/>
                        </w:rPr>
                        <w:t>Standard MFA Programme Document w. annexes</w:t>
                      </w:r>
                    </w:p>
                    <w:p w14:paraId="16DDF915" w14:textId="77777777" w:rsidR="00893EEF" w:rsidRPr="009F708A" w:rsidRDefault="00893EEF" w:rsidP="00893EEF">
                      <w:pPr>
                        <w:numPr>
                          <w:ilvl w:val="0"/>
                          <w:numId w:val="18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1: Context analysis</w:t>
                      </w:r>
                    </w:p>
                    <w:p w14:paraId="5CA95286" w14:textId="77777777" w:rsidR="00893EEF" w:rsidRPr="009F708A" w:rsidRDefault="00893EEF" w:rsidP="00893EEF">
                      <w:pPr>
                        <w:numPr>
                          <w:ilvl w:val="0"/>
                          <w:numId w:val="18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2: Programme budget</w:t>
                      </w:r>
                    </w:p>
                    <w:p w14:paraId="66CFCBD9" w14:textId="77777777" w:rsidR="00893EEF" w:rsidRPr="009F708A" w:rsidRDefault="00893EEF" w:rsidP="00893EEF">
                      <w:pPr>
                        <w:numPr>
                          <w:ilvl w:val="0"/>
                          <w:numId w:val="18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3: Process Action Plan</w:t>
                      </w:r>
                    </w:p>
                    <w:p w14:paraId="4CCC369F" w14:textId="77777777" w:rsidR="00893EEF" w:rsidRPr="009F708A" w:rsidRDefault="00893EEF" w:rsidP="00893EEF">
                      <w:pPr>
                        <w:spacing w:after="0"/>
                        <w:ind w:left="72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51585617" w14:textId="77777777" w:rsidR="00893EEF" w:rsidRPr="009F708A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Underlying Project Documents</w:t>
                      </w:r>
                    </w:p>
                    <w:p w14:paraId="44EB9283" w14:textId="3D05C6E8" w:rsidR="00893EEF" w:rsidRPr="009F708A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Appropriation Cover </w:t>
                      </w:r>
                      <w:r w:rsidR="00763843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Note</w:t>
                      </w: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, projects  </w:t>
                      </w:r>
                    </w:p>
                    <w:p w14:paraId="1C60837C" w14:textId="77777777" w:rsidR="00893EEF" w:rsidRPr="007A68F5" w:rsidRDefault="00893EEF" w:rsidP="00893EEF">
                      <w:pPr>
                        <w:spacing w:after="0"/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7A68F5">
                        <w:rPr>
                          <w:rFonts w:asciiTheme="minorHAnsi" w:hAnsiTheme="minorHAnsi" w:cstheme="minorHAnsi"/>
                          <w:b/>
                          <w:bCs/>
                          <w:lang w:val="fr-FR"/>
                        </w:rPr>
                        <w:t>Standard MFA Project Document w. annexes</w:t>
                      </w:r>
                    </w:p>
                    <w:p w14:paraId="3DA0E1FF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Annex A: MFA partner assessment  </w:t>
                      </w:r>
                    </w:p>
                    <w:p w14:paraId="600AC515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Annex B: MFA results framework </w:t>
                      </w:r>
                    </w:p>
                    <w:p w14:paraId="1837A17B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C: MFA project budget</w:t>
                      </w:r>
                    </w:p>
                    <w:p w14:paraId="293A9FE9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D: MFA Risk management matrix</w:t>
                      </w:r>
                    </w:p>
                    <w:p w14:paraId="49157846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Annex E: Partner’s project description (with annexes)</w:t>
                      </w:r>
                    </w:p>
                    <w:p w14:paraId="57B3EBF9" w14:textId="77777777" w:rsidR="00893EEF" w:rsidRPr="009F708A" w:rsidRDefault="00893EEF" w:rsidP="00893EEF">
                      <w:pPr>
                        <w:spacing w:after="0"/>
                        <w:ind w:left="72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2C70816E" w14:textId="77777777" w:rsidR="00893EEF" w:rsidRPr="009F708A" w:rsidRDefault="00893EEF" w:rsidP="00893EE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93EEF" w:rsidRPr="003E4FCF">
        <w:rPr>
          <w:rFonts w:ascii="Garamond" w:eastAsia="Times New Roman" w:hAnsi="Garamond"/>
          <w:noProof/>
          <w:color w:val="A50021"/>
          <w:sz w:val="26"/>
          <w:szCs w:val="26"/>
        </w:rPr>
        <w:drawing>
          <wp:anchor distT="0" distB="0" distL="114300" distR="114300" simplePos="0" relativeHeight="251725824" behindDoc="1" locked="0" layoutInCell="1" allowOverlap="1" wp14:anchorId="619B2C91" wp14:editId="0E51DFD4">
            <wp:simplePos x="0" y="0"/>
            <wp:positionH relativeFrom="column">
              <wp:posOffset>1113906</wp:posOffset>
            </wp:positionH>
            <wp:positionV relativeFrom="page">
              <wp:posOffset>4297161</wp:posOffset>
            </wp:positionV>
            <wp:extent cx="2019300" cy="2787650"/>
            <wp:effectExtent l="0" t="0" r="0" b="0"/>
            <wp:wrapTight wrapText="bothSides">
              <wp:wrapPolygon edited="0">
                <wp:start x="0" y="0"/>
                <wp:lineTo x="0" y="21403"/>
                <wp:lineTo x="21396" y="21403"/>
                <wp:lineTo x="21396" y="0"/>
                <wp:lineTo x="0" y="0"/>
              </wp:wrapPolygon>
            </wp:wrapTight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EEF" w:rsidRPr="00A10742">
        <w:rPr>
          <w:rFonts w:ascii="Garamond" w:eastAsia="Times New Roman" w:hAnsi="Garamond"/>
          <w:noProof/>
          <w:color w:val="A5002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1EEB8A46" wp14:editId="4D246710">
                <wp:simplePos x="0" y="0"/>
                <wp:positionH relativeFrom="column">
                  <wp:posOffset>4804121</wp:posOffset>
                </wp:positionH>
                <wp:positionV relativeFrom="page">
                  <wp:posOffset>4216978</wp:posOffset>
                </wp:positionV>
                <wp:extent cx="3125470" cy="2576830"/>
                <wp:effectExtent l="0" t="0" r="17780" b="13970"/>
                <wp:wrapTight wrapText="bothSides">
                  <wp:wrapPolygon edited="0">
                    <wp:start x="0" y="0"/>
                    <wp:lineTo x="0" y="21557"/>
                    <wp:lineTo x="21591" y="21557"/>
                    <wp:lineTo x="21591" y="0"/>
                    <wp:lineTo x="0" y="0"/>
                  </wp:wrapPolygon>
                </wp:wrapTight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57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27DC" w14:textId="77777777" w:rsidR="00893EEF" w:rsidRPr="009F708A" w:rsidRDefault="00893EEF" w:rsidP="00893EEF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Stand-alone Project  </w:t>
                            </w:r>
                          </w:p>
                          <w:p w14:paraId="00600708" w14:textId="77777777" w:rsidR="00893EEF" w:rsidRPr="009F708A" w:rsidRDefault="00893EEF" w:rsidP="00893EEF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 xml:space="preserve">Appropriation Cover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>Note</w:t>
                            </w: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 xml:space="preserve">, projects  </w:t>
                            </w:r>
                          </w:p>
                          <w:p w14:paraId="7EFA64CA" w14:textId="77777777" w:rsidR="00893EEF" w:rsidRPr="007A68F5" w:rsidRDefault="00893EEF" w:rsidP="00893EE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7A68F5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Standard MFA Project Document w. annexes</w:t>
                            </w:r>
                          </w:p>
                          <w:p w14:paraId="66F9A400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A: MFA partner assessment  </w:t>
                            </w:r>
                          </w:p>
                          <w:p w14:paraId="12157D94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B: MFA detailed results framework </w:t>
                            </w:r>
                          </w:p>
                          <w:p w14:paraId="5D7F479E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C: MFA project budget   </w:t>
                            </w:r>
                          </w:p>
                          <w:p w14:paraId="76EB62B8" w14:textId="77777777" w:rsidR="00893EEF" w:rsidRPr="00A46F68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D: </w:t>
                            </w:r>
                            <w:r w:rsidRPr="00A46F68">
                              <w:rPr>
                                <w:rFonts w:ascii="Calibri" w:hAnsi="Calibri" w:cs="Calibri"/>
                                <w:lang w:val="en-GB"/>
                              </w:rPr>
                              <w:t>MFA Risk management matrix*</w:t>
                            </w:r>
                          </w:p>
                          <w:p w14:paraId="3F372361" w14:textId="77777777" w:rsidR="00893EEF" w:rsidRPr="00763843" w:rsidRDefault="00893EEF" w:rsidP="00893EEF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763843">
                              <w:rPr>
                                <w:rFonts w:ascii="Calibri" w:hAnsi="Calibri" w:cs="Calibri"/>
                                <w:lang w:val="en-GB"/>
                              </w:rPr>
                              <w:t>Annex E: MFA Context analysis*</w:t>
                            </w:r>
                          </w:p>
                          <w:p w14:paraId="415527DD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>Annex F: Partner’s project description (with annexes)</w:t>
                            </w:r>
                          </w:p>
                          <w:p w14:paraId="7AE72B23" w14:textId="77777777" w:rsidR="00893EEF" w:rsidRPr="009F708A" w:rsidRDefault="00893EEF" w:rsidP="00893EEF">
                            <w:pPr>
                              <w:numPr>
                                <w:ilvl w:val="0"/>
                                <w:numId w:val="20"/>
                              </w:numPr>
                              <w:spacing w:after="120" w:line="259" w:lineRule="auto"/>
                              <w:ind w:left="714" w:hanging="357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>Annex G: Process Action Plan</w:t>
                            </w:r>
                          </w:p>
                          <w:p w14:paraId="116EE676" w14:textId="77777777" w:rsidR="00893EEF" w:rsidRPr="009F708A" w:rsidRDefault="00893EEF" w:rsidP="00893EEF">
                            <w:pPr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>* Annex D and E not mandatory for projects below DKK 20 million</w:t>
                            </w:r>
                            <w:r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 (inclusive)</w:t>
                            </w:r>
                          </w:p>
                          <w:p w14:paraId="668C035F" w14:textId="77777777" w:rsidR="00893EEF" w:rsidRPr="009F708A" w:rsidRDefault="00893EEF" w:rsidP="00893EEF">
                            <w:pPr>
                              <w:ind w:left="720"/>
                              <w:rPr>
                                <w:lang w:val="en-GB"/>
                              </w:rPr>
                            </w:pPr>
                          </w:p>
                          <w:p w14:paraId="246A50CB" w14:textId="77777777" w:rsidR="00893EEF" w:rsidRPr="009F708A" w:rsidRDefault="00893EEF" w:rsidP="00893EE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DAA4A33" w14:textId="77777777" w:rsidR="00893EEF" w:rsidRPr="009F708A" w:rsidRDefault="00893EEF" w:rsidP="00893EE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8ED40D3" w14:textId="77777777" w:rsidR="00893EEF" w:rsidRPr="009F708A" w:rsidRDefault="00893EEF" w:rsidP="00893EE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8A46" id="_x0000_s1031" type="#_x0000_t202" style="position:absolute;margin-left:378.3pt;margin-top:332.05pt;width:246.1pt;height:202.9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">
                <v:textbox>
                  <w:txbxContent>
                    <w:p w14:paraId="732227DC" w14:textId="77777777" w:rsidR="00893EEF" w:rsidRPr="009F708A" w:rsidRDefault="00893EEF" w:rsidP="00893EEF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Stand-alone Project  </w:t>
                      </w:r>
                    </w:p>
                    <w:p w14:paraId="00600708" w14:textId="77777777" w:rsidR="00893EEF" w:rsidRPr="009F708A" w:rsidRDefault="00893EEF" w:rsidP="00893EEF">
                      <w:pPr>
                        <w:spacing w:after="12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 xml:space="preserve">Appropriation Cover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>Note</w:t>
                      </w: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 xml:space="preserve">, projects  </w:t>
                      </w:r>
                    </w:p>
                    <w:p w14:paraId="7EFA64CA" w14:textId="77777777" w:rsidR="00893EEF" w:rsidRPr="007A68F5" w:rsidRDefault="00893EEF" w:rsidP="00893EEF">
                      <w:pPr>
                        <w:spacing w:after="0" w:line="240" w:lineRule="auto"/>
                        <w:rPr>
                          <w:rFonts w:ascii="Calibri" w:hAnsi="Calibri" w:cs="Calibri"/>
                          <w:lang w:val="fr-FR"/>
                        </w:rPr>
                      </w:pPr>
                      <w:r w:rsidRPr="007A68F5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Standard MFA Project Document w. annexes</w:t>
                      </w:r>
                    </w:p>
                    <w:p w14:paraId="66F9A400" w14:textId="77777777" w:rsidR="00893EEF" w:rsidRPr="009F708A" w:rsidRDefault="00893EEF" w:rsidP="00893EEF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A: MFA partner assessment  </w:t>
                      </w:r>
                    </w:p>
                    <w:p w14:paraId="12157D94" w14:textId="77777777" w:rsidR="00893EEF" w:rsidRPr="009F708A" w:rsidRDefault="00893EEF" w:rsidP="00893EEF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B: MFA detailed results framework </w:t>
                      </w:r>
                    </w:p>
                    <w:p w14:paraId="5D7F479E" w14:textId="77777777" w:rsidR="00893EEF" w:rsidRPr="009F708A" w:rsidRDefault="00893EEF" w:rsidP="00893EEF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C: MFA project budget   </w:t>
                      </w:r>
                    </w:p>
                    <w:p w14:paraId="76EB62B8" w14:textId="77777777" w:rsidR="00893EEF" w:rsidRPr="00A46F68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D: </w:t>
                      </w:r>
                      <w:r w:rsidRPr="00A46F68">
                        <w:rPr>
                          <w:rFonts w:ascii="Calibri" w:hAnsi="Calibri" w:cs="Calibri"/>
                          <w:lang w:val="en-GB"/>
                        </w:rPr>
                        <w:t>MFA Risk management matrix*</w:t>
                      </w:r>
                    </w:p>
                    <w:p w14:paraId="3F372361" w14:textId="77777777" w:rsidR="00893EEF" w:rsidRPr="00763843" w:rsidRDefault="00893EEF" w:rsidP="00893EEF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763843">
                        <w:rPr>
                          <w:rFonts w:ascii="Calibri" w:hAnsi="Calibri" w:cs="Calibri"/>
                          <w:lang w:val="en-GB"/>
                        </w:rPr>
                        <w:t>Annex E: MFA Context analysis*</w:t>
                      </w:r>
                    </w:p>
                    <w:p w14:paraId="415527DD" w14:textId="77777777" w:rsidR="00893EEF" w:rsidRPr="009F708A" w:rsidRDefault="00893EEF" w:rsidP="00893EEF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>Annex F: Partner’s project description (with annexes)</w:t>
                      </w:r>
                    </w:p>
                    <w:p w14:paraId="7AE72B23" w14:textId="77777777" w:rsidR="00893EEF" w:rsidRPr="009F708A" w:rsidRDefault="00893EEF" w:rsidP="00893EEF">
                      <w:pPr>
                        <w:numPr>
                          <w:ilvl w:val="0"/>
                          <w:numId w:val="20"/>
                        </w:numPr>
                        <w:spacing w:after="120" w:line="259" w:lineRule="auto"/>
                        <w:ind w:left="714" w:hanging="357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>Annex G: Process Action Plan</w:t>
                      </w:r>
                    </w:p>
                    <w:p w14:paraId="116EE676" w14:textId="77777777" w:rsidR="00893EEF" w:rsidRPr="009F708A" w:rsidRDefault="00893EEF" w:rsidP="00893EEF">
                      <w:pPr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>* Annex D and E not mandatory for projects below DKK 20 million</w:t>
                      </w:r>
                      <w:r>
                        <w:rPr>
                          <w:rFonts w:ascii="Calibri" w:hAnsi="Calibri" w:cs="Calibri"/>
                          <w:lang w:val="en-GB"/>
                        </w:rPr>
                        <w:t xml:space="preserve"> (inclusive)</w:t>
                      </w:r>
                    </w:p>
                    <w:p w14:paraId="668C035F" w14:textId="77777777" w:rsidR="00893EEF" w:rsidRPr="009F708A" w:rsidRDefault="00893EEF" w:rsidP="00893EEF">
                      <w:pPr>
                        <w:ind w:left="720"/>
                        <w:rPr>
                          <w:lang w:val="en-GB"/>
                        </w:rPr>
                      </w:pPr>
                    </w:p>
                    <w:p w14:paraId="246A50CB" w14:textId="77777777" w:rsidR="00893EEF" w:rsidRPr="009F708A" w:rsidRDefault="00893EEF" w:rsidP="00893EEF">
                      <w:pPr>
                        <w:rPr>
                          <w:lang w:val="en-GB"/>
                        </w:rPr>
                      </w:pPr>
                    </w:p>
                    <w:p w14:paraId="1DAA4A33" w14:textId="77777777" w:rsidR="00893EEF" w:rsidRPr="009F708A" w:rsidRDefault="00893EEF" w:rsidP="00893EEF">
                      <w:pPr>
                        <w:rPr>
                          <w:lang w:val="en-GB"/>
                        </w:rPr>
                      </w:pPr>
                    </w:p>
                    <w:p w14:paraId="28ED40D3" w14:textId="77777777" w:rsidR="00893EEF" w:rsidRPr="009F708A" w:rsidRDefault="00893EEF" w:rsidP="00893EE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93EEF" w:rsidRPr="003026C3">
        <w:rPr>
          <w:noProof/>
        </w:rPr>
        <w:drawing>
          <wp:anchor distT="0" distB="0" distL="114300" distR="114300" simplePos="0" relativeHeight="251724800" behindDoc="1" locked="0" layoutInCell="1" allowOverlap="1" wp14:anchorId="08929D2B" wp14:editId="7BA4319D">
            <wp:simplePos x="0" y="0"/>
            <wp:positionH relativeFrom="column">
              <wp:posOffset>606829</wp:posOffset>
            </wp:positionH>
            <wp:positionV relativeFrom="paragraph">
              <wp:posOffset>461</wp:posOffset>
            </wp:positionV>
            <wp:extent cx="2813685" cy="3197225"/>
            <wp:effectExtent l="0" t="0" r="5715" b="3175"/>
            <wp:wrapTight wrapText="bothSides">
              <wp:wrapPolygon edited="0">
                <wp:start x="0" y="0"/>
                <wp:lineTo x="0" y="21493"/>
                <wp:lineTo x="21498" y="21493"/>
                <wp:lineTo x="21498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sectPr w:rsidR="00104FA3" w:rsidSect="00C91A5E">
      <w:headerReference w:type="default" r:id="rId22"/>
      <w:footerReference w:type="default" r:id="rId23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6E50" w14:textId="77777777" w:rsidR="006E5BDA" w:rsidRDefault="006E5BDA" w:rsidP="00E466C1">
      <w:pPr>
        <w:spacing w:after="0" w:line="240" w:lineRule="auto"/>
      </w:pPr>
      <w:r>
        <w:separator/>
      </w:r>
    </w:p>
  </w:endnote>
  <w:endnote w:type="continuationSeparator" w:id="0">
    <w:p w14:paraId="742DCDEA" w14:textId="77777777" w:rsidR="006E5BDA" w:rsidRDefault="006E5BDA" w:rsidP="00E4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502501"/>
      <w:docPartObj>
        <w:docPartGallery w:val="Page Numbers (Bottom of Page)"/>
        <w:docPartUnique/>
      </w:docPartObj>
    </w:sdtPr>
    <w:sdtEndPr/>
    <w:sdtContent>
      <w:p w14:paraId="744B006F" w14:textId="77777777" w:rsidR="00E466C1" w:rsidRDefault="00E466C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9B">
          <w:rPr>
            <w:noProof/>
          </w:rPr>
          <w:t>2</w:t>
        </w:r>
        <w:r>
          <w:fldChar w:fldCharType="end"/>
        </w:r>
      </w:p>
    </w:sdtContent>
  </w:sdt>
  <w:p w14:paraId="7C5C8839" w14:textId="77777777" w:rsidR="00E466C1" w:rsidRDefault="00E466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6072" w14:textId="77777777" w:rsidR="006E5BDA" w:rsidRDefault="006E5BDA" w:rsidP="00E466C1">
      <w:pPr>
        <w:spacing w:after="0" w:line="240" w:lineRule="auto"/>
      </w:pPr>
      <w:r>
        <w:separator/>
      </w:r>
    </w:p>
  </w:footnote>
  <w:footnote w:type="continuationSeparator" w:id="0">
    <w:p w14:paraId="08538237" w14:textId="77777777" w:rsidR="006E5BDA" w:rsidRDefault="006E5BDA" w:rsidP="00E4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108A" w14:textId="6CFC5607" w:rsidR="00A77A5B" w:rsidRPr="00A77A5B" w:rsidRDefault="00A77A5B">
    <w:pPr>
      <w:pStyle w:val="Sidehoved"/>
      <w:rPr>
        <w:i/>
        <w:sz w:val="14"/>
      </w:rPr>
    </w:pPr>
    <w:r>
      <w:tab/>
    </w:r>
    <w:r>
      <w:tab/>
    </w:r>
    <w:r>
      <w:tab/>
    </w:r>
    <w:r>
      <w:tab/>
    </w:r>
    <w:r>
      <w:tab/>
    </w:r>
    <w:r>
      <w:rPr>
        <w:i/>
        <w:sz w:val="14"/>
      </w:rPr>
      <w:t xml:space="preserve">Version </w:t>
    </w:r>
    <w:r w:rsidR="004A4FF2">
      <w:rPr>
        <w:i/>
        <w:sz w:val="14"/>
      </w:rPr>
      <w:t>March</w:t>
    </w:r>
    <w:r w:rsidR="00D5476F">
      <w:rPr>
        <w:i/>
        <w:sz w:val="14"/>
      </w:rPr>
      <w:t xml:space="preserve"> 202</w:t>
    </w:r>
    <w:r w:rsidR="004A4FF2">
      <w:rPr>
        <w:i/>
        <w:sz w:val="1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D75"/>
    <w:multiLevelType w:val="hybridMultilevel"/>
    <w:tmpl w:val="BC187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B91"/>
    <w:multiLevelType w:val="hybridMultilevel"/>
    <w:tmpl w:val="60CE3B72"/>
    <w:lvl w:ilvl="0" w:tplc="F4DE73F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D64"/>
    <w:multiLevelType w:val="hybridMultilevel"/>
    <w:tmpl w:val="5C34D110"/>
    <w:lvl w:ilvl="0" w:tplc="F9061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C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26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8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29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EA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C0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A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526F85"/>
    <w:multiLevelType w:val="hybridMultilevel"/>
    <w:tmpl w:val="CE0C4DD4"/>
    <w:lvl w:ilvl="0" w:tplc="79D080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307E7"/>
    <w:multiLevelType w:val="hybridMultilevel"/>
    <w:tmpl w:val="A98CEC30"/>
    <w:lvl w:ilvl="0" w:tplc="6BBEF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A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E8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05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EB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48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68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C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B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097F17"/>
    <w:multiLevelType w:val="hybridMultilevel"/>
    <w:tmpl w:val="B25AA1D6"/>
    <w:lvl w:ilvl="0" w:tplc="3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23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0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23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0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8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8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E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EF5B21"/>
    <w:multiLevelType w:val="hybridMultilevel"/>
    <w:tmpl w:val="86A03F58"/>
    <w:lvl w:ilvl="0" w:tplc="2B7466E6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F52CE"/>
    <w:multiLevelType w:val="hybridMultilevel"/>
    <w:tmpl w:val="622A7428"/>
    <w:lvl w:ilvl="0" w:tplc="0EBE052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132D"/>
    <w:multiLevelType w:val="hybridMultilevel"/>
    <w:tmpl w:val="EF6E11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12655"/>
    <w:multiLevelType w:val="hybridMultilevel"/>
    <w:tmpl w:val="831C27F6"/>
    <w:lvl w:ilvl="0" w:tplc="6B3EA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66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60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6A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63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6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83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A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A4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712ABD"/>
    <w:multiLevelType w:val="hybridMultilevel"/>
    <w:tmpl w:val="A3D49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47983"/>
    <w:multiLevelType w:val="hybridMultilevel"/>
    <w:tmpl w:val="E2E2BD34"/>
    <w:lvl w:ilvl="0" w:tplc="10CC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2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2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4B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CD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A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C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E0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C2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7C4E76"/>
    <w:multiLevelType w:val="hybridMultilevel"/>
    <w:tmpl w:val="959E6BF2"/>
    <w:lvl w:ilvl="0" w:tplc="C1209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82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A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80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E4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E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A1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AC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AF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8609E7"/>
    <w:multiLevelType w:val="hybridMultilevel"/>
    <w:tmpl w:val="C8F4EFDC"/>
    <w:lvl w:ilvl="0" w:tplc="BE88DB7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266B4"/>
    <w:multiLevelType w:val="hybridMultilevel"/>
    <w:tmpl w:val="13B8D3B4"/>
    <w:lvl w:ilvl="0" w:tplc="24D08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03C5"/>
    <w:multiLevelType w:val="hybridMultilevel"/>
    <w:tmpl w:val="7F06917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A321E"/>
    <w:multiLevelType w:val="hybridMultilevel"/>
    <w:tmpl w:val="D29C222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95D47"/>
    <w:multiLevelType w:val="hybridMultilevel"/>
    <w:tmpl w:val="72128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25A4"/>
    <w:multiLevelType w:val="hybridMultilevel"/>
    <w:tmpl w:val="E2568A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970A3"/>
    <w:multiLevelType w:val="hybridMultilevel"/>
    <w:tmpl w:val="DEC821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9"/>
  </w:num>
  <w:num w:numId="5">
    <w:abstractNumId w:val="17"/>
  </w:num>
  <w:num w:numId="6">
    <w:abstractNumId w:val="1"/>
  </w:num>
  <w:num w:numId="7">
    <w:abstractNumId w:val="18"/>
  </w:num>
  <w:num w:numId="8">
    <w:abstractNumId w:val="10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8"/>
  </w:num>
  <w:num w:numId="16">
    <w:abstractNumId w:val="16"/>
  </w:num>
  <w:num w:numId="17">
    <w:abstractNumId w:val="9"/>
  </w:num>
  <w:num w:numId="18">
    <w:abstractNumId w:val="12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fr-FR" w:vendorID="64" w:dllVersion="4096" w:nlCheck="1" w:checkStyle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8B"/>
    <w:rsid w:val="00004212"/>
    <w:rsid w:val="00005815"/>
    <w:rsid w:val="00020A5A"/>
    <w:rsid w:val="0005065C"/>
    <w:rsid w:val="00056E5D"/>
    <w:rsid w:val="00065F0F"/>
    <w:rsid w:val="00077FB1"/>
    <w:rsid w:val="000837D4"/>
    <w:rsid w:val="00095418"/>
    <w:rsid w:val="000A04F4"/>
    <w:rsid w:val="000B244C"/>
    <w:rsid w:val="000D3825"/>
    <w:rsid w:val="000D4C23"/>
    <w:rsid w:val="000E4A1C"/>
    <w:rsid w:val="000F083D"/>
    <w:rsid w:val="00104FA3"/>
    <w:rsid w:val="00116584"/>
    <w:rsid w:val="00117B24"/>
    <w:rsid w:val="001273B8"/>
    <w:rsid w:val="00155C77"/>
    <w:rsid w:val="0016519B"/>
    <w:rsid w:val="00173985"/>
    <w:rsid w:val="00185547"/>
    <w:rsid w:val="001A1916"/>
    <w:rsid w:val="001A6875"/>
    <w:rsid w:val="001D10CA"/>
    <w:rsid w:val="00226ADC"/>
    <w:rsid w:val="002333AC"/>
    <w:rsid w:val="00247B8E"/>
    <w:rsid w:val="00264B53"/>
    <w:rsid w:val="00295CA4"/>
    <w:rsid w:val="002A140C"/>
    <w:rsid w:val="002C7C8B"/>
    <w:rsid w:val="002F59E2"/>
    <w:rsid w:val="002F5E0C"/>
    <w:rsid w:val="002F639A"/>
    <w:rsid w:val="002F70C6"/>
    <w:rsid w:val="00307A4C"/>
    <w:rsid w:val="00314BBA"/>
    <w:rsid w:val="00330F2B"/>
    <w:rsid w:val="0033365C"/>
    <w:rsid w:val="00334C19"/>
    <w:rsid w:val="00387504"/>
    <w:rsid w:val="0039586C"/>
    <w:rsid w:val="003A3950"/>
    <w:rsid w:val="003B5646"/>
    <w:rsid w:val="003E4041"/>
    <w:rsid w:val="003E72BC"/>
    <w:rsid w:val="00417F2D"/>
    <w:rsid w:val="00423BBC"/>
    <w:rsid w:val="004477CE"/>
    <w:rsid w:val="004510E7"/>
    <w:rsid w:val="0045439A"/>
    <w:rsid w:val="004A4FF2"/>
    <w:rsid w:val="004A53D6"/>
    <w:rsid w:val="004B51A4"/>
    <w:rsid w:val="004D13E4"/>
    <w:rsid w:val="004F4956"/>
    <w:rsid w:val="00513989"/>
    <w:rsid w:val="005162A8"/>
    <w:rsid w:val="00546441"/>
    <w:rsid w:val="00564FDE"/>
    <w:rsid w:val="00570C49"/>
    <w:rsid w:val="005E38A5"/>
    <w:rsid w:val="005F4012"/>
    <w:rsid w:val="00645414"/>
    <w:rsid w:val="00651BA8"/>
    <w:rsid w:val="00654A99"/>
    <w:rsid w:val="006842F8"/>
    <w:rsid w:val="0069458E"/>
    <w:rsid w:val="006955AC"/>
    <w:rsid w:val="006A3945"/>
    <w:rsid w:val="006A6270"/>
    <w:rsid w:val="006D6DA3"/>
    <w:rsid w:val="006E5BDA"/>
    <w:rsid w:val="00716884"/>
    <w:rsid w:val="00720473"/>
    <w:rsid w:val="00746BCD"/>
    <w:rsid w:val="00763843"/>
    <w:rsid w:val="00792C8D"/>
    <w:rsid w:val="007A0979"/>
    <w:rsid w:val="007B1649"/>
    <w:rsid w:val="007D2987"/>
    <w:rsid w:val="007D3718"/>
    <w:rsid w:val="007E1D01"/>
    <w:rsid w:val="007F5065"/>
    <w:rsid w:val="008039CB"/>
    <w:rsid w:val="008110F1"/>
    <w:rsid w:val="008315A5"/>
    <w:rsid w:val="00833E6B"/>
    <w:rsid w:val="008456EE"/>
    <w:rsid w:val="00847EDB"/>
    <w:rsid w:val="00875BE9"/>
    <w:rsid w:val="0088552E"/>
    <w:rsid w:val="00893EEF"/>
    <w:rsid w:val="008A208A"/>
    <w:rsid w:val="008A3A6C"/>
    <w:rsid w:val="008B19F9"/>
    <w:rsid w:val="008B352A"/>
    <w:rsid w:val="008D029E"/>
    <w:rsid w:val="008D43B1"/>
    <w:rsid w:val="008E3C81"/>
    <w:rsid w:val="008F3252"/>
    <w:rsid w:val="0092769E"/>
    <w:rsid w:val="00941C93"/>
    <w:rsid w:val="00952797"/>
    <w:rsid w:val="00981F61"/>
    <w:rsid w:val="00993E8A"/>
    <w:rsid w:val="009967F7"/>
    <w:rsid w:val="009A650A"/>
    <w:rsid w:val="009B2869"/>
    <w:rsid w:val="009B3ED2"/>
    <w:rsid w:val="009C15A8"/>
    <w:rsid w:val="009C53CF"/>
    <w:rsid w:val="009D6AEE"/>
    <w:rsid w:val="009E5788"/>
    <w:rsid w:val="00A128DF"/>
    <w:rsid w:val="00A153B5"/>
    <w:rsid w:val="00A4470C"/>
    <w:rsid w:val="00A44824"/>
    <w:rsid w:val="00A45F9B"/>
    <w:rsid w:val="00A5759E"/>
    <w:rsid w:val="00A7011E"/>
    <w:rsid w:val="00A7176D"/>
    <w:rsid w:val="00A726F9"/>
    <w:rsid w:val="00A77A5B"/>
    <w:rsid w:val="00AA2D86"/>
    <w:rsid w:val="00AC0EA9"/>
    <w:rsid w:val="00AD2383"/>
    <w:rsid w:val="00AD3E62"/>
    <w:rsid w:val="00AE0AAE"/>
    <w:rsid w:val="00AE1E58"/>
    <w:rsid w:val="00AE2993"/>
    <w:rsid w:val="00AF4C1A"/>
    <w:rsid w:val="00B228FA"/>
    <w:rsid w:val="00B34EC6"/>
    <w:rsid w:val="00B44E67"/>
    <w:rsid w:val="00B55456"/>
    <w:rsid w:val="00B675CC"/>
    <w:rsid w:val="00BB60C2"/>
    <w:rsid w:val="00BD15CF"/>
    <w:rsid w:val="00BD5412"/>
    <w:rsid w:val="00C07A23"/>
    <w:rsid w:val="00C23BBA"/>
    <w:rsid w:val="00C3314D"/>
    <w:rsid w:val="00C55CEF"/>
    <w:rsid w:val="00C67B0F"/>
    <w:rsid w:val="00C75165"/>
    <w:rsid w:val="00C91A5E"/>
    <w:rsid w:val="00CA7610"/>
    <w:rsid w:val="00CB747A"/>
    <w:rsid w:val="00CC26EA"/>
    <w:rsid w:val="00D127F2"/>
    <w:rsid w:val="00D14172"/>
    <w:rsid w:val="00D16457"/>
    <w:rsid w:val="00D47D83"/>
    <w:rsid w:val="00D5476F"/>
    <w:rsid w:val="00D612F0"/>
    <w:rsid w:val="00D72C93"/>
    <w:rsid w:val="00DA49F2"/>
    <w:rsid w:val="00DE30EA"/>
    <w:rsid w:val="00DE346A"/>
    <w:rsid w:val="00E04181"/>
    <w:rsid w:val="00E22832"/>
    <w:rsid w:val="00E22B94"/>
    <w:rsid w:val="00E42E37"/>
    <w:rsid w:val="00E466C1"/>
    <w:rsid w:val="00E520D4"/>
    <w:rsid w:val="00E73FFE"/>
    <w:rsid w:val="00E757EB"/>
    <w:rsid w:val="00EB17D0"/>
    <w:rsid w:val="00ED2AF5"/>
    <w:rsid w:val="00EE06C3"/>
    <w:rsid w:val="00EE4606"/>
    <w:rsid w:val="00EF3118"/>
    <w:rsid w:val="00F006A9"/>
    <w:rsid w:val="00F03631"/>
    <w:rsid w:val="00F67FAF"/>
    <w:rsid w:val="00FA307F"/>
    <w:rsid w:val="00FC3AB9"/>
    <w:rsid w:val="00FD42CC"/>
    <w:rsid w:val="00FD528E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AA7F88"/>
  <w15:chartTrackingRefBased/>
  <w15:docId w15:val="{8D7027A7-36BC-477F-911C-79EABEC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4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564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D5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D4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520D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10F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69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51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9B3ED2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46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6C1"/>
  </w:style>
  <w:style w:type="paragraph" w:styleId="Sidefod">
    <w:name w:val="footer"/>
    <w:basedOn w:val="Normal"/>
    <w:link w:val="SidefodTegn"/>
    <w:uiPriority w:val="99"/>
    <w:unhideWhenUsed/>
    <w:rsid w:val="00E46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guidelines-programmes-projects-hard-earmarked-multilateral-support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https://amg.um.dk/bilateral-cooperation/guidelines-programmes-projects-hard-earmarked-multilateral-support" TargetMode="External"/><Relationship Id="rId14" Type="http://schemas.microsoft.com/office/2007/relationships/diagramDrawing" Target="diagrams/drawing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DF197D-F9F0-4240-9EB0-84416600A99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B1FC7E2-1998-46B6-9CD7-72816CA5FEFC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2:</a:t>
          </a:r>
        </a:p>
        <a:p>
          <a:r>
            <a:rPr lang="da-DK" dirty="0" err="1"/>
            <a:t>Formulation</a:t>
          </a:r>
          <a:r>
            <a:rPr lang="da-DK" dirty="0"/>
            <a:t>, QA &amp; </a:t>
          </a:r>
          <a:r>
            <a:rPr lang="da-DK" dirty="0" err="1"/>
            <a:t>approval</a:t>
          </a:r>
          <a:endParaRPr lang="da-DK" dirty="0"/>
        </a:p>
      </dgm:t>
    </dgm:pt>
    <dgm:pt modelId="{4810F675-12F1-491F-9237-70A6B69BB015}" type="parTrans" cxnId="{0826C01D-1AA9-4AC8-AE94-6B73BA342AFA}">
      <dgm:prSet/>
      <dgm:spPr/>
      <dgm:t>
        <a:bodyPr/>
        <a:lstStyle/>
        <a:p>
          <a:endParaRPr lang="da-DK"/>
        </a:p>
      </dgm:t>
    </dgm:pt>
    <dgm:pt modelId="{80C40D4C-259B-4E07-A30C-7F6C5D67196D}" type="sibTrans" cxnId="{0826C01D-1AA9-4AC8-AE94-6B73BA342AFA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683EF392-14C2-4CD9-B594-D22C238CB46D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3:</a:t>
          </a:r>
        </a:p>
        <a:p>
          <a:r>
            <a:rPr lang="da-DK" dirty="0" err="1"/>
            <a:t>Implementation</a:t>
          </a:r>
          <a:endParaRPr lang="da-DK" dirty="0"/>
        </a:p>
      </dgm:t>
    </dgm:pt>
    <dgm:pt modelId="{F9EE12A8-ADF0-486D-8D8C-27055EE6E3DE}" type="parTrans" cxnId="{8E5A8400-D62E-45E7-BF50-FB6955CF55A8}">
      <dgm:prSet/>
      <dgm:spPr/>
      <dgm:t>
        <a:bodyPr/>
        <a:lstStyle/>
        <a:p>
          <a:endParaRPr lang="da-DK"/>
        </a:p>
      </dgm:t>
    </dgm:pt>
    <dgm:pt modelId="{C5817BAA-C2C7-4C54-9212-B133E36E49D4}" type="sibTrans" cxnId="{8E5A8400-D62E-45E7-BF50-FB6955CF55A8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2DF0A69B-2A94-44E7-B576-61575FC87061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4:</a:t>
          </a:r>
        </a:p>
        <a:p>
          <a:r>
            <a:rPr lang="da-DK" dirty="0" err="1"/>
            <a:t>Completion</a:t>
          </a:r>
          <a:endParaRPr lang="da-DK" dirty="0"/>
        </a:p>
      </dgm:t>
    </dgm:pt>
    <dgm:pt modelId="{D7B6A139-97E0-4E65-A3A2-B195144CFC5B}" type="parTrans" cxnId="{99C661F5-3076-443A-8827-23E89C93F08B}">
      <dgm:prSet/>
      <dgm:spPr/>
      <dgm:t>
        <a:bodyPr/>
        <a:lstStyle/>
        <a:p>
          <a:endParaRPr lang="da-DK"/>
        </a:p>
      </dgm:t>
    </dgm:pt>
    <dgm:pt modelId="{FCF0D8E0-D0CE-4034-81CE-1FEF42A2A84F}" type="sibTrans" cxnId="{99C661F5-3076-443A-8827-23E89C93F08B}">
      <dgm:prSet/>
      <dgm:spPr>
        <a:solidFill>
          <a:schemeClr val="bg1"/>
        </a:solidFill>
      </dgm:spPr>
      <dgm:t>
        <a:bodyPr/>
        <a:lstStyle/>
        <a:p>
          <a:endParaRPr lang="da-DK"/>
        </a:p>
      </dgm:t>
    </dgm:pt>
    <dgm:pt modelId="{4622D99B-1927-442F-A90D-83604D19A50D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1: </a:t>
          </a:r>
          <a:r>
            <a:rPr lang="da-DK" dirty="0" err="1"/>
            <a:t>Identification</a:t>
          </a:r>
        </a:p>
        <a:p>
          <a:r>
            <a:rPr lang="da-DK" dirty="0" err="1"/>
            <a:t>2 pager</a:t>
          </a:r>
          <a:endParaRPr lang="da-DK" dirty="0"/>
        </a:p>
      </dgm:t>
    </dgm:pt>
    <dgm:pt modelId="{B235BDCD-CB33-42E6-9CE9-0F53D6F6E70B}" type="sibTrans" cxnId="{B0510C19-D7BA-4B36-85CC-4B192AD2C585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C415DE8B-C318-4CE6-8693-B1A28AD3EB64}" type="parTrans" cxnId="{B0510C19-D7BA-4B36-85CC-4B192AD2C585}">
      <dgm:prSet/>
      <dgm:spPr/>
      <dgm:t>
        <a:bodyPr/>
        <a:lstStyle/>
        <a:p>
          <a:endParaRPr lang="da-DK"/>
        </a:p>
      </dgm:t>
    </dgm:pt>
    <dgm:pt modelId="{C033CEA7-7C25-4E89-B2CC-B0E3C5D675E8}" type="pres">
      <dgm:prSet presAssocID="{6BDF197D-F9F0-4240-9EB0-84416600A992}" presName="cycle" presStyleCnt="0">
        <dgm:presLayoutVars>
          <dgm:dir/>
          <dgm:resizeHandles val="exact"/>
        </dgm:presLayoutVars>
      </dgm:prSet>
      <dgm:spPr/>
    </dgm:pt>
    <dgm:pt modelId="{3531171F-8628-49A9-B79C-59C2041CC628}" type="pres">
      <dgm:prSet presAssocID="{4622D99B-1927-442F-A90D-83604D19A50D}" presName="node" presStyleLbl="node1" presStyleIdx="0" presStyleCnt="4">
        <dgm:presLayoutVars>
          <dgm:bulletEnabled val="1"/>
        </dgm:presLayoutVars>
      </dgm:prSet>
      <dgm:spPr/>
    </dgm:pt>
    <dgm:pt modelId="{1C6AD544-A28F-42DA-BD6D-18C2499D261D}" type="pres">
      <dgm:prSet presAssocID="{B235BDCD-CB33-42E6-9CE9-0F53D6F6E70B}" presName="sibTrans" presStyleLbl="sibTrans2D1" presStyleIdx="0" presStyleCnt="4"/>
      <dgm:spPr/>
    </dgm:pt>
    <dgm:pt modelId="{1EE8AC6C-7F3D-4E9F-BEAF-1B97B1038FFC}" type="pres">
      <dgm:prSet presAssocID="{B235BDCD-CB33-42E6-9CE9-0F53D6F6E70B}" presName="connectorText" presStyleLbl="sibTrans2D1" presStyleIdx="0" presStyleCnt="4"/>
      <dgm:spPr/>
    </dgm:pt>
    <dgm:pt modelId="{4989F55D-0E3C-454F-978E-846318005C7A}" type="pres">
      <dgm:prSet presAssocID="{9B1FC7E2-1998-46B6-9CD7-72816CA5FEFC}" presName="node" presStyleLbl="node1" presStyleIdx="1" presStyleCnt="4">
        <dgm:presLayoutVars>
          <dgm:bulletEnabled val="1"/>
        </dgm:presLayoutVars>
      </dgm:prSet>
      <dgm:spPr/>
    </dgm:pt>
    <dgm:pt modelId="{32EB7A3B-70F3-4374-B545-4CA24D414E8E}" type="pres">
      <dgm:prSet presAssocID="{80C40D4C-259B-4E07-A30C-7F6C5D67196D}" presName="sibTrans" presStyleLbl="sibTrans2D1" presStyleIdx="1" presStyleCnt="4"/>
      <dgm:spPr/>
    </dgm:pt>
    <dgm:pt modelId="{DC9DA8A4-619E-45C9-A6DF-6FA00263B28B}" type="pres">
      <dgm:prSet presAssocID="{80C40D4C-259B-4E07-A30C-7F6C5D67196D}" presName="connectorText" presStyleLbl="sibTrans2D1" presStyleIdx="1" presStyleCnt="4"/>
      <dgm:spPr/>
    </dgm:pt>
    <dgm:pt modelId="{C0C072FB-FE5B-4B8A-82EC-F74B48EE84A5}" type="pres">
      <dgm:prSet presAssocID="{683EF392-14C2-4CD9-B594-D22C238CB46D}" presName="node" presStyleLbl="node1" presStyleIdx="2" presStyleCnt="4">
        <dgm:presLayoutVars>
          <dgm:bulletEnabled val="1"/>
        </dgm:presLayoutVars>
      </dgm:prSet>
      <dgm:spPr/>
    </dgm:pt>
    <dgm:pt modelId="{C2D5E471-D4B3-4EF2-8DD0-2BF0EA55933B}" type="pres">
      <dgm:prSet presAssocID="{C5817BAA-C2C7-4C54-9212-B133E36E49D4}" presName="sibTrans" presStyleLbl="sibTrans2D1" presStyleIdx="2" presStyleCnt="4"/>
      <dgm:spPr/>
    </dgm:pt>
    <dgm:pt modelId="{120913AF-38A9-429F-A582-F82E06D6E8D9}" type="pres">
      <dgm:prSet presAssocID="{C5817BAA-C2C7-4C54-9212-B133E36E49D4}" presName="connectorText" presStyleLbl="sibTrans2D1" presStyleIdx="2" presStyleCnt="4"/>
      <dgm:spPr/>
    </dgm:pt>
    <dgm:pt modelId="{16326878-6DFA-4B8B-A8A6-7B12B97DE111}" type="pres">
      <dgm:prSet presAssocID="{2DF0A69B-2A94-44E7-B576-61575FC87061}" presName="node" presStyleLbl="node1" presStyleIdx="3" presStyleCnt="4">
        <dgm:presLayoutVars>
          <dgm:bulletEnabled val="1"/>
        </dgm:presLayoutVars>
      </dgm:prSet>
      <dgm:spPr/>
    </dgm:pt>
    <dgm:pt modelId="{14DE5FAF-A098-46BA-9532-6A2B1FB85E11}" type="pres">
      <dgm:prSet presAssocID="{FCF0D8E0-D0CE-4034-81CE-1FEF42A2A84F}" presName="sibTrans" presStyleLbl="sibTrans2D1" presStyleIdx="3" presStyleCnt="4" custFlipHor="1" custScaleX="39113" custScaleY="111647" custLinFactX="-678240" custLinFactY="200000" custLinFactNeighborX="-700000" custLinFactNeighborY="288406"/>
      <dgm:spPr/>
    </dgm:pt>
    <dgm:pt modelId="{D8D647A2-5C11-4B8B-B7CB-24AC6DBD5BE5}" type="pres">
      <dgm:prSet presAssocID="{FCF0D8E0-D0CE-4034-81CE-1FEF42A2A84F}" presName="connectorText" presStyleLbl="sibTrans2D1" presStyleIdx="3" presStyleCnt="4"/>
      <dgm:spPr/>
    </dgm:pt>
  </dgm:ptLst>
  <dgm:cxnLst>
    <dgm:cxn modelId="{8E5A8400-D62E-45E7-BF50-FB6955CF55A8}" srcId="{6BDF197D-F9F0-4240-9EB0-84416600A992}" destId="{683EF392-14C2-4CD9-B594-D22C238CB46D}" srcOrd="2" destOrd="0" parTransId="{F9EE12A8-ADF0-486D-8D8C-27055EE6E3DE}" sibTransId="{C5817BAA-C2C7-4C54-9212-B133E36E49D4}"/>
    <dgm:cxn modelId="{303B9308-6C33-4F65-BE4B-829ACA159BC3}" type="presOf" srcId="{80C40D4C-259B-4E07-A30C-7F6C5D67196D}" destId="{32EB7A3B-70F3-4374-B545-4CA24D414E8E}" srcOrd="0" destOrd="0" presId="urn:microsoft.com/office/officeart/2005/8/layout/cycle2"/>
    <dgm:cxn modelId="{B0510C19-D7BA-4B36-85CC-4B192AD2C585}" srcId="{6BDF197D-F9F0-4240-9EB0-84416600A992}" destId="{4622D99B-1927-442F-A90D-83604D19A50D}" srcOrd="0" destOrd="0" parTransId="{C415DE8B-C318-4CE6-8693-B1A28AD3EB64}" sibTransId="{B235BDCD-CB33-42E6-9CE9-0F53D6F6E70B}"/>
    <dgm:cxn modelId="{8E8B1A1D-5871-47D3-AC64-3852CA520F2D}" type="presOf" srcId="{6BDF197D-F9F0-4240-9EB0-84416600A992}" destId="{C033CEA7-7C25-4E89-B2CC-B0E3C5D675E8}" srcOrd="0" destOrd="0" presId="urn:microsoft.com/office/officeart/2005/8/layout/cycle2"/>
    <dgm:cxn modelId="{0826C01D-1AA9-4AC8-AE94-6B73BA342AFA}" srcId="{6BDF197D-F9F0-4240-9EB0-84416600A992}" destId="{9B1FC7E2-1998-46B6-9CD7-72816CA5FEFC}" srcOrd="1" destOrd="0" parTransId="{4810F675-12F1-491F-9237-70A6B69BB015}" sibTransId="{80C40D4C-259B-4E07-A30C-7F6C5D67196D}"/>
    <dgm:cxn modelId="{464A2326-1FF7-4A2B-88B0-3F952C427753}" type="presOf" srcId="{FCF0D8E0-D0CE-4034-81CE-1FEF42A2A84F}" destId="{D8D647A2-5C11-4B8B-B7CB-24AC6DBD5BE5}" srcOrd="1" destOrd="0" presId="urn:microsoft.com/office/officeart/2005/8/layout/cycle2"/>
    <dgm:cxn modelId="{7AAAC22E-2BDB-474C-9B48-890C889AFF80}" type="presOf" srcId="{B235BDCD-CB33-42E6-9CE9-0F53D6F6E70B}" destId="{1C6AD544-A28F-42DA-BD6D-18C2499D261D}" srcOrd="0" destOrd="0" presId="urn:microsoft.com/office/officeart/2005/8/layout/cycle2"/>
    <dgm:cxn modelId="{57FCE633-2565-4AAB-8AA5-3EA61D6EB378}" type="presOf" srcId="{B235BDCD-CB33-42E6-9CE9-0F53D6F6E70B}" destId="{1EE8AC6C-7F3D-4E9F-BEAF-1B97B1038FFC}" srcOrd="1" destOrd="0" presId="urn:microsoft.com/office/officeart/2005/8/layout/cycle2"/>
    <dgm:cxn modelId="{9B58A339-046C-4B46-87CA-746AB0100F59}" type="presOf" srcId="{4622D99B-1927-442F-A90D-83604D19A50D}" destId="{3531171F-8628-49A9-B79C-59C2041CC628}" srcOrd="0" destOrd="0" presId="urn:microsoft.com/office/officeart/2005/8/layout/cycle2"/>
    <dgm:cxn modelId="{FC98A23F-1205-4DAE-ACCA-15C45B47D500}" type="presOf" srcId="{2DF0A69B-2A94-44E7-B576-61575FC87061}" destId="{16326878-6DFA-4B8B-A8A6-7B12B97DE111}" srcOrd="0" destOrd="0" presId="urn:microsoft.com/office/officeart/2005/8/layout/cycle2"/>
    <dgm:cxn modelId="{42BF375B-9A3B-4217-A1C2-6478B1F66433}" type="presOf" srcId="{C5817BAA-C2C7-4C54-9212-B133E36E49D4}" destId="{120913AF-38A9-429F-A582-F82E06D6E8D9}" srcOrd="1" destOrd="0" presId="urn:microsoft.com/office/officeart/2005/8/layout/cycle2"/>
    <dgm:cxn modelId="{29E5E146-9E40-4477-82C2-616A98B12827}" type="presOf" srcId="{683EF392-14C2-4CD9-B594-D22C238CB46D}" destId="{C0C072FB-FE5B-4B8A-82EC-F74B48EE84A5}" srcOrd="0" destOrd="0" presId="urn:microsoft.com/office/officeart/2005/8/layout/cycle2"/>
    <dgm:cxn modelId="{D24A9747-98DC-4928-9A67-1BFC973AE6A2}" type="presOf" srcId="{80C40D4C-259B-4E07-A30C-7F6C5D67196D}" destId="{DC9DA8A4-619E-45C9-A6DF-6FA00263B28B}" srcOrd="1" destOrd="0" presId="urn:microsoft.com/office/officeart/2005/8/layout/cycle2"/>
    <dgm:cxn modelId="{A4904C6A-BB79-4AF3-89A9-D9DC191A76B7}" type="presOf" srcId="{9B1FC7E2-1998-46B6-9CD7-72816CA5FEFC}" destId="{4989F55D-0E3C-454F-978E-846318005C7A}" srcOrd="0" destOrd="0" presId="urn:microsoft.com/office/officeart/2005/8/layout/cycle2"/>
    <dgm:cxn modelId="{0466E988-5D27-4893-A484-4011DB8C5DEA}" type="presOf" srcId="{FCF0D8E0-D0CE-4034-81CE-1FEF42A2A84F}" destId="{14DE5FAF-A098-46BA-9532-6A2B1FB85E11}" srcOrd="0" destOrd="0" presId="urn:microsoft.com/office/officeart/2005/8/layout/cycle2"/>
    <dgm:cxn modelId="{8D2397D2-FFCB-4B80-AE4B-D347FF60BBEF}" type="presOf" srcId="{C5817BAA-C2C7-4C54-9212-B133E36E49D4}" destId="{C2D5E471-D4B3-4EF2-8DD0-2BF0EA55933B}" srcOrd="0" destOrd="0" presId="urn:microsoft.com/office/officeart/2005/8/layout/cycle2"/>
    <dgm:cxn modelId="{99C661F5-3076-443A-8827-23E89C93F08B}" srcId="{6BDF197D-F9F0-4240-9EB0-84416600A992}" destId="{2DF0A69B-2A94-44E7-B576-61575FC87061}" srcOrd="3" destOrd="0" parTransId="{D7B6A139-97E0-4E65-A3A2-B195144CFC5B}" sibTransId="{FCF0D8E0-D0CE-4034-81CE-1FEF42A2A84F}"/>
    <dgm:cxn modelId="{359A7668-5322-4802-83B9-F6F5A456BFF3}" type="presParOf" srcId="{C033CEA7-7C25-4E89-B2CC-B0E3C5D675E8}" destId="{3531171F-8628-49A9-B79C-59C2041CC628}" srcOrd="0" destOrd="0" presId="urn:microsoft.com/office/officeart/2005/8/layout/cycle2"/>
    <dgm:cxn modelId="{61F65393-7690-42BE-8A83-EEB2EF45A9B5}" type="presParOf" srcId="{C033CEA7-7C25-4E89-B2CC-B0E3C5D675E8}" destId="{1C6AD544-A28F-42DA-BD6D-18C2499D261D}" srcOrd="1" destOrd="0" presId="urn:microsoft.com/office/officeart/2005/8/layout/cycle2"/>
    <dgm:cxn modelId="{89CC5C2D-4565-4906-A9B9-C071916A4DFF}" type="presParOf" srcId="{1C6AD544-A28F-42DA-BD6D-18C2499D261D}" destId="{1EE8AC6C-7F3D-4E9F-BEAF-1B97B1038FFC}" srcOrd="0" destOrd="0" presId="urn:microsoft.com/office/officeart/2005/8/layout/cycle2"/>
    <dgm:cxn modelId="{4F65618C-814E-4EC8-BC9B-6839E3654A56}" type="presParOf" srcId="{C033CEA7-7C25-4E89-B2CC-B0E3C5D675E8}" destId="{4989F55D-0E3C-454F-978E-846318005C7A}" srcOrd="2" destOrd="0" presId="urn:microsoft.com/office/officeart/2005/8/layout/cycle2"/>
    <dgm:cxn modelId="{F768EB2E-31D5-47A9-A51B-3D0C4DE72CE7}" type="presParOf" srcId="{C033CEA7-7C25-4E89-B2CC-B0E3C5D675E8}" destId="{32EB7A3B-70F3-4374-B545-4CA24D414E8E}" srcOrd="3" destOrd="0" presId="urn:microsoft.com/office/officeart/2005/8/layout/cycle2"/>
    <dgm:cxn modelId="{322D7060-9C54-4F68-AE45-793B350CC890}" type="presParOf" srcId="{32EB7A3B-70F3-4374-B545-4CA24D414E8E}" destId="{DC9DA8A4-619E-45C9-A6DF-6FA00263B28B}" srcOrd="0" destOrd="0" presId="urn:microsoft.com/office/officeart/2005/8/layout/cycle2"/>
    <dgm:cxn modelId="{DA5CBCFB-12BA-43CA-AB34-03417C0C4B32}" type="presParOf" srcId="{C033CEA7-7C25-4E89-B2CC-B0E3C5D675E8}" destId="{C0C072FB-FE5B-4B8A-82EC-F74B48EE84A5}" srcOrd="4" destOrd="0" presId="urn:microsoft.com/office/officeart/2005/8/layout/cycle2"/>
    <dgm:cxn modelId="{68A10DEF-DC37-4D71-B6F4-270C9454A2D0}" type="presParOf" srcId="{C033CEA7-7C25-4E89-B2CC-B0E3C5D675E8}" destId="{C2D5E471-D4B3-4EF2-8DD0-2BF0EA55933B}" srcOrd="5" destOrd="0" presId="urn:microsoft.com/office/officeart/2005/8/layout/cycle2"/>
    <dgm:cxn modelId="{CE5CEFF8-4AA7-425A-83C2-F404CAA3DE4B}" type="presParOf" srcId="{C2D5E471-D4B3-4EF2-8DD0-2BF0EA55933B}" destId="{120913AF-38A9-429F-A582-F82E06D6E8D9}" srcOrd="0" destOrd="0" presId="urn:microsoft.com/office/officeart/2005/8/layout/cycle2"/>
    <dgm:cxn modelId="{FDCAD544-EDFD-47F0-985C-FE9123EC48C1}" type="presParOf" srcId="{C033CEA7-7C25-4E89-B2CC-B0E3C5D675E8}" destId="{16326878-6DFA-4B8B-A8A6-7B12B97DE111}" srcOrd="6" destOrd="0" presId="urn:microsoft.com/office/officeart/2005/8/layout/cycle2"/>
    <dgm:cxn modelId="{6D7193AA-1999-42D5-AB4E-ACF98023A3C6}" type="presParOf" srcId="{C033CEA7-7C25-4E89-B2CC-B0E3C5D675E8}" destId="{14DE5FAF-A098-46BA-9532-6A2B1FB85E11}" srcOrd="7" destOrd="0" presId="urn:microsoft.com/office/officeart/2005/8/layout/cycle2"/>
    <dgm:cxn modelId="{539C8748-C40C-4C1A-A01B-EE96F7494CE3}" type="presParOf" srcId="{14DE5FAF-A098-46BA-9532-6A2B1FB85E11}" destId="{D8D647A2-5C11-4B8B-B7CB-24AC6DBD5BE5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B698480-473A-43EB-B47C-5702DD0FE94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BA4F4691-8256-466B-8FEE-46B96E6E2449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External Appraisal </a:t>
          </a:r>
        </a:p>
      </dgm:t>
    </dgm:pt>
    <dgm:pt modelId="{FA422AA4-EC61-4C82-AAC2-71FE1119C40F}" type="parTrans" cxnId="{B38C3793-7A27-4F37-8075-2EF65CF201F7}">
      <dgm:prSet/>
      <dgm:spPr/>
      <dgm:t>
        <a:bodyPr/>
        <a:lstStyle/>
        <a:p>
          <a:endParaRPr lang="da-DK"/>
        </a:p>
      </dgm:t>
    </dgm:pt>
    <dgm:pt modelId="{A633BBDC-EF33-47BE-8366-74C4EE91EDD0}" type="sibTrans" cxnId="{B38C3793-7A27-4F37-8075-2EF65CF201F7}">
      <dgm:prSet/>
      <dgm:spPr/>
      <dgm:t>
        <a:bodyPr/>
        <a:lstStyle/>
        <a:p>
          <a:endParaRPr lang="da-DK"/>
        </a:p>
      </dgm:t>
    </dgm:pt>
    <dgm:pt modelId="{FC4E0B03-7257-40C0-8931-9DC6AF658C5B}">
      <dgm:prSet/>
      <dgm:spPr>
        <a:solidFill>
          <a:srgbClr val="E52020"/>
        </a:solidFill>
      </dgm:spPr>
      <dgm:t>
        <a:bodyPr/>
        <a:lstStyle/>
        <a:p>
          <a:r>
            <a:rPr lang="da-DK"/>
            <a:t>Finalisation</a:t>
          </a:r>
        </a:p>
      </dgm:t>
    </dgm:pt>
    <dgm:pt modelId="{4684E94C-F840-4605-BFF3-327EE28EC926}" type="parTrans" cxnId="{B7FCE8E9-65B3-489A-A23B-161FA3198047}">
      <dgm:prSet/>
      <dgm:spPr/>
      <dgm:t>
        <a:bodyPr/>
        <a:lstStyle/>
        <a:p>
          <a:endParaRPr lang="da-DK"/>
        </a:p>
      </dgm:t>
    </dgm:pt>
    <dgm:pt modelId="{A17AF3DC-6B41-43B9-90D0-64B5B9DE5BF8}" type="sibTrans" cxnId="{B7FCE8E9-65B3-489A-A23B-161FA3198047}">
      <dgm:prSet/>
      <dgm:spPr/>
      <dgm:t>
        <a:bodyPr/>
        <a:lstStyle/>
        <a:p>
          <a:endParaRPr lang="da-DK"/>
        </a:p>
      </dgm:t>
    </dgm:pt>
    <dgm:pt modelId="{CD8B263D-EE26-48BD-AA77-1378EBCFA482}">
      <dgm:prSet/>
      <dgm:spPr>
        <a:solidFill>
          <a:srgbClr val="E52020"/>
        </a:solidFill>
      </dgm:spPr>
      <dgm:t>
        <a:bodyPr/>
        <a:lstStyle/>
        <a:p>
          <a:r>
            <a:rPr lang="da-DK"/>
            <a:t>Approval</a:t>
          </a:r>
        </a:p>
      </dgm:t>
    </dgm:pt>
    <dgm:pt modelId="{0B9D6218-6D47-42A7-BE5C-6B4FDBE072FD}" type="parTrans" cxnId="{1FF4A02F-C5B5-4806-9A9C-C8FB370B7D11}">
      <dgm:prSet/>
      <dgm:spPr/>
      <dgm:t>
        <a:bodyPr/>
        <a:lstStyle/>
        <a:p>
          <a:endParaRPr lang="da-DK"/>
        </a:p>
      </dgm:t>
    </dgm:pt>
    <dgm:pt modelId="{D15FED97-52D4-4FA5-A688-025B907D7F49}" type="sibTrans" cxnId="{1FF4A02F-C5B5-4806-9A9C-C8FB370B7D11}">
      <dgm:prSet/>
      <dgm:spPr/>
      <dgm:t>
        <a:bodyPr/>
        <a:lstStyle/>
        <a:p>
          <a:endParaRPr lang="da-DK"/>
        </a:p>
      </dgm:t>
    </dgm:pt>
    <dgm:pt modelId="{A95332FD-9169-4155-8B56-5F8ED3973098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Identification </a:t>
          </a:r>
        </a:p>
      </dgm:t>
    </dgm:pt>
    <dgm:pt modelId="{CC52E906-97F7-4FBD-B955-6A0AAEF55321}" type="parTrans" cxnId="{839A1B86-71DE-4EA0-824D-22C576D26EDB}">
      <dgm:prSet/>
      <dgm:spPr/>
      <dgm:t>
        <a:bodyPr/>
        <a:lstStyle/>
        <a:p>
          <a:endParaRPr lang="da-DK"/>
        </a:p>
      </dgm:t>
    </dgm:pt>
    <dgm:pt modelId="{74E35DFB-3ABA-43E6-88E3-B99636E348B6}" type="sibTrans" cxnId="{839A1B86-71DE-4EA0-824D-22C576D26EDB}">
      <dgm:prSet/>
      <dgm:spPr/>
      <dgm:t>
        <a:bodyPr/>
        <a:lstStyle/>
        <a:p>
          <a:endParaRPr lang="da-DK"/>
        </a:p>
      </dgm:t>
    </dgm:pt>
    <dgm:pt modelId="{FD2A45B1-B533-4EA9-9F18-01A254A46293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Formulation</a:t>
          </a:r>
        </a:p>
      </dgm:t>
    </dgm:pt>
    <dgm:pt modelId="{807717D4-0F3A-4BF0-991C-6BBB2338BA11}" type="parTrans" cxnId="{561389BF-E0D2-4BEA-88C0-AA8293B38CD0}">
      <dgm:prSet/>
      <dgm:spPr/>
      <dgm:t>
        <a:bodyPr/>
        <a:lstStyle/>
        <a:p>
          <a:endParaRPr lang="da-DK"/>
        </a:p>
      </dgm:t>
    </dgm:pt>
    <dgm:pt modelId="{A903FB56-BC61-418B-BFCE-6E4B7168F776}" type="sibTrans" cxnId="{561389BF-E0D2-4BEA-88C0-AA8293B38CD0}">
      <dgm:prSet/>
      <dgm:spPr/>
      <dgm:t>
        <a:bodyPr/>
        <a:lstStyle/>
        <a:p>
          <a:endParaRPr lang="da-DK"/>
        </a:p>
      </dgm:t>
    </dgm:pt>
    <dgm:pt modelId="{101ECF96-C2DB-4342-A042-314341EF8A68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Kick-off meeting</a:t>
          </a:r>
        </a:p>
      </dgm:t>
    </dgm:pt>
    <dgm:pt modelId="{58D3F999-709E-412D-9849-E615C385D18C}" type="parTrans" cxnId="{3E8D37EA-1584-4151-B123-9CEF917AAC57}">
      <dgm:prSet/>
      <dgm:spPr/>
    </dgm:pt>
    <dgm:pt modelId="{C45098FA-13E0-4763-AF97-01D3676EC350}" type="sibTrans" cxnId="{3E8D37EA-1584-4151-B123-9CEF917AAC57}">
      <dgm:prSet/>
      <dgm:spPr/>
    </dgm:pt>
    <dgm:pt modelId="{183FF68F-5040-462F-A380-771E7F552B22}" type="pres">
      <dgm:prSet presAssocID="{7B698480-473A-43EB-B47C-5702DD0FE94F}" presName="Name0" presStyleCnt="0">
        <dgm:presLayoutVars>
          <dgm:dir/>
          <dgm:animLvl val="lvl"/>
          <dgm:resizeHandles val="exact"/>
        </dgm:presLayoutVars>
      </dgm:prSet>
      <dgm:spPr/>
    </dgm:pt>
    <dgm:pt modelId="{E289A333-44D6-4716-B1A5-3C62D1F39F41}" type="pres">
      <dgm:prSet presAssocID="{A95332FD-9169-4155-8B56-5F8ED3973098}" presName="parTxOnly" presStyleLbl="node1" presStyleIdx="0" presStyleCnt="6" custLinFactNeighborX="-53793">
        <dgm:presLayoutVars>
          <dgm:chMax val="0"/>
          <dgm:chPref val="0"/>
          <dgm:bulletEnabled val="1"/>
        </dgm:presLayoutVars>
      </dgm:prSet>
      <dgm:spPr/>
    </dgm:pt>
    <dgm:pt modelId="{20697E29-A149-4FA3-8157-83802ECB4B07}" type="pres">
      <dgm:prSet presAssocID="{74E35DFB-3ABA-43E6-88E3-B99636E348B6}" presName="parTxOnlySpace" presStyleCnt="0"/>
      <dgm:spPr/>
    </dgm:pt>
    <dgm:pt modelId="{1EF961BD-DCA2-4F83-BC7C-A4205518A139}" type="pres">
      <dgm:prSet presAssocID="{101ECF96-C2DB-4342-A042-314341EF8A68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C88C0FDA-8434-459B-BEEA-A2DAA6B6E5AF}" type="pres">
      <dgm:prSet presAssocID="{C45098FA-13E0-4763-AF97-01D3676EC350}" presName="parTxOnlySpace" presStyleCnt="0"/>
      <dgm:spPr/>
    </dgm:pt>
    <dgm:pt modelId="{788C55F2-8E69-4F41-BDF2-3A2D139D93E5}" type="pres">
      <dgm:prSet presAssocID="{FD2A45B1-B533-4EA9-9F18-01A254A46293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1C456CEC-E458-4447-AE49-28A435D83BCC}" type="pres">
      <dgm:prSet presAssocID="{A903FB56-BC61-418B-BFCE-6E4B7168F776}" presName="parTxOnlySpace" presStyleCnt="0"/>
      <dgm:spPr/>
    </dgm:pt>
    <dgm:pt modelId="{47F6F8CE-27DA-4A94-87BD-171CDAB65FCB}" type="pres">
      <dgm:prSet presAssocID="{BA4F4691-8256-466B-8FEE-46B96E6E2449}" presName="parTxOnly" presStyleLbl="node1" presStyleIdx="3" presStyleCnt="6" custLinFactNeighborX="-2688">
        <dgm:presLayoutVars>
          <dgm:chMax val="0"/>
          <dgm:chPref val="0"/>
          <dgm:bulletEnabled val="1"/>
        </dgm:presLayoutVars>
      </dgm:prSet>
      <dgm:spPr/>
    </dgm:pt>
    <dgm:pt modelId="{CD200363-B8F6-4331-BDA9-FFE214959DEB}" type="pres">
      <dgm:prSet presAssocID="{A633BBDC-EF33-47BE-8366-74C4EE91EDD0}" presName="parTxOnlySpace" presStyleCnt="0"/>
      <dgm:spPr/>
    </dgm:pt>
    <dgm:pt modelId="{EC947D32-AB66-4452-9BEC-2007CD164B60}" type="pres">
      <dgm:prSet presAssocID="{FC4E0B03-7257-40C0-8931-9DC6AF658C5B}" presName="parTxOnly" presStyleLbl="node1" presStyleIdx="4" presStyleCnt="6" custLinFactNeighborX="-1783">
        <dgm:presLayoutVars>
          <dgm:chMax val="0"/>
          <dgm:chPref val="0"/>
          <dgm:bulletEnabled val="1"/>
        </dgm:presLayoutVars>
      </dgm:prSet>
      <dgm:spPr/>
    </dgm:pt>
    <dgm:pt modelId="{9A0617E5-CE7B-4270-A27C-00E5A971031C}" type="pres">
      <dgm:prSet presAssocID="{A17AF3DC-6B41-43B9-90D0-64B5B9DE5BF8}" presName="parTxOnlySpace" presStyleCnt="0"/>
      <dgm:spPr/>
    </dgm:pt>
    <dgm:pt modelId="{EC13C8E6-02D1-4D81-89F0-D2D8920CD1B3}" type="pres">
      <dgm:prSet presAssocID="{CD8B263D-EE26-48BD-AA77-1378EBCFA482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B1ABAC0A-77A1-4DEF-BBB3-5D75CF974EA4}" type="presOf" srcId="{101ECF96-C2DB-4342-A042-314341EF8A68}" destId="{1EF961BD-DCA2-4F83-BC7C-A4205518A139}" srcOrd="0" destOrd="0" presId="urn:microsoft.com/office/officeart/2005/8/layout/chevron1"/>
    <dgm:cxn modelId="{73CAC61B-9FDB-4D94-B28E-F45EE8EBA517}" type="presOf" srcId="{FC4E0B03-7257-40C0-8931-9DC6AF658C5B}" destId="{EC947D32-AB66-4452-9BEC-2007CD164B60}" srcOrd="0" destOrd="0" presId="urn:microsoft.com/office/officeart/2005/8/layout/chevron1"/>
    <dgm:cxn modelId="{0B646E2E-D86F-4228-BA19-D65D9D21E257}" type="presOf" srcId="{7B698480-473A-43EB-B47C-5702DD0FE94F}" destId="{183FF68F-5040-462F-A380-771E7F552B22}" srcOrd="0" destOrd="0" presId="urn:microsoft.com/office/officeart/2005/8/layout/chevron1"/>
    <dgm:cxn modelId="{1FF4A02F-C5B5-4806-9A9C-C8FB370B7D11}" srcId="{7B698480-473A-43EB-B47C-5702DD0FE94F}" destId="{CD8B263D-EE26-48BD-AA77-1378EBCFA482}" srcOrd="5" destOrd="0" parTransId="{0B9D6218-6D47-42A7-BE5C-6B4FDBE072FD}" sibTransId="{D15FED97-52D4-4FA5-A688-025B907D7F49}"/>
    <dgm:cxn modelId="{839A1B86-71DE-4EA0-824D-22C576D26EDB}" srcId="{7B698480-473A-43EB-B47C-5702DD0FE94F}" destId="{A95332FD-9169-4155-8B56-5F8ED3973098}" srcOrd="0" destOrd="0" parTransId="{CC52E906-97F7-4FBD-B955-6A0AAEF55321}" sibTransId="{74E35DFB-3ABA-43E6-88E3-B99636E348B6}"/>
    <dgm:cxn modelId="{B38C3793-7A27-4F37-8075-2EF65CF201F7}" srcId="{7B698480-473A-43EB-B47C-5702DD0FE94F}" destId="{BA4F4691-8256-466B-8FEE-46B96E6E2449}" srcOrd="3" destOrd="0" parTransId="{FA422AA4-EC61-4C82-AAC2-71FE1119C40F}" sibTransId="{A633BBDC-EF33-47BE-8366-74C4EE91EDD0}"/>
    <dgm:cxn modelId="{D14620B4-05F2-469C-B51B-1752C012C973}" type="presOf" srcId="{BA4F4691-8256-466B-8FEE-46B96E6E2449}" destId="{47F6F8CE-27DA-4A94-87BD-171CDAB65FCB}" srcOrd="0" destOrd="0" presId="urn:microsoft.com/office/officeart/2005/8/layout/chevron1"/>
    <dgm:cxn modelId="{561389BF-E0D2-4BEA-88C0-AA8293B38CD0}" srcId="{7B698480-473A-43EB-B47C-5702DD0FE94F}" destId="{FD2A45B1-B533-4EA9-9F18-01A254A46293}" srcOrd="2" destOrd="0" parTransId="{807717D4-0F3A-4BF0-991C-6BBB2338BA11}" sibTransId="{A903FB56-BC61-418B-BFCE-6E4B7168F776}"/>
    <dgm:cxn modelId="{E9FD3BC3-734E-4E9D-87CB-B4108AA818D7}" type="presOf" srcId="{A95332FD-9169-4155-8B56-5F8ED3973098}" destId="{E289A333-44D6-4716-B1A5-3C62D1F39F41}" srcOrd="0" destOrd="0" presId="urn:microsoft.com/office/officeart/2005/8/layout/chevron1"/>
    <dgm:cxn modelId="{DD9617DB-AE0F-489A-95D5-65308546F1B5}" type="presOf" srcId="{CD8B263D-EE26-48BD-AA77-1378EBCFA482}" destId="{EC13C8E6-02D1-4D81-89F0-D2D8920CD1B3}" srcOrd="0" destOrd="0" presId="urn:microsoft.com/office/officeart/2005/8/layout/chevron1"/>
    <dgm:cxn modelId="{B7FCE8E9-65B3-489A-A23B-161FA3198047}" srcId="{7B698480-473A-43EB-B47C-5702DD0FE94F}" destId="{FC4E0B03-7257-40C0-8931-9DC6AF658C5B}" srcOrd="4" destOrd="0" parTransId="{4684E94C-F840-4605-BFF3-327EE28EC926}" sibTransId="{A17AF3DC-6B41-43B9-90D0-64B5B9DE5BF8}"/>
    <dgm:cxn modelId="{3E8D37EA-1584-4151-B123-9CEF917AAC57}" srcId="{7B698480-473A-43EB-B47C-5702DD0FE94F}" destId="{101ECF96-C2DB-4342-A042-314341EF8A68}" srcOrd="1" destOrd="0" parTransId="{58D3F999-709E-412D-9849-E615C385D18C}" sibTransId="{C45098FA-13E0-4763-AF97-01D3676EC350}"/>
    <dgm:cxn modelId="{5C6CBCEA-0254-4524-8DE9-5BC2A8DE68B9}" type="presOf" srcId="{FD2A45B1-B533-4EA9-9F18-01A254A46293}" destId="{788C55F2-8E69-4F41-BDF2-3A2D139D93E5}" srcOrd="0" destOrd="0" presId="urn:microsoft.com/office/officeart/2005/8/layout/chevron1"/>
    <dgm:cxn modelId="{F31EBEF3-8103-4102-AAFA-E837259DEC07}" type="presParOf" srcId="{183FF68F-5040-462F-A380-771E7F552B22}" destId="{E289A333-44D6-4716-B1A5-3C62D1F39F41}" srcOrd="0" destOrd="0" presId="urn:microsoft.com/office/officeart/2005/8/layout/chevron1"/>
    <dgm:cxn modelId="{9B5B89DB-EB98-45F8-9FBC-009615A401AA}" type="presParOf" srcId="{183FF68F-5040-462F-A380-771E7F552B22}" destId="{20697E29-A149-4FA3-8157-83802ECB4B07}" srcOrd="1" destOrd="0" presId="urn:microsoft.com/office/officeart/2005/8/layout/chevron1"/>
    <dgm:cxn modelId="{B02AE509-C017-450E-928C-DB3B00B14928}" type="presParOf" srcId="{183FF68F-5040-462F-A380-771E7F552B22}" destId="{1EF961BD-DCA2-4F83-BC7C-A4205518A139}" srcOrd="2" destOrd="0" presId="urn:microsoft.com/office/officeart/2005/8/layout/chevron1"/>
    <dgm:cxn modelId="{8E8C2A33-726A-4927-9770-EF66091A6BD0}" type="presParOf" srcId="{183FF68F-5040-462F-A380-771E7F552B22}" destId="{C88C0FDA-8434-459B-BEEA-A2DAA6B6E5AF}" srcOrd="3" destOrd="0" presId="urn:microsoft.com/office/officeart/2005/8/layout/chevron1"/>
    <dgm:cxn modelId="{3EA6A178-C4D1-4A71-8101-305367FF75C0}" type="presParOf" srcId="{183FF68F-5040-462F-A380-771E7F552B22}" destId="{788C55F2-8E69-4F41-BDF2-3A2D139D93E5}" srcOrd="4" destOrd="0" presId="urn:microsoft.com/office/officeart/2005/8/layout/chevron1"/>
    <dgm:cxn modelId="{9D837FD8-F3DD-4633-AB69-258B4C6E8701}" type="presParOf" srcId="{183FF68F-5040-462F-A380-771E7F552B22}" destId="{1C456CEC-E458-4447-AE49-28A435D83BCC}" srcOrd="5" destOrd="0" presId="urn:microsoft.com/office/officeart/2005/8/layout/chevron1"/>
    <dgm:cxn modelId="{7169F4DB-DD4F-4B89-A071-268A8EBAA704}" type="presParOf" srcId="{183FF68F-5040-462F-A380-771E7F552B22}" destId="{47F6F8CE-27DA-4A94-87BD-171CDAB65FCB}" srcOrd="6" destOrd="0" presId="urn:microsoft.com/office/officeart/2005/8/layout/chevron1"/>
    <dgm:cxn modelId="{63CFE69D-2A4B-43FE-B4D8-D7433090E22D}" type="presParOf" srcId="{183FF68F-5040-462F-A380-771E7F552B22}" destId="{CD200363-B8F6-4331-BDA9-FFE214959DEB}" srcOrd="7" destOrd="0" presId="urn:microsoft.com/office/officeart/2005/8/layout/chevron1"/>
    <dgm:cxn modelId="{EC304B20-BB9F-4940-BF4B-6922C1F77C0C}" type="presParOf" srcId="{183FF68F-5040-462F-A380-771E7F552B22}" destId="{EC947D32-AB66-4452-9BEC-2007CD164B60}" srcOrd="8" destOrd="0" presId="urn:microsoft.com/office/officeart/2005/8/layout/chevron1"/>
    <dgm:cxn modelId="{E2CCF34E-5A8C-40F8-B339-7D08D07808D4}" type="presParOf" srcId="{183FF68F-5040-462F-A380-771E7F552B22}" destId="{9A0617E5-CE7B-4270-A27C-00E5A971031C}" srcOrd="9" destOrd="0" presId="urn:microsoft.com/office/officeart/2005/8/layout/chevron1"/>
    <dgm:cxn modelId="{C962FB8B-F746-4717-A6A7-B5D632E6FB97}" type="presParOf" srcId="{183FF68F-5040-462F-A380-771E7F552B22}" destId="{EC13C8E6-02D1-4D81-89F0-D2D8920CD1B3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31171F-8628-49A9-B79C-59C2041CC628}">
      <dsp:nvSpPr>
        <dsp:cNvPr id="0" name=""/>
        <dsp:cNvSpPr/>
      </dsp:nvSpPr>
      <dsp:spPr>
        <a:xfrm>
          <a:off x="2592361" y="1122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1: </a:t>
          </a:r>
          <a:r>
            <a:rPr lang="da-DK" sz="700" kern="1200" dirty="0" err="1"/>
            <a:t>Identification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2 pager</a:t>
          </a:r>
          <a:endParaRPr lang="da-DK" sz="700" kern="1200" dirty="0"/>
        </a:p>
      </dsp:txBody>
      <dsp:txXfrm>
        <a:off x="2724969" y="133730"/>
        <a:ext cx="640289" cy="640289"/>
      </dsp:txXfrm>
    </dsp:sp>
    <dsp:sp modelId="{1C6AD544-A28F-42DA-BD6D-18C2499D261D}">
      <dsp:nvSpPr>
        <dsp:cNvPr id="0" name=""/>
        <dsp:cNvSpPr/>
      </dsp:nvSpPr>
      <dsp:spPr>
        <a:xfrm rot="2700000">
          <a:off x="3400636" y="776868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>
        <a:off x="3411204" y="812476"/>
        <a:ext cx="168385" cy="183364"/>
      </dsp:txXfrm>
    </dsp:sp>
    <dsp:sp modelId="{4989F55D-0E3C-454F-978E-846318005C7A}">
      <dsp:nvSpPr>
        <dsp:cNvPr id="0" name=""/>
        <dsp:cNvSpPr/>
      </dsp:nvSpPr>
      <dsp:spPr>
        <a:xfrm>
          <a:off x="3553584" y="962344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2: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Formulation</a:t>
          </a:r>
          <a:r>
            <a:rPr lang="da-DK" sz="700" kern="1200" dirty="0"/>
            <a:t>, QA &amp; </a:t>
          </a:r>
          <a:r>
            <a:rPr lang="da-DK" sz="700" kern="1200" dirty="0" err="1"/>
            <a:t>approval</a:t>
          </a:r>
          <a:endParaRPr lang="da-DK" sz="700" kern="1200" dirty="0"/>
        </a:p>
      </dsp:txBody>
      <dsp:txXfrm>
        <a:off x="3686192" y="1094952"/>
        <a:ext cx="640289" cy="640289"/>
      </dsp:txXfrm>
    </dsp:sp>
    <dsp:sp modelId="{32EB7A3B-70F3-4374-B545-4CA24D414E8E}">
      <dsp:nvSpPr>
        <dsp:cNvPr id="0" name=""/>
        <dsp:cNvSpPr/>
      </dsp:nvSpPr>
      <dsp:spPr>
        <a:xfrm rot="8100000">
          <a:off x="3410264" y="1738090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 rot="10800000">
        <a:off x="3471861" y="1773698"/>
        <a:ext cx="168385" cy="183364"/>
      </dsp:txXfrm>
    </dsp:sp>
    <dsp:sp modelId="{C0C072FB-FE5B-4B8A-82EC-F74B48EE84A5}">
      <dsp:nvSpPr>
        <dsp:cNvPr id="0" name=""/>
        <dsp:cNvSpPr/>
      </dsp:nvSpPr>
      <dsp:spPr>
        <a:xfrm>
          <a:off x="2592361" y="1923567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3: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Implementation</a:t>
          </a:r>
          <a:endParaRPr lang="da-DK" sz="700" kern="1200" dirty="0"/>
        </a:p>
      </dsp:txBody>
      <dsp:txXfrm>
        <a:off x="2724969" y="2056175"/>
        <a:ext cx="640289" cy="640289"/>
      </dsp:txXfrm>
    </dsp:sp>
    <dsp:sp modelId="{C2D5E471-D4B3-4EF2-8DD0-2BF0EA55933B}">
      <dsp:nvSpPr>
        <dsp:cNvPr id="0" name=""/>
        <dsp:cNvSpPr/>
      </dsp:nvSpPr>
      <dsp:spPr>
        <a:xfrm rot="13500000">
          <a:off x="2449042" y="1747718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 rot="10800000">
        <a:off x="2510639" y="1834354"/>
        <a:ext cx="168385" cy="183364"/>
      </dsp:txXfrm>
    </dsp:sp>
    <dsp:sp modelId="{16326878-6DFA-4B8B-A8A6-7B12B97DE111}">
      <dsp:nvSpPr>
        <dsp:cNvPr id="0" name=""/>
        <dsp:cNvSpPr/>
      </dsp:nvSpPr>
      <dsp:spPr>
        <a:xfrm>
          <a:off x="1631139" y="962344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4: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Completion</a:t>
          </a:r>
          <a:endParaRPr lang="da-DK" sz="700" kern="1200" dirty="0"/>
        </a:p>
      </dsp:txBody>
      <dsp:txXfrm>
        <a:off x="1763747" y="1094952"/>
        <a:ext cx="640289" cy="640289"/>
      </dsp:txXfrm>
    </dsp:sp>
    <dsp:sp modelId="{14DE5FAF-A098-46BA-9532-6A2B1FB85E11}">
      <dsp:nvSpPr>
        <dsp:cNvPr id="0" name=""/>
        <dsp:cNvSpPr/>
      </dsp:nvSpPr>
      <dsp:spPr>
        <a:xfrm rot="2700000" flipH="1">
          <a:off x="-47043" y="2261307"/>
          <a:ext cx="94086" cy="341202"/>
        </a:xfrm>
        <a:prstGeom prst="rightArrow">
          <a:avLst>
            <a:gd name="adj1" fmla="val 60000"/>
            <a:gd name="adj2" fmla="val 5000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>
        <a:off x="-22951" y="2339526"/>
        <a:ext cx="65860" cy="204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89A333-44D6-4716-B1A5-3C62D1F39F41}">
      <dsp:nvSpPr>
        <dsp:cNvPr id="0" name=""/>
        <dsp:cNvSpPr/>
      </dsp:nvSpPr>
      <dsp:spPr>
        <a:xfrm>
          <a:off x="0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Identification </a:t>
          </a:r>
        </a:p>
      </dsp:txBody>
      <dsp:txXfrm>
        <a:off x="242253" y="0"/>
        <a:ext cx="1227649" cy="484505"/>
      </dsp:txXfrm>
    </dsp:sp>
    <dsp:sp modelId="{1EF961BD-DCA2-4F83-BC7C-A4205518A139}">
      <dsp:nvSpPr>
        <dsp:cNvPr id="0" name=""/>
        <dsp:cNvSpPr/>
      </dsp:nvSpPr>
      <dsp:spPr>
        <a:xfrm>
          <a:off x="1545541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Kick-off meeting</a:t>
          </a:r>
        </a:p>
      </dsp:txBody>
      <dsp:txXfrm>
        <a:off x="1787794" y="0"/>
        <a:ext cx="1227649" cy="484505"/>
      </dsp:txXfrm>
    </dsp:sp>
    <dsp:sp modelId="{788C55F2-8E69-4F41-BDF2-3A2D139D93E5}">
      <dsp:nvSpPr>
        <dsp:cNvPr id="0" name=""/>
        <dsp:cNvSpPr/>
      </dsp:nvSpPr>
      <dsp:spPr>
        <a:xfrm>
          <a:off x="3086480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Formulation</a:t>
          </a:r>
        </a:p>
      </dsp:txBody>
      <dsp:txXfrm>
        <a:off x="3328733" y="0"/>
        <a:ext cx="1227649" cy="484505"/>
      </dsp:txXfrm>
    </dsp:sp>
    <dsp:sp modelId="{47F6F8CE-27DA-4A94-87BD-171CDAB65FCB}">
      <dsp:nvSpPr>
        <dsp:cNvPr id="0" name=""/>
        <dsp:cNvSpPr/>
      </dsp:nvSpPr>
      <dsp:spPr>
        <a:xfrm>
          <a:off x="4622816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External Appraisal </a:t>
          </a:r>
        </a:p>
      </dsp:txBody>
      <dsp:txXfrm>
        <a:off x="4865069" y="0"/>
        <a:ext cx="1227649" cy="484505"/>
      </dsp:txXfrm>
    </dsp:sp>
    <dsp:sp modelId="{EC947D32-AB66-4452-9BEC-2007CD164B60}">
      <dsp:nvSpPr>
        <dsp:cNvPr id="0" name=""/>
        <dsp:cNvSpPr/>
      </dsp:nvSpPr>
      <dsp:spPr>
        <a:xfrm>
          <a:off x="6165304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Finalisation</a:t>
          </a:r>
        </a:p>
      </dsp:txBody>
      <dsp:txXfrm>
        <a:off x="6407557" y="0"/>
        <a:ext cx="1227649" cy="484505"/>
      </dsp:txXfrm>
    </dsp:sp>
    <dsp:sp modelId="{EC13C8E6-02D1-4D81-89F0-D2D8920CD1B3}">
      <dsp:nvSpPr>
        <dsp:cNvPr id="0" name=""/>
        <dsp:cNvSpPr/>
      </dsp:nvSpPr>
      <dsp:spPr>
        <a:xfrm>
          <a:off x="7709296" y="0"/>
          <a:ext cx="1712154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500" kern="1200"/>
            <a:t>Approval</a:t>
          </a:r>
        </a:p>
      </dsp:txBody>
      <dsp:txXfrm>
        <a:off x="7951549" y="0"/>
        <a:ext cx="1227649" cy="48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DB73-E863-4C0A-80D1-6BA35706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Bang-Achton</dc:creator>
  <cp:keywords/>
  <dc:description/>
  <cp:lastModifiedBy>Hanne Carus</cp:lastModifiedBy>
  <cp:revision>5</cp:revision>
  <cp:lastPrinted>2026-03-24T08:06:00Z</cp:lastPrinted>
  <dcterms:created xsi:type="dcterms:W3CDTF">2026-03-23T15:24:00Z</dcterms:created>
  <dcterms:modified xsi:type="dcterms:W3CDTF">2026-03-24T12:52:00Z</dcterms:modified>
</cp:coreProperties>
</file>