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F50169" w14:textId="29F85A27" w:rsidR="00B72ED1" w:rsidRPr="00BB638B" w:rsidRDefault="00BB638B" w:rsidP="00B72ED1">
      <w:pPr>
        <w:rPr>
          <w:rFonts w:ascii="Garamond" w:eastAsia="Calibri" w:hAnsi="Garamond" w:cs="Calibri"/>
          <w:b/>
          <w:sz w:val="22"/>
          <w:szCs w:val="22"/>
          <w:lang w:val="en-US"/>
        </w:rPr>
      </w:pPr>
      <w:bookmarkStart w:id="0" w:name="_GoBack"/>
      <w:bookmarkEnd w:id="0"/>
      <w:r w:rsidRPr="00BB638B">
        <w:rPr>
          <w:rFonts w:ascii="Garamond" w:eastAsia="Calibri" w:hAnsi="Garamond" w:cs="Calibri"/>
          <w:b/>
          <w:sz w:val="22"/>
          <w:szCs w:val="22"/>
          <w:lang w:val="en-US"/>
        </w:rPr>
        <w:t>ACCESS TO FUNDS FROM THE SDG FACILITY 2024 – ENGAGEMENT WINDOW</w:t>
      </w:r>
    </w:p>
    <w:p w14:paraId="6143F72E" w14:textId="77777777" w:rsidR="00B72ED1" w:rsidRPr="00BB638B" w:rsidRDefault="00B72ED1" w:rsidP="00B72ED1">
      <w:pPr>
        <w:rPr>
          <w:rFonts w:ascii="Garamond" w:eastAsia="Calibri" w:hAnsi="Garamond" w:cs="Calibri"/>
          <w:b/>
          <w:sz w:val="22"/>
          <w:szCs w:val="22"/>
          <w:lang w:val="en-US"/>
        </w:rPr>
      </w:pPr>
    </w:p>
    <w:p w14:paraId="3FC9C6AF" w14:textId="66C7ED24" w:rsidR="002046F6" w:rsidRPr="00BB638B" w:rsidRDefault="002046F6" w:rsidP="00B72ED1">
      <w:pPr>
        <w:rPr>
          <w:rFonts w:ascii="Garamond" w:eastAsia="Calibri" w:hAnsi="Garamond" w:cs="Calibri"/>
          <w:b/>
          <w:sz w:val="22"/>
          <w:szCs w:val="22"/>
          <w:lang w:val="en-US"/>
        </w:rPr>
      </w:pPr>
      <w:r w:rsidRPr="00BB638B">
        <w:rPr>
          <w:rFonts w:ascii="Garamond" w:eastAsia="Calibri" w:hAnsi="Garamond" w:cs="Calibri"/>
          <w:b/>
          <w:sz w:val="22"/>
          <w:szCs w:val="22"/>
          <w:lang w:val="en-US"/>
        </w:rPr>
        <w:t xml:space="preserve">Name of the embassy: </w:t>
      </w:r>
    </w:p>
    <w:p w14:paraId="198FB549" w14:textId="51A43040" w:rsidR="00B72ED1" w:rsidRPr="00BB638B" w:rsidRDefault="002046F6" w:rsidP="002046F6">
      <w:pPr>
        <w:rPr>
          <w:rFonts w:ascii="Garamond" w:eastAsia="Calibri" w:hAnsi="Garamond" w:cs="Calibri"/>
          <w:b/>
          <w:sz w:val="22"/>
          <w:szCs w:val="22"/>
          <w:lang w:val="en-US"/>
        </w:rPr>
      </w:pPr>
      <w:r w:rsidRPr="00BB638B">
        <w:rPr>
          <w:rFonts w:ascii="Garamond" w:eastAsia="Calibri" w:hAnsi="Garamond" w:cs="Calibri"/>
          <w:b/>
          <w:sz w:val="22"/>
          <w:szCs w:val="22"/>
          <w:lang w:val="en-US"/>
        </w:rPr>
        <w:t xml:space="preserve">Name of desk officer responsible for the SDG Facility: </w:t>
      </w:r>
    </w:p>
    <w:p w14:paraId="6B156ACE" w14:textId="77777777" w:rsidR="00B9744A" w:rsidRPr="00BB638B" w:rsidRDefault="00B9744A" w:rsidP="00B9744A">
      <w:pPr>
        <w:rPr>
          <w:rFonts w:ascii="Garamond" w:eastAsia="Calibri" w:hAnsi="Garamond" w:cs="Calibri"/>
          <w:b/>
          <w:sz w:val="22"/>
          <w:szCs w:val="22"/>
          <w:lang w:val="en-US"/>
        </w:rPr>
      </w:pPr>
    </w:p>
    <w:p w14:paraId="38A3538A" w14:textId="1B579EF5" w:rsidR="00B9744A" w:rsidRPr="00C51AD6" w:rsidRDefault="00B9744A" w:rsidP="00B9744A">
      <w:pPr>
        <w:rPr>
          <w:rFonts w:ascii="Garamond" w:eastAsia="Calibri" w:hAnsi="Garamond" w:cs="Calibri"/>
          <w:b/>
          <w:sz w:val="22"/>
          <w:szCs w:val="22"/>
          <w:lang w:val="en-US"/>
        </w:rPr>
      </w:pPr>
      <w:r w:rsidRPr="00C51AD6">
        <w:rPr>
          <w:rFonts w:ascii="Garamond" w:eastAsia="Calibri" w:hAnsi="Garamond" w:cs="Calibri"/>
          <w:b/>
          <w:sz w:val="22"/>
          <w:szCs w:val="22"/>
          <w:lang w:val="en-US"/>
        </w:rPr>
        <w:t>P</w:t>
      </w:r>
      <w:r w:rsidRPr="00BB638B">
        <w:rPr>
          <w:rFonts w:ascii="Garamond" w:eastAsia="Calibri" w:hAnsi="Garamond" w:cs="Calibri"/>
          <w:b/>
          <w:sz w:val="22"/>
          <w:szCs w:val="22"/>
          <w:lang w:val="en-US"/>
        </w:rPr>
        <w:t>rojec</w:t>
      </w:r>
      <w:r w:rsidRPr="00C51AD6">
        <w:rPr>
          <w:rFonts w:ascii="Garamond" w:eastAsia="Calibri" w:hAnsi="Garamond" w:cs="Calibri"/>
          <w:b/>
          <w:sz w:val="22"/>
          <w:szCs w:val="22"/>
          <w:lang w:val="en-US"/>
        </w:rPr>
        <w:t>t title:</w:t>
      </w:r>
      <w:r w:rsidR="00CF3580">
        <w:rPr>
          <w:rFonts w:ascii="Garamond" w:eastAsia="Calibri" w:hAnsi="Garamond" w:cs="Calibri"/>
          <w:b/>
          <w:sz w:val="22"/>
          <w:szCs w:val="22"/>
          <w:lang w:val="en-US"/>
        </w:rPr>
        <w:t xml:space="preserve"> </w:t>
      </w:r>
    </w:p>
    <w:p w14:paraId="28EB6AFC" w14:textId="16454907" w:rsidR="00957F25" w:rsidRPr="00C51AD6" w:rsidRDefault="00B9744A" w:rsidP="00B72ED1">
      <w:pPr>
        <w:rPr>
          <w:rFonts w:ascii="Garamond" w:eastAsia="Calibri" w:hAnsi="Garamond" w:cs="Calibri"/>
          <w:b/>
          <w:sz w:val="22"/>
          <w:szCs w:val="22"/>
          <w:lang w:val="en-US"/>
        </w:rPr>
      </w:pPr>
      <w:r w:rsidRPr="00C51AD6">
        <w:rPr>
          <w:rFonts w:ascii="Garamond" w:eastAsia="Calibri" w:hAnsi="Garamond" w:cs="Calibri"/>
          <w:b/>
          <w:sz w:val="22"/>
          <w:szCs w:val="22"/>
          <w:lang w:val="en-US"/>
        </w:rPr>
        <w:t xml:space="preserve">Overall objective: </w:t>
      </w:r>
    </w:p>
    <w:p w14:paraId="33A320D1" w14:textId="2B1C6FE8" w:rsidR="00957F25" w:rsidRPr="00C51AD6" w:rsidRDefault="00957F25" w:rsidP="00B72ED1">
      <w:pPr>
        <w:rPr>
          <w:rFonts w:ascii="Garamond" w:eastAsia="Calibri" w:hAnsi="Garamond" w:cs="Calibri"/>
          <w:b/>
          <w:sz w:val="22"/>
          <w:szCs w:val="22"/>
          <w:lang w:val="en-US"/>
        </w:rPr>
      </w:pPr>
      <w:r w:rsidRPr="00C51AD6">
        <w:rPr>
          <w:rFonts w:ascii="Garamond" w:eastAsia="Calibri" w:hAnsi="Garamond" w:cs="Calibri"/>
          <w:b/>
          <w:sz w:val="22"/>
          <w:szCs w:val="22"/>
          <w:lang w:val="en-US"/>
        </w:rPr>
        <w:t>Period:</w:t>
      </w:r>
      <w:r w:rsidRPr="00C51AD6">
        <w:rPr>
          <w:rFonts w:ascii="Garamond" w:eastAsia="Calibri" w:hAnsi="Garamond" w:cs="Calibri"/>
          <w:sz w:val="22"/>
          <w:szCs w:val="22"/>
          <w:lang w:val="en-US"/>
        </w:rPr>
        <w:t xml:space="preserve"> </w:t>
      </w:r>
      <w:r w:rsidR="00C51AD6" w:rsidRPr="00C51AD6">
        <w:rPr>
          <w:rFonts w:ascii="Garamond" w:eastAsia="Calibri" w:hAnsi="Garamond" w:cs="Calibri"/>
          <w:sz w:val="22"/>
          <w:szCs w:val="22"/>
          <w:lang w:val="en-US"/>
        </w:rPr>
        <w:t>[It is recommended that all projects under the engagement window are concluded within 2 years after signing of the activity agreement, including administrative closure.]</w:t>
      </w:r>
    </w:p>
    <w:p w14:paraId="7DD749A2" w14:textId="660E30AE" w:rsidR="00957F25" w:rsidRPr="00C51AD6" w:rsidRDefault="00957F25" w:rsidP="00B72ED1">
      <w:pPr>
        <w:rPr>
          <w:rFonts w:ascii="Garamond" w:eastAsia="Calibri" w:hAnsi="Garamond" w:cs="Calibri"/>
          <w:b/>
          <w:sz w:val="22"/>
          <w:szCs w:val="22"/>
          <w:lang w:val="en-US"/>
        </w:rPr>
      </w:pPr>
      <w:r w:rsidRPr="00C51AD6">
        <w:rPr>
          <w:rFonts w:ascii="Garamond" w:eastAsia="Calibri" w:hAnsi="Garamond" w:cs="Calibri"/>
          <w:b/>
          <w:sz w:val="22"/>
          <w:szCs w:val="22"/>
          <w:lang w:val="en-US"/>
        </w:rPr>
        <w:t xml:space="preserve">Budget: </w:t>
      </w:r>
      <w:r w:rsidR="00C51AD6" w:rsidRPr="00C51AD6">
        <w:rPr>
          <w:rFonts w:ascii="Garamond" w:eastAsia="Calibri" w:hAnsi="Garamond" w:cs="Calibri"/>
          <w:sz w:val="22"/>
          <w:szCs w:val="22"/>
          <w:lang w:val="en-US"/>
        </w:rPr>
        <w:t>[Grants must be in DKK. Each grant must have a minimum value of DKK 1 million and a maximum value of DKK 5 million.]</w:t>
      </w:r>
    </w:p>
    <w:p w14:paraId="49AF8FB8" w14:textId="722F72BC" w:rsidR="00BB638B" w:rsidRPr="00BB638B" w:rsidRDefault="00BB638B" w:rsidP="00BB638B">
      <w:pPr>
        <w:spacing w:after="0" w:line="240" w:lineRule="auto"/>
        <w:rPr>
          <w:rFonts w:ascii="Garamond" w:eastAsia="Calibri" w:hAnsi="Garamond" w:cs="Calibri"/>
          <w:sz w:val="22"/>
          <w:szCs w:val="22"/>
          <w:lang w:val="en-US"/>
        </w:rPr>
      </w:pPr>
      <w:r>
        <w:rPr>
          <w:rFonts w:ascii="Garamond" w:eastAsia="Calibri" w:hAnsi="Garamond" w:cs="Calibri"/>
          <w:b/>
          <w:sz w:val="22"/>
          <w:szCs w:val="22"/>
          <w:lang w:val="en-US"/>
        </w:rPr>
        <w:t>Brief</w:t>
      </w:r>
      <w:r w:rsidRPr="00973CD0">
        <w:rPr>
          <w:rFonts w:ascii="Garamond" w:eastAsia="Calibri" w:hAnsi="Garamond" w:cs="Calibri"/>
          <w:b/>
          <w:sz w:val="22"/>
          <w:szCs w:val="22"/>
          <w:lang w:val="en-US"/>
        </w:rPr>
        <w:t xml:space="preserve"> description</w:t>
      </w:r>
      <w:r>
        <w:rPr>
          <w:rFonts w:ascii="Garamond" w:eastAsia="Calibri" w:hAnsi="Garamond" w:cs="Calibri"/>
          <w:b/>
          <w:sz w:val="22"/>
          <w:szCs w:val="22"/>
          <w:lang w:val="en-US"/>
        </w:rPr>
        <w:t xml:space="preserve"> of the partner(s), incl. justification for choice of partner(s): </w:t>
      </w:r>
      <w:r w:rsidRPr="00BB638B">
        <w:rPr>
          <w:rFonts w:ascii="Garamond" w:eastAsia="Calibri" w:hAnsi="Garamond" w:cs="Calibri"/>
          <w:sz w:val="22"/>
          <w:szCs w:val="22"/>
          <w:lang w:val="en-US"/>
        </w:rPr>
        <w:t>[With priority given to locally anchored partners, embassies can enter into agreements on activities with the following partners:</w:t>
      </w:r>
      <w:r w:rsidR="00DC7614">
        <w:rPr>
          <w:rFonts w:ascii="Garamond" w:eastAsia="Calibri" w:hAnsi="Garamond" w:cs="Calibri"/>
          <w:sz w:val="22"/>
          <w:szCs w:val="22"/>
          <w:lang w:val="en-US"/>
        </w:rPr>
        <w:t xml:space="preserve"> National authorities, local non-profit civil society </w:t>
      </w:r>
      <w:proofErr w:type="spellStart"/>
      <w:r w:rsidR="00DC7614">
        <w:rPr>
          <w:rFonts w:ascii="Garamond" w:eastAsia="Calibri" w:hAnsi="Garamond" w:cs="Calibri"/>
          <w:sz w:val="22"/>
          <w:szCs w:val="22"/>
          <w:lang w:val="en-US"/>
        </w:rPr>
        <w:t>organisations</w:t>
      </w:r>
      <w:proofErr w:type="spellEnd"/>
      <w:r w:rsidR="00DC7614">
        <w:rPr>
          <w:rFonts w:ascii="Garamond" w:eastAsia="Calibri" w:hAnsi="Garamond" w:cs="Calibri"/>
          <w:sz w:val="22"/>
          <w:szCs w:val="22"/>
          <w:lang w:val="en-US"/>
        </w:rPr>
        <w:t xml:space="preserve">, international </w:t>
      </w:r>
      <w:proofErr w:type="spellStart"/>
      <w:r w:rsidR="00DC7614">
        <w:rPr>
          <w:rFonts w:ascii="Garamond" w:eastAsia="Calibri" w:hAnsi="Garamond" w:cs="Calibri"/>
          <w:sz w:val="22"/>
          <w:szCs w:val="22"/>
          <w:lang w:val="en-US"/>
        </w:rPr>
        <w:t>organisations</w:t>
      </w:r>
      <w:proofErr w:type="spellEnd"/>
      <w:r w:rsidR="00DC7614">
        <w:rPr>
          <w:rFonts w:ascii="Garamond" w:eastAsia="Calibri" w:hAnsi="Garamond" w:cs="Calibri"/>
          <w:sz w:val="22"/>
          <w:szCs w:val="22"/>
          <w:lang w:val="en-US"/>
        </w:rPr>
        <w:t xml:space="preserve">, and Danish authorities. Private companies and individuals are </w:t>
      </w:r>
      <w:r w:rsidR="00DC7614" w:rsidRPr="00DC7614">
        <w:rPr>
          <w:rFonts w:ascii="Garamond" w:eastAsia="Calibri" w:hAnsi="Garamond" w:cs="Calibri"/>
          <w:sz w:val="22"/>
          <w:szCs w:val="22"/>
          <w:u w:val="single"/>
          <w:lang w:val="en-US"/>
        </w:rPr>
        <w:t>not eligible</w:t>
      </w:r>
      <w:r w:rsidR="00DC7614" w:rsidRPr="00DC7614">
        <w:rPr>
          <w:rFonts w:ascii="Garamond" w:eastAsia="Calibri" w:hAnsi="Garamond" w:cs="Calibri"/>
          <w:sz w:val="22"/>
          <w:szCs w:val="22"/>
          <w:lang w:val="en-US"/>
        </w:rPr>
        <w:t xml:space="preserve"> </w:t>
      </w:r>
      <w:r w:rsidR="00DC7614">
        <w:rPr>
          <w:rFonts w:ascii="Garamond" w:eastAsia="Calibri" w:hAnsi="Garamond" w:cs="Calibri"/>
          <w:sz w:val="22"/>
          <w:szCs w:val="22"/>
          <w:lang w:val="en-US"/>
        </w:rPr>
        <w:t>for support.]</w:t>
      </w:r>
    </w:p>
    <w:p w14:paraId="4DD1C571" w14:textId="77777777" w:rsidR="00BB638B" w:rsidRDefault="00BB638B" w:rsidP="00BB638B">
      <w:pPr>
        <w:spacing w:after="0" w:line="240" w:lineRule="auto"/>
        <w:rPr>
          <w:rFonts w:ascii="Garamond" w:eastAsia="Calibri" w:hAnsi="Garamond" w:cs="Calibri"/>
          <w:b/>
          <w:sz w:val="22"/>
          <w:szCs w:val="22"/>
          <w:lang w:val="en-US"/>
        </w:rPr>
      </w:pPr>
    </w:p>
    <w:p w14:paraId="4FB90469" w14:textId="0751D2CE" w:rsidR="00260393" w:rsidRPr="00973CD0" w:rsidRDefault="00B72ED1" w:rsidP="00BB638B">
      <w:pPr>
        <w:rPr>
          <w:rFonts w:ascii="Garamond" w:eastAsia="Calibri" w:hAnsi="Garamond" w:cs="Calibri"/>
          <w:b/>
          <w:sz w:val="22"/>
          <w:szCs w:val="22"/>
          <w:lang w:val="en-US"/>
        </w:rPr>
      </w:pPr>
      <w:r w:rsidRPr="00C51AD6">
        <w:rPr>
          <w:rFonts w:ascii="Garamond" w:eastAsia="Calibri" w:hAnsi="Garamond" w:cs="Calibri"/>
          <w:b/>
          <w:sz w:val="22"/>
          <w:szCs w:val="22"/>
          <w:lang w:val="en-US"/>
        </w:rPr>
        <w:t>Brief description</w:t>
      </w:r>
      <w:r w:rsidR="00B9744A" w:rsidRPr="00C51AD6">
        <w:rPr>
          <w:rFonts w:ascii="Garamond" w:eastAsia="Calibri" w:hAnsi="Garamond" w:cs="Calibri"/>
          <w:b/>
          <w:sz w:val="22"/>
          <w:szCs w:val="22"/>
          <w:lang w:val="en-US"/>
        </w:rPr>
        <w:t xml:space="preserve"> of the project</w:t>
      </w:r>
      <w:r w:rsidR="00260393" w:rsidRPr="00C51AD6">
        <w:rPr>
          <w:rFonts w:ascii="Garamond" w:eastAsia="Calibri" w:hAnsi="Garamond" w:cs="Calibri"/>
          <w:b/>
          <w:sz w:val="22"/>
          <w:szCs w:val="22"/>
          <w:lang w:val="en-US"/>
        </w:rPr>
        <w:t xml:space="preserve">: </w:t>
      </w:r>
      <w:r w:rsidR="00C51AD6" w:rsidRPr="00BB638B">
        <w:rPr>
          <w:rFonts w:ascii="Garamond" w:eastAsia="Calibri" w:hAnsi="Garamond" w:cs="Calibri"/>
          <w:sz w:val="22"/>
          <w:szCs w:val="22"/>
          <w:lang w:val="en-US"/>
        </w:rPr>
        <w:t xml:space="preserve">[All activities supported with funds from the engagement window must be eligible for registration as ODA. All activities must support the objectives of the current Strategy for Danish Development </w:t>
      </w:r>
      <w:proofErr w:type="gramStart"/>
      <w:r w:rsidR="00C51AD6" w:rsidRPr="00BB638B">
        <w:rPr>
          <w:rFonts w:ascii="Garamond" w:eastAsia="Calibri" w:hAnsi="Garamond" w:cs="Calibri"/>
          <w:i/>
          <w:sz w:val="22"/>
          <w:szCs w:val="22"/>
          <w:lang w:val="en-US"/>
        </w:rPr>
        <w:t>The</w:t>
      </w:r>
      <w:proofErr w:type="gramEnd"/>
      <w:r w:rsidR="00C51AD6" w:rsidRPr="00BB638B">
        <w:rPr>
          <w:rFonts w:ascii="Garamond" w:eastAsia="Calibri" w:hAnsi="Garamond" w:cs="Calibri"/>
          <w:i/>
          <w:sz w:val="22"/>
          <w:szCs w:val="22"/>
          <w:lang w:val="en-US"/>
        </w:rPr>
        <w:t xml:space="preserve"> World We Share</w:t>
      </w:r>
      <w:r w:rsidR="00C51AD6" w:rsidRPr="00BB638B">
        <w:rPr>
          <w:rFonts w:ascii="Garamond" w:eastAsia="Calibri" w:hAnsi="Garamond" w:cs="Calibri"/>
          <w:sz w:val="22"/>
          <w:szCs w:val="22"/>
          <w:lang w:val="en-US"/>
        </w:rPr>
        <w:t>. Finally, activities should have a strategic character with policy dialogue as an important element.</w:t>
      </w:r>
      <w:r w:rsidR="00BB638B" w:rsidRPr="00BB638B">
        <w:rPr>
          <w:rFonts w:ascii="Garamond" w:eastAsia="Calibri" w:hAnsi="Garamond" w:cs="Calibri"/>
          <w:sz w:val="22"/>
          <w:szCs w:val="22"/>
          <w:lang w:val="en-US"/>
        </w:rPr>
        <w:t>]</w:t>
      </w:r>
    </w:p>
    <w:p w14:paraId="2370986B" w14:textId="69F6884F" w:rsidR="00957F25" w:rsidRPr="00C51AD6" w:rsidRDefault="00260393" w:rsidP="00BB638B">
      <w:pPr>
        <w:rPr>
          <w:rFonts w:ascii="Garamond" w:eastAsia="Calibri" w:hAnsi="Garamond" w:cs="Calibri"/>
          <w:b/>
          <w:sz w:val="22"/>
          <w:szCs w:val="22"/>
          <w:lang w:val="en-US"/>
        </w:rPr>
      </w:pPr>
      <w:r w:rsidRPr="00C51AD6">
        <w:rPr>
          <w:rFonts w:ascii="Garamond" w:eastAsia="Calibri" w:hAnsi="Garamond" w:cs="Calibri"/>
          <w:b/>
          <w:sz w:val="22"/>
          <w:szCs w:val="22"/>
          <w:lang w:val="en-US"/>
        </w:rPr>
        <w:t>Relevance for the implementation of the SDGs</w:t>
      </w:r>
      <w:r w:rsidR="00BB638B">
        <w:rPr>
          <w:rFonts w:ascii="Garamond" w:eastAsia="Calibri" w:hAnsi="Garamond" w:cs="Calibri"/>
          <w:b/>
          <w:sz w:val="22"/>
          <w:szCs w:val="22"/>
          <w:lang w:val="en-US"/>
        </w:rPr>
        <w:t xml:space="preserve"> and </w:t>
      </w:r>
      <w:r w:rsidRPr="00C51AD6">
        <w:rPr>
          <w:rFonts w:ascii="Garamond" w:eastAsia="Calibri" w:hAnsi="Garamond" w:cs="Calibri"/>
          <w:b/>
          <w:sz w:val="22"/>
          <w:szCs w:val="22"/>
          <w:lang w:val="en-US"/>
        </w:rPr>
        <w:t xml:space="preserve">the current Strategy for Danish Development </w:t>
      </w:r>
      <w:proofErr w:type="gramStart"/>
      <w:r w:rsidRPr="00C51AD6">
        <w:rPr>
          <w:rFonts w:ascii="Garamond" w:eastAsia="Calibri" w:hAnsi="Garamond" w:cs="Calibri"/>
          <w:b/>
          <w:i/>
          <w:sz w:val="22"/>
          <w:szCs w:val="22"/>
          <w:lang w:val="en-US"/>
        </w:rPr>
        <w:t>The</w:t>
      </w:r>
      <w:proofErr w:type="gramEnd"/>
      <w:r w:rsidRPr="00C51AD6">
        <w:rPr>
          <w:rFonts w:ascii="Garamond" w:eastAsia="Calibri" w:hAnsi="Garamond" w:cs="Calibri"/>
          <w:b/>
          <w:i/>
          <w:sz w:val="22"/>
          <w:szCs w:val="22"/>
          <w:lang w:val="en-US"/>
        </w:rPr>
        <w:t xml:space="preserve"> World We Share</w:t>
      </w:r>
      <w:r w:rsidRPr="00C51AD6">
        <w:rPr>
          <w:rFonts w:ascii="Garamond" w:eastAsia="Calibri" w:hAnsi="Garamond" w:cs="Calibri"/>
          <w:b/>
          <w:sz w:val="22"/>
          <w:szCs w:val="22"/>
          <w:lang w:val="en-US"/>
        </w:rPr>
        <w:t xml:space="preserve">: </w:t>
      </w:r>
    </w:p>
    <w:p w14:paraId="6786DFD7" w14:textId="77777777" w:rsidR="00957F25" w:rsidRPr="00B72ED1" w:rsidRDefault="00957F25" w:rsidP="00B72ED1">
      <w:pPr>
        <w:spacing w:after="0" w:line="240" w:lineRule="auto"/>
        <w:rPr>
          <w:rFonts w:ascii="Garamond" w:eastAsia="Calibri" w:hAnsi="Garamond" w:cs="Calibri"/>
          <w:sz w:val="24"/>
          <w:szCs w:val="24"/>
          <w:lang w:val="en-GB"/>
        </w:rPr>
      </w:pPr>
    </w:p>
    <w:p w14:paraId="2AF0043E" w14:textId="77777777" w:rsidR="00B72ED1" w:rsidRPr="00BB638B" w:rsidRDefault="00B72ED1" w:rsidP="00B72ED1">
      <w:pPr>
        <w:spacing w:after="0" w:line="240" w:lineRule="auto"/>
        <w:rPr>
          <w:rFonts w:ascii="Garamond" w:eastAsia="Calibri" w:hAnsi="Garamond" w:cs="Calibri"/>
          <w:b/>
          <w:sz w:val="22"/>
          <w:szCs w:val="22"/>
          <w:lang w:val="en-GB"/>
        </w:rPr>
      </w:pPr>
    </w:p>
    <w:p w14:paraId="1D24E4A7" w14:textId="4BD4403B" w:rsidR="00B72ED1" w:rsidRPr="00BB638B" w:rsidRDefault="00B72ED1" w:rsidP="00B72ED1">
      <w:pPr>
        <w:rPr>
          <w:rFonts w:ascii="Garamond" w:hAnsi="Garamond"/>
          <w:sz w:val="22"/>
          <w:lang w:val="en-US"/>
        </w:rPr>
      </w:pPr>
    </w:p>
    <w:p w14:paraId="2B64AF6A" w14:textId="77777777" w:rsidR="00B72ED1" w:rsidRPr="00BB638B" w:rsidRDefault="00B72ED1" w:rsidP="00B72ED1">
      <w:pPr>
        <w:rPr>
          <w:lang w:val="en-US"/>
        </w:rPr>
      </w:pPr>
    </w:p>
    <w:p w14:paraId="50AA39B1" w14:textId="77777777" w:rsidR="007D2987" w:rsidRPr="00BB638B" w:rsidRDefault="007D2987">
      <w:pPr>
        <w:rPr>
          <w:lang w:val="en-US"/>
        </w:rPr>
      </w:pPr>
    </w:p>
    <w:sectPr w:rsidR="007D2987" w:rsidRPr="00BB638B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73BC4"/>
    <w:multiLevelType w:val="hybridMultilevel"/>
    <w:tmpl w:val="413CFD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D51D4B"/>
    <w:multiLevelType w:val="hybridMultilevel"/>
    <w:tmpl w:val="035AE3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4172A1"/>
    <w:multiLevelType w:val="hybridMultilevel"/>
    <w:tmpl w:val="A55C6D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ED1"/>
    <w:rsid w:val="00042E42"/>
    <w:rsid w:val="000A2EA1"/>
    <w:rsid w:val="00137943"/>
    <w:rsid w:val="00152B85"/>
    <w:rsid w:val="0015365C"/>
    <w:rsid w:val="0016290B"/>
    <w:rsid w:val="001D757C"/>
    <w:rsid w:val="002046F6"/>
    <w:rsid w:val="00260393"/>
    <w:rsid w:val="0035662B"/>
    <w:rsid w:val="00374C83"/>
    <w:rsid w:val="003E3516"/>
    <w:rsid w:val="003F296B"/>
    <w:rsid w:val="004171D1"/>
    <w:rsid w:val="005957A7"/>
    <w:rsid w:val="005F5329"/>
    <w:rsid w:val="00630E22"/>
    <w:rsid w:val="0063705C"/>
    <w:rsid w:val="006A7765"/>
    <w:rsid w:val="00703D39"/>
    <w:rsid w:val="0079168C"/>
    <w:rsid w:val="007C502C"/>
    <w:rsid w:val="007D2987"/>
    <w:rsid w:val="00804A14"/>
    <w:rsid w:val="008B3BB7"/>
    <w:rsid w:val="009049C8"/>
    <w:rsid w:val="00957F25"/>
    <w:rsid w:val="009625BD"/>
    <w:rsid w:val="00973CD0"/>
    <w:rsid w:val="009B3977"/>
    <w:rsid w:val="009F441D"/>
    <w:rsid w:val="00A02FE5"/>
    <w:rsid w:val="00A15F67"/>
    <w:rsid w:val="00A96F2A"/>
    <w:rsid w:val="00AF049E"/>
    <w:rsid w:val="00B722CB"/>
    <w:rsid w:val="00B72ED1"/>
    <w:rsid w:val="00B9744A"/>
    <w:rsid w:val="00BB638B"/>
    <w:rsid w:val="00BD6CA0"/>
    <w:rsid w:val="00BF4803"/>
    <w:rsid w:val="00C3051F"/>
    <w:rsid w:val="00C35893"/>
    <w:rsid w:val="00C51AD6"/>
    <w:rsid w:val="00CF3580"/>
    <w:rsid w:val="00D47113"/>
    <w:rsid w:val="00DC7614"/>
    <w:rsid w:val="00E22A2F"/>
    <w:rsid w:val="00E87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6DF54"/>
  <w15:chartTrackingRefBased/>
  <w15:docId w15:val="{633C5E87-3243-4711-8F11-FAE91C8D5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Theme="minorHAnsi" w:hAnsi="Verdana" w:cstheme="minorBidi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B72E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henvisning">
    <w:name w:val="annotation reference"/>
    <w:basedOn w:val="Standardskrifttypeiafsnit"/>
    <w:uiPriority w:val="99"/>
    <w:semiHidden/>
    <w:unhideWhenUsed/>
    <w:rsid w:val="00B72ED1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B72ED1"/>
    <w:pPr>
      <w:spacing w:after="160" w:line="240" w:lineRule="auto"/>
    </w:pPr>
    <w:rPr>
      <w:rFonts w:asciiTheme="minorHAnsi" w:hAnsiTheme="minorHAnsi"/>
      <w:lang w:val="en-GB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B72ED1"/>
    <w:rPr>
      <w:rFonts w:asciiTheme="minorHAnsi" w:hAnsiTheme="minorHAnsi"/>
      <w:lang w:val="en-GB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B72E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B72ED1"/>
    <w:rPr>
      <w:rFonts w:ascii="Segoe UI" w:hAnsi="Segoe UI" w:cs="Segoe UI"/>
      <w:sz w:val="18"/>
      <w:szCs w:val="18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B722CB"/>
    <w:pPr>
      <w:spacing w:after="200"/>
    </w:pPr>
    <w:rPr>
      <w:rFonts w:ascii="Verdana" w:hAnsi="Verdana"/>
      <w:b/>
      <w:bCs/>
      <w:lang w:val="da-DK"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B722CB"/>
    <w:rPr>
      <w:rFonts w:asciiTheme="minorHAnsi" w:hAnsiTheme="minorHAnsi"/>
      <w:b/>
      <w:bCs/>
      <w:lang w:val="en-GB"/>
    </w:rPr>
  </w:style>
  <w:style w:type="paragraph" w:styleId="Listeafsnit">
    <w:name w:val="List Paragraph"/>
    <w:basedOn w:val="Normal"/>
    <w:uiPriority w:val="34"/>
    <w:qFormat/>
    <w:rsid w:val="00E22A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8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1162</Characters>
  <Application>Microsoft Office Word</Application>
  <DocSecurity>0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Udenrigsministeriet</Company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Amira Mahmoud Mousa Haid</dc:creator>
  <cp:keywords/>
  <dc:description/>
  <cp:lastModifiedBy>Tina Reidl</cp:lastModifiedBy>
  <cp:revision>2</cp:revision>
  <cp:lastPrinted>2024-01-24T10:21:00Z</cp:lastPrinted>
  <dcterms:created xsi:type="dcterms:W3CDTF">2024-04-12T06:14:00Z</dcterms:created>
  <dcterms:modified xsi:type="dcterms:W3CDTF">2024-04-12T06:14:00Z</dcterms:modified>
</cp:coreProperties>
</file>