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B31EA" w14:textId="5F418957" w:rsidR="00423A93" w:rsidRPr="003A3E41" w:rsidRDefault="00CE2BDB" w:rsidP="00A02EFD">
      <w:pPr>
        <w:spacing w:after="200" w:line="276" w:lineRule="auto"/>
        <w:jc w:val="center"/>
        <w:rPr>
          <w:rFonts w:ascii="MetaNormal" w:eastAsia="Calibri" w:hAnsi="MetaNormal" w:cs="Times New Roman"/>
          <w:b/>
          <w:noProof/>
          <w:sz w:val="52"/>
          <w:szCs w:val="52"/>
          <w:lang w:eastAsia="en-GB"/>
        </w:rPr>
      </w:pPr>
      <w:bookmarkStart w:id="0" w:name="logo"/>
      <w:bookmarkStart w:id="1" w:name="_Toc13476456"/>
      <w:r w:rsidRPr="003A3E41">
        <w:rPr>
          <w:i/>
          <w:noProof/>
          <w:lang w:eastAsia="da-DK"/>
        </w:rPr>
        <w:drawing>
          <wp:anchor distT="0" distB="0" distL="114300" distR="114300" simplePos="0" relativeHeight="251692032" behindDoc="1" locked="0" layoutInCell="1" allowOverlap="1" wp14:anchorId="703EAA3D" wp14:editId="2F15EBFC">
            <wp:simplePos x="0" y="0"/>
            <wp:positionH relativeFrom="margin">
              <wp:posOffset>0</wp:posOffset>
            </wp:positionH>
            <wp:positionV relativeFrom="paragraph">
              <wp:posOffset>-635</wp:posOffset>
            </wp:positionV>
            <wp:extent cx="6186805" cy="1389380"/>
            <wp:effectExtent l="0" t="0" r="0" b="1270"/>
            <wp:wrapNone/>
            <wp:docPr id="20" name="Picture 20" descr="C:\Users\marbet\AppData\Local\Microsoft\Windows\INetCache\Content.Word\Ministry of Foreign Affairs of Denmark-Danida_English-Std-Rgb [124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bet\AppData\Local\Microsoft\Windows\INetCache\Content.Word\Ministry of Foreign Affairs of Denmark-Danida_English-Std-Rgb [12428].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6805" cy="1389380"/>
                    </a:xfrm>
                    <a:prstGeom prst="rect">
                      <a:avLst/>
                    </a:prstGeom>
                    <a:noFill/>
                    <a:ln>
                      <a:noFill/>
                    </a:ln>
                  </pic:spPr>
                </pic:pic>
              </a:graphicData>
            </a:graphic>
          </wp:anchor>
        </w:drawing>
      </w:r>
      <w:bookmarkEnd w:id="0"/>
    </w:p>
    <w:p w14:paraId="5FC69B39" w14:textId="77777777" w:rsidR="00E632D0" w:rsidRPr="003A3E41" w:rsidRDefault="00E211A5" w:rsidP="00A02EFD">
      <w:pPr>
        <w:spacing w:after="200" w:line="276" w:lineRule="auto"/>
        <w:jc w:val="center"/>
        <w:rPr>
          <w:rFonts w:ascii="Garamond" w:eastAsia="Calibri" w:hAnsi="Garamond" w:cs="Arial"/>
          <w:b/>
          <w:bCs/>
          <w:caps/>
          <w:spacing w:val="16"/>
          <w:w w:val="110"/>
          <w:sz w:val="40"/>
          <w:szCs w:val="40"/>
          <w:lang w:eastAsia="da-DK"/>
        </w:rPr>
      </w:pPr>
      <w:r w:rsidRPr="003A3E41">
        <w:rPr>
          <w:rFonts w:ascii="Garamond" w:eastAsia="Calibri" w:hAnsi="Garamond" w:cs="Arial"/>
          <w:b/>
          <w:bCs/>
          <w:caps/>
          <w:spacing w:val="16"/>
          <w:w w:val="110"/>
          <w:sz w:val="40"/>
          <w:szCs w:val="40"/>
          <w:lang w:eastAsia="da-DK"/>
        </w:rPr>
        <w:t xml:space="preserve"> </w:t>
      </w:r>
      <w:r w:rsidR="00944FB8" w:rsidRPr="003A3E41">
        <w:rPr>
          <w:rFonts w:ascii="Garamond" w:eastAsia="Calibri" w:hAnsi="Garamond" w:cs="Arial"/>
          <w:b/>
          <w:bCs/>
          <w:caps/>
          <w:spacing w:val="16"/>
          <w:w w:val="110"/>
          <w:sz w:val="40"/>
          <w:szCs w:val="40"/>
          <w:lang w:eastAsia="da-DK"/>
        </w:rPr>
        <w:t xml:space="preserve"> </w:t>
      </w:r>
    </w:p>
    <w:p w14:paraId="613DC2E8" w14:textId="77777777" w:rsidR="00C65723" w:rsidRPr="003A3E41" w:rsidRDefault="00C65723" w:rsidP="00C65723">
      <w:pPr>
        <w:pStyle w:val="Indholdsfortegnelse2"/>
        <w:tabs>
          <w:tab w:val="right" w:leader="dot" w:pos="9628"/>
        </w:tabs>
        <w:rPr>
          <w:rFonts w:ascii="Garamond" w:eastAsia="Times New Roman" w:hAnsi="Garamond" w:cs="Times New Roman"/>
          <w:b/>
          <w:bCs/>
          <w:sz w:val="26"/>
          <w:szCs w:val="26"/>
          <w:u w:val="single"/>
        </w:rPr>
      </w:pPr>
    </w:p>
    <w:p w14:paraId="196B2769" w14:textId="77777777" w:rsidR="00423A93" w:rsidRPr="003A3E41" w:rsidRDefault="00423A93" w:rsidP="006D5E2E">
      <w:pPr>
        <w:spacing w:after="200" w:line="276" w:lineRule="auto"/>
        <w:rPr>
          <w:rFonts w:ascii="Garamond" w:eastAsia="Calibri" w:hAnsi="Garamond" w:cs="Times New Roman"/>
          <w:sz w:val="40"/>
          <w:szCs w:val="40"/>
        </w:rPr>
      </w:pPr>
    </w:p>
    <w:p w14:paraId="3ED3948D" w14:textId="77777777" w:rsidR="00F721AF" w:rsidRPr="003A3E41" w:rsidRDefault="00F721AF" w:rsidP="006E7E81">
      <w:pPr>
        <w:spacing w:after="200" w:line="276" w:lineRule="auto"/>
        <w:jc w:val="center"/>
        <w:rPr>
          <w:rFonts w:eastAsia="Calibri" w:cstheme="minorHAnsi"/>
          <w:b/>
          <w:sz w:val="56"/>
          <w:szCs w:val="56"/>
        </w:rPr>
      </w:pPr>
    </w:p>
    <w:p w14:paraId="55F6C1E8" w14:textId="562EEFC0" w:rsidR="00A223A9" w:rsidRPr="003A3E41" w:rsidRDefault="00A223A9" w:rsidP="00A223A9">
      <w:pPr>
        <w:spacing w:after="200" w:line="276" w:lineRule="auto"/>
        <w:jc w:val="right"/>
        <w:rPr>
          <w:rFonts w:ascii="Diplomacy Office Bold" w:eastAsia="Calibri" w:hAnsi="Diplomacy Office Bold" w:cstheme="minorHAnsi"/>
          <w:b/>
          <w:bCs/>
          <w:caps/>
          <w:spacing w:val="16"/>
          <w:w w:val="110"/>
          <w:lang w:eastAsia="da-DK"/>
        </w:rPr>
      </w:pPr>
      <w:r w:rsidRPr="003A3E41">
        <w:rPr>
          <w:rFonts w:ascii="Garamond" w:eastAsia="Calibri" w:hAnsi="Garamond" w:cs="Arial"/>
          <w:b/>
          <w:bCs/>
          <w:caps/>
          <w:noProof/>
          <w:color w:val="A50021"/>
          <w:spacing w:val="16"/>
          <w:lang w:eastAsia="da-DK"/>
        </w:rPr>
        <mc:AlternateContent>
          <mc:Choice Requires="wps">
            <w:drawing>
              <wp:anchor distT="0" distB="0" distL="114300" distR="114300" simplePos="0" relativeHeight="251671552" behindDoc="0" locked="0" layoutInCell="1" allowOverlap="1" wp14:anchorId="1A0E91A5" wp14:editId="3BF62D99">
                <wp:simplePos x="0" y="0"/>
                <wp:positionH relativeFrom="column">
                  <wp:posOffset>-180965</wp:posOffset>
                </wp:positionH>
                <wp:positionV relativeFrom="paragraph">
                  <wp:posOffset>376316</wp:posOffset>
                </wp:positionV>
                <wp:extent cx="6268287" cy="15857"/>
                <wp:effectExtent l="0" t="0" r="37465" b="22860"/>
                <wp:wrapNone/>
                <wp:docPr id="2077" name="Lige forbindelse 2077"/>
                <wp:cNvGraphicFramePr/>
                <a:graphic xmlns:a="http://schemas.openxmlformats.org/drawingml/2006/main">
                  <a:graphicData uri="http://schemas.microsoft.com/office/word/2010/wordprocessingShape">
                    <wps:wsp>
                      <wps:cNvCnPr/>
                      <wps:spPr>
                        <a:xfrm>
                          <a:off x="0" y="0"/>
                          <a:ext cx="6268287" cy="15857"/>
                        </a:xfrm>
                        <a:prstGeom prst="line">
                          <a:avLst/>
                        </a:prstGeom>
                        <a:ln w="952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703E3F5" id="Lige forbindelse 2077"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25pt,29.65pt" to="479.3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" strokecolor="red">
                <v:stroke joinstyle="miter"/>
              </v:line>
            </w:pict>
          </mc:Fallback>
        </mc:AlternateContent>
      </w:r>
      <w:r w:rsidRPr="003A3E41">
        <w:rPr>
          <w:rFonts w:ascii="Garamond" w:eastAsia="Calibri" w:hAnsi="Garamond" w:cs="Arial"/>
          <w:b/>
          <w:bCs/>
          <w:caps/>
          <w:color w:val="A50021"/>
          <w:spacing w:val="16"/>
          <w:w w:val="110"/>
          <w:lang w:eastAsia="da-DK"/>
        </w:rPr>
        <w:t xml:space="preserve">  </w:t>
      </w:r>
      <w:r w:rsidR="009D6347" w:rsidRPr="003A3E41">
        <w:rPr>
          <w:rFonts w:ascii="Diplomacy Office Bold" w:eastAsia="Calibri" w:hAnsi="Diplomacy Office Bold" w:cstheme="minorHAnsi"/>
          <w:b/>
          <w:bCs/>
          <w:caps/>
          <w:color w:val="A50021"/>
          <w:spacing w:val="16"/>
          <w:w w:val="110"/>
          <w:lang w:eastAsia="da-DK"/>
        </w:rPr>
        <w:t>march</w:t>
      </w:r>
      <w:r w:rsidR="00F75903" w:rsidRPr="003A3E41">
        <w:rPr>
          <w:rFonts w:ascii="Diplomacy Office Bold" w:eastAsia="Calibri" w:hAnsi="Diplomacy Office Bold" w:cstheme="minorHAnsi"/>
          <w:b/>
          <w:bCs/>
          <w:caps/>
          <w:color w:val="A50021"/>
          <w:spacing w:val="16"/>
          <w:w w:val="110"/>
          <w:lang w:eastAsia="da-DK"/>
        </w:rPr>
        <w:t xml:space="preserve"> 202</w:t>
      </w:r>
      <w:r w:rsidR="00C42F6C" w:rsidRPr="003A3E41">
        <w:rPr>
          <w:rFonts w:ascii="Diplomacy Office Bold" w:eastAsia="Calibri" w:hAnsi="Diplomacy Office Bold" w:cstheme="minorHAnsi"/>
          <w:b/>
          <w:bCs/>
          <w:caps/>
          <w:color w:val="A50021"/>
          <w:spacing w:val="16"/>
          <w:w w:val="110"/>
          <w:lang w:eastAsia="da-DK"/>
        </w:rPr>
        <w:t>6</w:t>
      </w:r>
    </w:p>
    <w:p w14:paraId="7679D591" w14:textId="77777777" w:rsidR="00A223A9" w:rsidRPr="003A3E41" w:rsidRDefault="00A223A9" w:rsidP="00A223A9">
      <w:pPr>
        <w:pStyle w:val="Indholdsfortegnelse2"/>
        <w:tabs>
          <w:tab w:val="right" w:leader="dot" w:pos="9628"/>
        </w:tabs>
        <w:rPr>
          <w:rFonts w:ascii="Garamond" w:eastAsia="Times New Roman" w:hAnsi="Garamond" w:cs="Times New Roman"/>
          <w:b/>
          <w:bCs/>
          <w:sz w:val="26"/>
          <w:szCs w:val="26"/>
          <w:u w:val="single"/>
        </w:rPr>
      </w:pPr>
    </w:p>
    <w:p w14:paraId="3B031848" w14:textId="77777777" w:rsidR="00A223A9" w:rsidRPr="003A3E41" w:rsidRDefault="00A223A9" w:rsidP="00A223A9">
      <w:pPr>
        <w:spacing w:after="200" w:line="240" w:lineRule="auto"/>
        <w:jc w:val="right"/>
        <w:rPr>
          <w:rFonts w:ascii="Diplomacy Office Bold" w:eastAsia="Calibri" w:hAnsi="Diplomacy Office Bold" w:cs="Times New Roman"/>
          <w:color w:val="A50021"/>
          <w:sz w:val="96"/>
          <w:szCs w:val="96"/>
        </w:rPr>
      </w:pPr>
      <w:r w:rsidRPr="003A3E41">
        <w:rPr>
          <w:rFonts w:ascii="Diplomacy Office Bold" w:eastAsia="Calibri" w:hAnsi="Diplomacy Office Bold" w:cs="Times New Roman"/>
          <w:color w:val="A50021"/>
          <w:sz w:val="96"/>
          <w:szCs w:val="96"/>
        </w:rPr>
        <w:t xml:space="preserve">Bilateral </w:t>
      </w:r>
    </w:p>
    <w:p w14:paraId="00C75EB2" w14:textId="77777777" w:rsidR="00A223A9" w:rsidRPr="003A3E41" w:rsidRDefault="00A223A9" w:rsidP="00A223A9">
      <w:pPr>
        <w:spacing w:after="200" w:line="276" w:lineRule="auto"/>
        <w:jc w:val="right"/>
        <w:rPr>
          <w:rFonts w:ascii="Diplomacy Office Bold" w:eastAsia="Calibri" w:hAnsi="Diplomacy Office Bold" w:cs="Times New Roman"/>
          <w:color w:val="A50021"/>
          <w:sz w:val="96"/>
          <w:szCs w:val="96"/>
        </w:rPr>
      </w:pPr>
      <w:r w:rsidRPr="003A3E41">
        <w:rPr>
          <w:rFonts w:ascii="Diplomacy Office Bold" w:eastAsia="Calibri" w:hAnsi="Diplomacy Office Bold" w:cs="Times New Roman"/>
          <w:color w:val="A50021"/>
          <w:sz w:val="96"/>
          <w:szCs w:val="96"/>
        </w:rPr>
        <w:t>guidelines</w:t>
      </w:r>
    </w:p>
    <w:p w14:paraId="7B8892A6" w14:textId="77777777" w:rsidR="00A223A9" w:rsidRPr="003A3E41" w:rsidRDefault="00A223A9" w:rsidP="00A223A9">
      <w:pPr>
        <w:spacing w:after="200" w:line="276" w:lineRule="auto"/>
        <w:jc w:val="right"/>
        <w:rPr>
          <w:rFonts w:ascii="Diplomacy Office Bold" w:eastAsia="Calibri" w:hAnsi="Diplomacy Office Bold"/>
          <w:b/>
          <w:bCs/>
          <w:sz w:val="24"/>
          <w:szCs w:val="24"/>
        </w:rPr>
      </w:pPr>
      <w:r w:rsidRPr="003A3E41">
        <w:rPr>
          <w:rFonts w:ascii="Garamond" w:eastAsia="Calibri" w:hAnsi="Garamond" w:cs="Arial"/>
          <w:b/>
          <w:bCs/>
          <w:caps/>
          <w:noProof/>
          <w:spacing w:val="16"/>
          <w:sz w:val="40"/>
          <w:szCs w:val="40"/>
          <w:lang w:eastAsia="da-DK"/>
        </w:rPr>
        <mc:AlternateContent>
          <mc:Choice Requires="wps">
            <w:drawing>
              <wp:anchor distT="0" distB="0" distL="114300" distR="114300" simplePos="0" relativeHeight="251673600" behindDoc="0" locked="0" layoutInCell="1" allowOverlap="1" wp14:anchorId="6E402B6F" wp14:editId="2ECF2DE6">
                <wp:simplePos x="0" y="0"/>
                <wp:positionH relativeFrom="column">
                  <wp:posOffset>-47570</wp:posOffset>
                </wp:positionH>
                <wp:positionV relativeFrom="paragraph">
                  <wp:posOffset>200348</wp:posOffset>
                </wp:positionV>
                <wp:extent cx="6268287" cy="15857"/>
                <wp:effectExtent l="0" t="0" r="37465" b="22860"/>
                <wp:wrapNone/>
                <wp:docPr id="32" name="Lige forbindelse 32"/>
                <wp:cNvGraphicFramePr/>
                <a:graphic xmlns:a="http://schemas.openxmlformats.org/drawingml/2006/main">
                  <a:graphicData uri="http://schemas.microsoft.com/office/word/2010/wordprocessingShape">
                    <wps:wsp>
                      <wps:cNvCnPr/>
                      <wps:spPr>
                        <a:xfrm>
                          <a:off x="0" y="0"/>
                          <a:ext cx="6268287" cy="15857"/>
                        </a:xfrm>
                        <a:prstGeom prst="line">
                          <a:avLst/>
                        </a:prstGeom>
                        <a:ln w="952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EF5C6A" id="Lige forbindelse 32"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5pt,15.8pt" to="489.8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" strokecolor="red">
                <v:stroke joinstyle="miter"/>
              </v:line>
            </w:pict>
          </mc:Fallback>
        </mc:AlternateContent>
      </w:r>
    </w:p>
    <w:p w14:paraId="416EEF27" w14:textId="76DFDD05" w:rsidR="00A223A9" w:rsidRPr="003A3E41" w:rsidRDefault="00A223A9" w:rsidP="00A223A9">
      <w:pPr>
        <w:spacing w:after="200" w:line="240" w:lineRule="auto"/>
        <w:jc w:val="right"/>
        <w:rPr>
          <w:rFonts w:eastAsia="Calibri" w:cstheme="minorHAnsi"/>
          <w:bCs/>
          <w:sz w:val="28"/>
          <w:szCs w:val="28"/>
        </w:rPr>
      </w:pPr>
      <w:r w:rsidRPr="003A3E41">
        <w:rPr>
          <w:rFonts w:eastAsia="Calibri" w:cstheme="minorHAnsi"/>
          <w:bCs/>
          <w:sz w:val="28"/>
          <w:szCs w:val="28"/>
        </w:rPr>
        <w:t>GUIDE</w:t>
      </w:r>
      <w:r w:rsidR="00397E09" w:rsidRPr="003A3E41">
        <w:rPr>
          <w:rFonts w:eastAsia="Calibri" w:cstheme="minorHAnsi"/>
          <w:bCs/>
          <w:sz w:val="28"/>
          <w:szCs w:val="28"/>
        </w:rPr>
        <w:t>LINES FOR PROGRAMMES</w:t>
      </w:r>
      <w:r w:rsidR="00E720AF" w:rsidRPr="003A3E41">
        <w:rPr>
          <w:rFonts w:eastAsia="Calibri" w:cstheme="minorHAnsi"/>
          <w:bCs/>
          <w:sz w:val="28"/>
          <w:szCs w:val="28"/>
        </w:rPr>
        <w:t>,</w:t>
      </w:r>
      <w:r w:rsidR="00397E09" w:rsidRPr="003A3E41">
        <w:rPr>
          <w:rFonts w:eastAsia="Calibri" w:cstheme="minorHAnsi"/>
          <w:bCs/>
          <w:sz w:val="28"/>
          <w:szCs w:val="28"/>
        </w:rPr>
        <w:t xml:space="preserve"> PROJECTS</w:t>
      </w:r>
      <w:r w:rsidR="00E720AF" w:rsidRPr="003A3E41">
        <w:rPr>
          <w:rFonts w:eastAsia="Calibri" w:cstheme="minorHAnsi"/>
          <w:bCs/>
          <w:sz w:val="28"/>
          <w:szCs w:val="28"/>
        </w:rPr>
        <w:t xml:space="preserve"> &amp;</w:t>
      </w:r>
    </w:p>
    <w:p w14:paraId="783A9968" w14:textId="77777777" w:rsidR="00E720AF" w:rsidRPr="003A3E41" w:rsidRDefault="00E720AF" w:rsidP="00E720AF">
      <w:pPr>
        <w:spacing w:after="200" w:line="240" w:lineRule="auto"/>
        <w:jc w:val="right"/>
        <w:rPr>
          <w:rFonts w:eastAsia="Calibri" w:cstheme="minorHAnsi"/>
          <w:bCs/>
          <w:sz w:val="28"/>
          <w:szCs w:val="28"/>
        </w:rPr>
      </w:pPr>
      <w:r w:rsidRPr="003A3E41">
        <w:rPr>
          <w:rFonts w:eastAsia="Calibri" w:cstheme="minorHAnsi"/>
          <w:bCs/>
          <w:sz w:val="28"/>
          <w:szCs w:val="28"/>
        </w:rPr>
        <w:t>HARD EARMARKED MULTILATERAL SUPPORT</w:t>
      </w:r>
    </w:p>
    <w:p w14:paraId="57D9927E" w14:textId="6922D9D0" w:rsidR="00A223A9" w:rsidRPr="003A3E41" w:rsidRDefault="00A223A9" w:rsidP="00A223A9">
      <w:pPr>
        <w:spacing w:after="200" w:line="240" w:lineRule="auto"/>
        <w:jc w:val="right"/>
        <w:rPr>
          <w:rFonts w:eastAsia="Calibri" w:cstheme="minorHAnsi"/>
          <w:bCs/>
          <w:sz w:val="28"/>
          <w:szCs w:val="28"/>
        </w:rPr>
      </w:pPr>
    </w:p>
    <w:p w14:paraId="36D0E9C4" w14:textId="504E78FC" w:rsidR="00A223A9" w:rsidRPr="003A3E41" w:rsidRDefault="00A223A9" w:rsidP="00A223A9">
      <w:pPr>
        <w:spacing w:after="200" w:line="240" w:lineRule="auto"/>
        <w:jc w:val="right"/>
        <w:rPr>
          <w:rFonts w:eastAsia="Calibri" w:cstheme="minorHAnsi"/>
          <w:bCs/>
          <w:i/>
          <w:sz w:val="24"/>
          <w:szCs w:val="24"/>
        </w:rPr>
      </w:pPr>
      <w:r w:rsidRPr="003A3E41">
        <w:rPr>
          <w:rFonts w:eastAsia="Calibri" w:cstheme="minorHAnsi"/>
          <w:bCs/>
          <w:i/>
          <w:sz w:val="24"/>
          <w:szCs w:val="24"/>
        </w:rPr>
        <w:t xml:space="preserve">Version </w:t>
      </w:r>
      <w:r w:rsidR="00F75903" w:rsidRPr="003A3E41">
        <w:rPr>
          <w:rFonts w:eastAsia="Calibri" w:cstheme="minorHAnsi"/>
          <w:bCs/>
          <w:i/>
          <w:sz w:val="24"/>
          <w:szCs w:val="24"/>
        </w:rPr>
        <w:t>3</w:t>
      </w:r>
      <w:r w:rsidRPr="003A3E41">
        <w:rPr>
          <w:rFonts w:eastAsia="Calibri" w:cstheme="minorHAnsi"/>
          <w:bCs/>
          <w:i/>
          <w:sz w:val="24"/>
          <w:szCs w:val="24"/>
        </w:rPr>
        <w:t>.</w:t>
      </w:r>
      <w:r w:rsidR="003D0A7B">
        <w:rPr>
          <w:rFonts w:eastAsia="Calibri" w:cstheme="minorHAnsi"/>
          <w:bCs/>
          <w:i/>
          <w:sz w:val="24"/>
          <w:szCs w:val="24"/>
        </w:rPr>
        <w:t>1 (</w:t>
      </w:r>
      <w:r w:rsidR="000D5D91">
        <w:rPr>
          <w:rFonts w:eastAsia="Calibri" w:cstheme="minorHAnsi"/>
          <w:bCs/>
          <w:i/>
          <w:sz w:val="24"/>
          <w:szCs w:val="24"/>
        </w:rPr>
        <w:t>September</w:t>
      </w:r>
      <w:r w:rsidR="003D0A7B">
        <w:rPr>
          <w:rFonts w:eastAsia="Calibri" w:cstheme="minorHAnsi"/>
          <w:bCs/>
          <w:i/>
          <w:sz w:val="24"/>
          <w:szCs w:val="24"/>
        </w:rPr>
        <w:t xml:space="preserve"> 2026)</w:t>
      </w:r>
    </w:p>
    <w:p w14:paraId="07A4C924" w14:textId="77777777" w:rsidR="00A223A9" w:rsidRPr="003A3E41" w:rsidRDefault="00A223A9" w:rsidP="00A223A9">
      <w:pPr>
        <w:spacing w:after="200" w:line="276" w:lineRule="auto"/>
        <w:jc w:val="center"/>
        <w:rPr>
          <w:rFonts w:ascii="Garamond" w:eastAsia="Calibri" w:hAnsi="Garamond" w:cs="Times New Roman"/>
          <w:sz w:val="40"/>
          <w:szCs w:val="40"/>
        </w:rPr>
      </w:pPr>
      <w:r w:rsidRPr="003A3E41">
        <w:rPr>
          <w:rFonts w:ascii="Garamond" w:eastAsia="Calibri" w:hAnsi="Garamond" w:cs="Arial"/>
          <w:b/>
          <w:bCs/>
          <w:caps/>
          <w:noProof/>
          <w:spacing w:val="16"/>
          <w:sz w:val="40"/>
          <w:szCs w:val="40"/>
          <w:lang w:eastAsia="da-DK"/>
        </w:rPr>
        <mc:AlternateContent>
          <mc:Choice Requires="wps">
            <w:drawing>
              <wp:anchor distT="0" distB="0" distL="114300" distR="114300" simplePos="0" relativeHeight="251672576" behindDoc="0" locked="0" layoutInCell="1" allowOverlap="1" wp14:anchorId="5D208BAC" wp14:editId="449B2B63">
                <wp:simplePos x="0" y="0"/>
                <wp:positionH relativeFrom="column">
                  <wp:posOffset>0</wp:posOffset>
                </wp:positionH>
                <wp:positionV relativeFrom="paragraph">
                  <wp:posOffset>-635</wp:posOffset>
                </wp:positionV>
                <wp:extent cx="6268287" cy="15857"/>
                <wp:effectExtent l="0" t="0" r="37465" b="22860"/>
                <wp:wrapNone/>
                <wp:docPr id="33" name="Lige forbindelse 33"/>
                <wp:cNvGraphicFramePr/>
                <a:graphic xmlns:a="http://schemas.openxmlformats.org/drawingml/2006/main">
                  <a:graphicData uri="http://schemas.microsoft.com/office/word/2010/wordprocessingShape">
                    <wps:wsp>
                      <wps:cNvCnPr/>
                      <wps:spPr>
                        <a:xfrm>
                          <a:off x="0" y="0"/>
                          <a:ext cx="6268287" cy="15857"/>
                        </a:xfrm>
                        <a:prstGeom prst="line">
                          <a:avLst/>
                        </a:prstGeom>
                        <a:ln w="952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427BEC" id="Lige forbindelse 33"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493.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" strokecolor="red">
                <v:stroke joinstyle="miter"/>
              </v:line>
            </w:pict>
          </mc:Fallback>
        </mc:AlternateContent>
      </w:r>
    </w:p>
    <w:p w14:paraId="57C521C0" w14:textId="77777777" w:rsidR="00E632D0" w:rsidRPr="003A3E41" w:rsidRDefault="00E632D0" w:rsidP="00E632D0">
      <w:pPr>
        <w:spacing w:after="200" w:line="276" w:lineRule="auto"/>
        <w:jc w:val="center"/>
        <w:rPr>
          <w:rFonts w:ascii="Garamond" w:eastAsia="Calibri" w:hAnsi="Garamond" w:cs="Times New Roman"/>
          <w:sz w:val="40"/>
          <w:szCs w:val="40"/>
        </w:rPr>
      </w:pPr>
    </w:p>
    <w:p w14:paraId="40AC9B04" w14:textId="77777777" w:rsidR="006E7E81" w:rsidRPr="003A3E41" w:rsidRDefault="006E7E81" w:rsidP="00E632D0">
      <w:pPr>
        <w:spacing w:after="200" w:line="276" w:lineRule="auto"/>
        <w:jc w:val="center"/>
        <w:rPr>
          <w:rFonts w:ascii="Garamond" w:eastAsia="Calibri" w:hAnsi="Garamond" w:cs="Times New Roman"/>
          <w:sz w:val="40"/>
          <w:szCs w:val="40"/>
        </w:rPr>
      </w:pPr>
    </w:p>
    <w:p w14:paraId="38C3C13E" w14:textId="77777777" w:rsidR="006E7E81" w:rsidRPr="003A3E41" w:rsidRDefault="006E7E81" w:rsidP="00E632D0">
      <w:pPr>
        <w:spacing w:after="200" w:line="276" w:lineRule="auto"/>
        <w:jc w:val="center"/>
        <w:rPr>
          <w:rFonts w:ascii="Garamond" w:eastAsia="Calibri" w:hAnsi="Garamond" w:cs="Times New Roman"/>
          <w:sz w:val="40"/>
          <w:szCs w:val="40"/>
        </w:rPr>
      </w:pPr>
    </w:p>
    <w:p w14:paraId="48D94ABA" w14:textId="775EA28A" w:rsidR="006E7E81" w:rsidRPr="003A3E41" w:rsidRDefault="006E7E81" w:rsidP="00E632D0">
      <w:pPr>
        <w:spacing w:after="200" w:line="276" w:lineRule="auto"/>
        <w:jc w:val="center"/>
        <w:rPr>
          <w:rFonts w:ascii="Garamond" w:eastAsia="Calibri" w:hAnsi="Garamond" w:cs="Times New Roman"/>
          <w:sz w:val="40"/>
          <w:szCs w:val="40"/>
        </w:rPr>
      </w:pPr>
    </w:p>
    <w:p w14:paraId="09421255" w14:textId="185EA725" w:rsidR="007D11B7" w:rsidRPr="003A3E41" w:rsidRDefault="007D11B7" w:rsidP="00F432E9">
      <w:pPr>
        <w:rPr>
          <w:rFonts w:ascii="Diplomacy Office Bold" w:eastAsia="Times New Roman" w:hAnsi="Diplomacy Office Bold" w:cs="Times New Roman"/>
          <w:b/>
          <w:bCs/>
          <w:color w:val="A50021"/>
          <w:sz w:val="26"/>
          <w:szCs w:val="26"/>
        </w:rPr>
        <w:sectPr w:rsidR="007D11B7" w:rsidRPr="003A3E41" w:rsidSect="007B263A">
          <w:footerReference w:type="default" r:id="rId9"/>
          <w:pgSz w:w="11906" w:h="16838" w:code="9"/>
          <w:pgMar w:top="1094" w:right="1134" w:bottom="1701" w:left="1134" w:header="284" w:footer="709" w:gutter="0"/>
          <w:pgNumType w:start="1"/>
          <w:cols w:space="708"/>
          <w:titlePg/>
          <w:docGrid w:linePitch="360"/>
        </w:sectPr>
      </w:pPr>
    </w:p>
    <w:p w14:paraId="59E59B41" w14:textId="03395791" w:rsidR="007D11B7" w:rsidRPr="003A3E41" w:rsidRDefault="007D11B7" w:rsidP="00137889">
      <w:pPr>
        <w:tabs>
          <w:tab w:val="left" w:pos="2411"/>
        </w:tabs>
        <w:rPr>
          <w:rFonts w:ascii="Diplomacy Office Bold" w:eastAsia="Times New Roman" w:hAnsi="Diplomacy Office Bold" w:cs="Times New Roman"/>
          <w:b/>
          <w:bCs/>
          <w:color w:val="A50021"/>
          <w:sz w:val="26"/>
          <w:szCs w:val="26"/>
        </w:rPr>
        <w:sectPr w:rsidR="007D11B7" w:rsidRPr="003A3E41" w:rsidSect="007B263A">
          <w:pgSz w:w="11906" w:h="16838" w:code="9"/>
          <w:pgMar w:top="1094" w:right="1134" w:bottom="1701" w:left="1134" w:header="284" w:footer="709" w:gutter="0"/>
          <w:pgNumType w:start="1"/>
          <w:cols w:space="708"/>
          <w:titlePg/>
          <w:docGrid w:linePitch="360"/>
        </w:sectPr>
      </w:pPr>
    </w:p>
    <w:p w14:paraId="45978BE7" w14:textId="49E104E1" w:rsidR="007152A2" w:rsidRPr="003A3E41" w:rsidRDefault="007152A2">
      <w:pPr>
        <w:rPr>
          <w:rFonts w:ascii="Diplomacy Office Bold" w:eastAsia="Times New Roman" w:hAnsi="Diplomacy Office Bold" w:cs="Times New Roman"/>
          <w:b/>
          <w:bCs/>
          <w:color w:val="A50021"/>
          <w:sz w:val="26"/>
          <w:szCs w:val="26"/>
        </w:rPr>
      </w:pPr>
    </w:p>
    <w:p w14:paraId="722C078D" w14:textId="77777777" w:rsidR="00B03A2B" w:rsidRPr="003A3E41" w:rsidRDefault="00B03A2B">
      <w:pPr>
        <w:rPr>
          <w:noProof/>
        </w:rPr>
      </w:pPr>
    </w:p>
    <w:p w14:paraId="64D2729A" w14:textId="77777777" w:rsidR="00B03A2B" w:rsidRPr="003A3E41" w:rsidRDefault="00B03A2B">
      <w:pPr>
        <w:rPr>
          <w:noProof/>
        </w:rPr>
      </w:pPr>
    </w:p>
    <w:p w14:paraId="33E984FC" w14:textId="6E214AC7" w:rsidR="006843EB" w:rsidRPr="003A3E41" w:rsidRDefault="00B03A2B">
      <w:pPr>
        <w:rPr>
          <w:rFonts w:ascii="Diplomacy Office Bold" w:eastAsia="Times New Roman" w:hAnsi="Diplomacy Office Bold" w:cs="Times New Roman"/>
          <w:b/>
          <w:bCs/>
          <w:color w:val="A50021"/>
          <w:sz w:val="26"/>
          <w:szCs w:val="26"/>
        </w:rPr>
      </w:pPr>
      <w:r w:rsidRPr="003A3E41">
        <w:rPr>
          <w:noProof/>
        </w:rPr>
        <w:t xml:space="preserve"> </w:t>
      </w:r>
      <w:r w:rsidR="00450DCD" w:rsidRPr="003A3E41">
        <w:rPr>
          <w:noProof/>
        </w:rPr>
        <w:drawing>
          <wp:inline distT="0" distB="0" distL="0" distR="0" wp14:anchorId="0E3EB001" wp14:editId="291E9972">
            <wp:extent cx="6120130" cy="3328670"/>
            <wp:effectExtent l="0" t="0" r="0" b="508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3328670"/>
                    </a:xfrm>
                    <a:prstGeom prst="rect">
                      <a:avLst/>
                    </a:prstGeom>
                  </pic:spPr>
                </pic:pic>
              </a:graphicData>
            </a:graphic>
          </wp:inline>
        </w:drawing>
      </w:r>
    </w:p>
    <w:p w14:paraId="5929F00B" w14:textId="77777777" w:rsidR="007152A2" w:rsidRPr="003A3E41" w:rsidRDefault="007152A2">
      <w:pPr>
        <w:rPr>
          <w:rFonts w:ascii="Diplomacy Office Bold" w:eastAsia="Times New Roman" w:hAnsi="Diplomacy Office Bold" w:cs="Times New Roman"/>
          <w:b/>
          <w:bCs/>
          <w:color w:val="A50021"/>
          <w:sz w:val="26"/>
          <w:szCs w:val="26"/>
        </w:rPr>
      </w:pPr>
      <w:r w:rsidRPr="003A3E41">
        <w:rPr>
          <w:rFonts w:ascii="Diplomacy Office Bold" w:eastAsia="Times New Roman" w:hAnsi="Diplomacy Office Bold" w:cs="Times New Roman"/>
          <w:b/>
          <w:bCs/>
          <w:color w:val="A50021"/>
          <w:sz w:val="26"/>
          <w:szCs w:val="26"/>
        </w:rPr>
        <w:br w:type="page"/>
      </w:r>
    </w:p>
    <w:p w14:paraId="5B6F3C3A" w14:textId="5E28AAB6" w:rsidR="007E7D36" w:rsidRPr="003A3E41" w:rsidRDefault="007E7D36" w:rsidP="00A6734A">
      <w:pPr>
        <w:rPr>
          <w:rFonts w:eastAsia="Calibri"/>
          <w:sz w:val="26"/>
          <w:szCs w:val="26"/>
        </w:rPr>
      </w:pPr>
      <w:r w:rsidRPr="003A3E41">
        <w:rPr>
          <w:sz w:val="26"/>
          <w:szCs w:val="26"/>
        </w:rPr>
        <w:lastRenderedPageBreak/>
        <w:t>Table of Content</w:t>
      </w:r>
      <w:r w:rsidR="003136A9" w:rsidRPr="003A3E41">
        <w:rPr>
          <w:sz w:val="26"/>
          <w:szCs w:val="26"/>
        </w:rPr>
        <w:t>s</w:t>
      </w:r>
    </w:p>
    <w:p w14:paraId="1F80BCB9" w14:textId="6356ED65" w:rsidR="003D0A7B" w:rsidRDefault="00830396">
      <w:pPr>
        <w:pStyle w:val="Indholdsfortegnelse1"/>
        <w:rPr>
          <w:rFonts w:eastAsiaTheme="minorEastAsia"/>
          <w:b w:val="0"/>
          <w:lang w:eastAsia="en-GB"/>
        </w:rPr>
      </w:pPr>
      <w:r w:rsidRPr="003A3E41">
        <w:rPr>
          <w:rFonts w:ascii="Garamond" w:hAnsi="Garamond" w:cs="Times New Roman"/>
          <w:bCs/>
          <w:sz w:val="26"/>
          <w:szCs w:val="26"/>
          <w:u w:val="single"/>
        </w:rPr>
        <w:fldChar w:fldCharType="begin"/>
      </w:r>
      <w:r w:rsidRPr="003A3E41">
        <w:rPr>
          <w:rFonts w:ascii="Garamond" w:hAnsi="Garamond" w:cs="Times New Roman"/>
          <w:bCs/>
          <w:sz w:val="26"/>
          <w:szCs w:val="26"/>
          <w:u w:val="single"/>
        </w:rPr>
        <w:instrText xml:space="preserve"> TOC \o "1-3" \h \z \u </w:instrText>
      </w:r>
      <w:r w:rsidRPr="003A3E41">
        <w:rPr>
          <w:rFonts w:ascii="Garamond" w:hAnsi="Garamond" w:cs="Times New Roman"/>
          <w:bCs/>
          <w:sz w:val="26"/>
          <w:szCs w:val="26"/>
          <w:u w:val="single"/>
        </w:rPr>
        <w:fldChar w:fldCharType="separate"/>
      </w:r>
      <w:hyperlink w:anchor="_Toc234401781" w:history="1">
        <w:r w:rsidR="003D0A7B" w:rsidRPr="00423EFC">
          <w:rPr>
            <w:rStyle w:val="Hyperlink"/>
          </w:rPr>
          <w:t>ABBREVIATIONS AND ACRONYMS</w:t>
        </w:r>
        <w:r w:rsidR="003D0A7B">
          <w:rPr>
            <w:webHidden/>
          </w:rPr>
          <w:tab/>
        </w:r>
        <w:r w:rsidR="003D0A7B">
          <w:rPr>
            <w:webHidden/>
          </w:rPr>
          <w:fldChar w:fldCharType="begin"/>
        </w:r>
        <w:r w:rsidR="003D0A7B">
          <w:rPr>
            <w:webHidden/>
          </w:rPr>
          <w:instrText xml:space="preserve"> PAGEREF _Toc234401781 \h </w:instrText>
        </w:r>
        <w:r w:rsidR="003D0A7B">
          <w:rPr>
            <w:webHidden/>
          </w:rPr>
        </w:r>
        <w:r w:rsidR="003D0A7B">
          <w:rPr>
            <w:webHidden/>
          </w:rPr>
          <w:fldChar w:fldCharType="separate"/>
        </w:r>
        <w:r w:rsidR="003D0A7B">
          <w:rPr>
            <w:webHidden/>
          </w:rPr>
          <w:t>v</w:t>
        </w:r>
        <w:r w:rsidR="003D0A7B">
          <w:rPr>
            <w:webHidden/>
          </w:rPr>
          <w:fldChar w:fldCharType="end"/>
        </w:r>
      </w:hyperlink>
    </w:p>
    <w:p w14:paraId="28D4CF50" w14:textId="07C75DBC" w:rsidR="003D0A7B" w:rsidRDefault="006949F2">
      <w:pPr>
        <w:pStyle w:val="Indholdsfortegnelse1"/>
      </w:pPr>
      <w:hyperlink w:anchor="_Toc234401782" w:history="1">
        <w:r w:rsidR="003D0A7B" w:rsidRPr="00423EFC">
          <w:rPr>
            <w:rStyle w:val="Hyperlink"/>
          </w:rPr>
          <w:t>VOCABULARY LIST</w:t>
        </w:r>
        <w:r w:rsidR="003D0A7B">
          <w:rPr>
            <w:webHidden/>
          </w:rPr>
          <w:tab/>
        </w:r>
        <w:r w:rsidR="003D0A7B">
          <w:rPr>
            <w:webHidden/>
          </w:rPr>
          <w:fldChar w:fldCharType="begin"/>
        </w:r>
        <w:r w:rsidR="003D0A7B">
          <w:rPr>
            <w:webHidden/>
          </w:rPr>
          <w:instrText xml:space="preserve"> PAGEREF _Toc234401782 \h </w:instrText>
        </w:r>
        <w:r w:rsidR="003D0A7B">
          <w:rPr>
            <w:webHidden/>
          </w:rPr>
        </w:r>
        <w:r w:rsidR="003D0A7B">
          <w:rPr>
            <w:webHidden/>
          </w:rPr>
          <w:fldChar w:fldCharType="separate"/>
        </w:r>
        <w:r w:rsidR="003D0A7B">
          <w:rPr>
            <w:webHidden/>
          </w:rPr>
          <w:t>vi</w:t>
        </w:r>
        <w:r w:rsidR="003D0A7B">
          <w:rPr>
            <w:webHidden/>
          </w:rPr>
          <w:fldChar w:fldCharType="end"/>
        </w:r>
      </w:hyperlink>
    </w:p>
    <w:p w14:paraId="0663A362" w14:textId="38AEC4F4" w:rsidR="006949F2" w:rsidRPr="006949F2" w:rsidRDefault="006949F2" w:rsidP="006949F2">
      <w:pPr>
        <w:rPr>
          <w:b/>
          <w:bCs/>
        </w:rPr>
      </w:pPr>
      <w:r w:rsidRPr="006949F2">
        <w:rPr>
          <w:b/>
          <w:bCs/>
        </w:rPr>
        <w:t>TENTATIVE TIMELINE FOR PREPARATION OF PROGRAMMES AND PROJECTS…</w:t>
      </w:r>
      <w:r>
        <w:rPr>
          <w:b/>
          <w:bCs/>
        </w:rPr>
        <w:t>…………………………………</w:t>
      </w:r>
      <w:proofErr w:type="gramStart"/>
      <w:r>
        <w:rPr>
          <w:b/>
          <w:bCs/>
        </w:rPr>
        <w:t>…..</w:t>
      </w:r>
      <w:proofErr w:type="gramEnd"/>
      <w:r>
        <w:rPr>
          <w:b/>
          <w:bCs/>
        </w:rPr>
        <w:t>viii</w:t>
      </w:r>
    </w:p>
    <w:p w14:paraId="0721FC32" w14:textId="2119D128" w:rsidR="003D0A7B" w:rsidRDefault="006949F2">
      <w:pPr>
        <w:pStyle w:val="Indholdsfortegnelse1"/>
        <w:rPr>
          <w:rFonts w:eastAsiaTheme="minorEastAsia"/>
          <w:b w:val="0"/>
          <w:lang w:eastAsia="en-GB"/>
        </w:rPr>
      </w:pPr>
      <w:hyperlink w:anchor="_Toc234401783" w:history="1">
        <w:r w:rsidR="003D0A7B" w:rsidRPr="00423EFC">
          <w:rPr>
            <w:rStyle w:val="Hyperlink"/>
          </w:rPr>
          <w:t>CHAPTER 1 – INTRODUCTION</w:t>
        </w:r>
        <w:r w:rsidR="003D0A7B">
          <w:rPr>
            <w:webHidden/>
          </w:rPr>
          <w:tab/>
        </w:r>
        <w:r w:rsidR="003D0A7B">
          <w:rPr>
            <w:webHidden/>
          </w:rPr>
          <w:fldChar w:fldCharType="begin"/>
        </w:r>
        <w:r w:rsidR="003D0A7B">
          <w:rPr>
            <w:webHidden/>
          </w:rPr>
          <w:instrText xml:space="preserve"> PAGEREF _Toc234401783 \h </w:instrText>
        </w:r>
        <w:r w:rsidR="003D0A7B">
          <w:rPr>
            <w:webHidden/>
          </w:rPr>
        </w:r>
        <w:r w:rsidR="003D0A7B">
          <w:rPr>
            <w:webHidden/>
          </w:rPr>
          <w:fldChar w:fldCharType="separate"/>
        </w:r>
        <w:r w:rsidR="003D0A7B">
          <w:rPr>
            <w:webHidden/>
          </w:rPr>
          <w:t>1</w:t>
        </w:r>
        <w:r w:rsidR="003D0A7B">
          <w:rPr>
            <w:webHidden/>
          </w:rPr>
          <w:fldChar w:fldCharType="end"/>
        </w:r>
      </w:hyperlink>
    </w:p>
    <w:p w14:paraId="3DD4AC42" w14:textId="2F0747F6" w:rsidR="003D0A7B" w:rsidRDefault="006949F2">
      <w:pPr>
        <w:pStyle w:val="Indholdsfortegnelse2"/>
        <w:tabs>
          <w:tab w:val="right" w:leader="dot" w:pos="9628"/>
        </w:tabs>
        <w:rPr>
          <w:rFonts w:eastAsiaTheme="minorEastAsia"/>
          <w:noProof/>
          <w:lang w:eastAsia="en-GB"/>
        </w:rPr>
      </w:pPr>
      <w:hyperlink w:anchor="_Toc234401784" w:history="1">
        <w:r w:rsidR="003D0A7B" w:rsidRPr="00423EFC">
          <w:rPr>
            <w:rStyle w:val="Hyperlink"/>
            <w:noProof/>
          </w:rPr>
          <w:t>1.1 How to use the guidelines</w:t>
        </w:r>
        <w:r w:rsidR="003D0A7B">
          <w:rPr>
            <w:noProof/>
            <w:webHidden/>
          </w:rPr>
          <w:tab/>
        </w:r>
        <w:r w:rsidR="003D0A7B">
          <w:rPr>
            <w:noProof/>
            <w:webHidden/>
          </w:rPr>
          <w:fldChar w:fldCharType="begin"/>
        </w:r>
        <w:r w:rsidR="003D0A7B">
          <w:rPr>
            <w:noProof/>
            <w:webHidden/>
          </w:rPr>
          <w:instrText xml:space="preserve"> PAGEREF _Toc234401784 \h </w:instrText>
        </w:r>
        <w:r w:rsidR="003D0A7B">
          <w:rPr>
            <w:noProof/>
            <w:webHidden/>
          </w:rPr>
        </w:r>
        <w:r w:rsidR="003D0A7B">
          <w:rPr>
            <w:noProof/>
            <w:webHidden/>
          </w:rPr>
          <w:fldChar w:fldCharType="separate"/>
        </w:r>
        <w:r w:rsidR="003D0A7B">
          <w:rPr>
            <w:noProof/>
            <w:webHidden/>
          </w:rPr>
          <w:t>1</w:t>
        </w:r>
        <w:r w:rsidR="003D0A7B">
          <w:rPr>
            <w:noProof/>
            <w:webHidden/>
          </w:rPr>
          <w:fldChar w:fldCharType="end"/>
        </w:r>
      </w:hyperlink>
    </w:p>
    <w:p w14:paraId="22E12C41" w14:textId="4178DDC7" w:rsidR="003D0A7B" w:rsidRDefault="006949F2">
      <w:pPr>
        <w:pStyle w:val="Indholdsfortegnelse2"/>
        <w:tabs>
          <w:tab w:val="right" w:leader="dot" w:pos="9628"/>
        </w:tabs>
        <w:rPr>
          <w:rFonts w:eastAsiaTheme="minorEastAsia"/>
          <w:noProof/>
          <w:lang w:eastAsia="en-GB"/>
        </w:rPr>
      </w:pPr>
      <w:hyperlink w:anchor="_Toc234401785" w:history="1">
        <w:r w:rsidR="003D0A7B" w:rsidRPr="00423EFC">
          <w:rPr>
            <w:rStyle w:val="Hyperlink"/>
            <w:noProof/>
          </w:rPr>
          <w:t>1.2 The overall framework for Danish development cooperation</w:t>
        </w:r>
        <w:r w:rsidR="003D0A7B">
          <w:rPr>
            <w:noProof/>
            <w:webHidden/>
          </w:rPr>
          <w:tab/>
        </w:r>
        <w:r w:rsidR="003D0A7B">
          <w:rPr>
            <w:noProof/>
            <w:webHidden/>
          </w:rPr>
          <w:fldChar w:fldCharType="begin"/>
        </w:r>
        <w:r w:rsidR="003D0A7B">
          <w:rPr>
            <w:noProof/>
            <w:webHidden/>
          </w:rPr>
          <w:instrText xml:space="preserve"> PAGEREF _Toc234401785 \h </w:instrText>
        </w:r>
        <w:r w:rsidR="003D0A7B">
          <w:rPr>
            <w:noProof/>
            <w:webHidden/>
          </w:rPr>
        </w:r>
        <w:r w:rsidR="003D0A7B">
          <w:rPr>
            <w:noProof/>
            <w:webHidden/>
          </w:rPr>
          <w:fldChar w:fldCharType="separate"/>
        </w:r>
        <w:r w:rsidR="003D0A7B">
          <w:rPr>
            <w:noProof/>
            <w:webHidden/>
          </w:rPr>
          <w:t>2</w:t>
        </w:r>
        <w:r w:rsidR="003D0A7B">
          <w:rPr>
            <w:noProof/>
            <w:webHidden/>
          </w:rPr>
          <w:fldChar w:fldCharType="end"/>
        </w:r>
      </w:hyperlink>
    </w:p>
    <w:p w14:paraId="336B9002" w14:textId="6E607AEE" w:rsidR="003D0A7B" w:rsidRDefault="006949F2">
      <w:pPr>
        <w:pStyle w:val="Indholdsfortegnelse3"/>
        <w:tabs>
          <w:tab w:val="right" w:leader="dot" w:pos="9628"/>
        </w:tabs>
        <w:rPr>
          <w:rFonts w:eastAsiaTheme="minorEastAsia"/>
          <w:noProof/>
          <w:lang w:eastAsia="en-GB"/>
        </w:rPr>
      </w:pPr>
      <w:hyperlink w:anchor="_Toc234401786" w:history="1">
        <w:r w:rsidR="003D0A7B" w:rsidRPr="00423EFC">
          <w:rPr>
            <w:rStyle w:val="Hyperlink"/>
            <w:noProof/>
          </w:rPr>
          <w:t>1.2.1 The legal basis</w:t>
        </w:r>
        <w:r w:rsidR="003D0A7B">
          <w:rPr>
            <w:noProof/>
            <w:webHidden/>
          </w:rPr>
          <w:tab/>
        </w:r>
        <w:r w:rsidR="003D0A7B">
          <w:rPr>
            <w:noProof/>
            <w:webHidden/>
          </w:rPr>
          <w:fldChar w:fldCharType="begin"/>
        </w:r>
        <w:r w:rsidR="003D0A7B">
          <w:rPr>
            <w:noProof/>
            <w:webHidden/>
          </w:rPr>
          <w:instrText xml:space="preserve"> PAGEREF _Toc234401786 \h </w:instrText>
        </w:r>
        <w:r w:rsidR="003D0A7B">
          <w:rPr>
            <w:noProof/>
            <w:webHidden/>
          </w:rPr>
        </w:r>
        <w:r w:rsidR="003D0A7B">
          <w:rPr>
            <w:noProof/>
            <w:webHidden/>
          </w:rPr>
          <w:fldChar w:fldCharType="separate"/>
        </w:r>
        <w:r w:rsidR="003D0A7B">
          <w:rPr>
            <w:noProof/>
            <w:webHidden/>
          </w:rPr>
          <w:t>2</w:t>
        </w:r>
        <w:r w:rsidR="003D0A7B">
          <w:rPr>
            <w:noProof/>
            <w:webHidden/>
          </w:rPr>
          <w:fldChar w:fldCharType="end"/>
        </w:r>
      </w:hyperlink>
    </w:p>
    <w:p w14:paraId="408060C3" w14:textId="3ED48FC0" w:rsidR="003D0A7B" w:rsidRDefault="006949F2">
      <w:pPr>
        <w:pStyle w:val="Indholdsfortegnelse3"/>
        <w:tabs>
          <w:tab w:val="right" w:leader="dot" w:pos="9628"/>
        </w:tabs>
        <w:rPr>
          <w:rFonts w:eastAsiaTheme="minorEastAsia"/>
          <w:noProof/>
          <w:lang w:eastAsia="en-GB"/>
        </w:rPr>
      </w:pPr>
      <w:hyperlink w:anchor="_Toc234401787" w:history="1">
        <w:r w:rsidR="003D0A7B" w:rsidRPr="00423EFC">
          <w:rPr>
            <w:rStyle w:val="Hyperlink"/>
            <w:noProof/>
          </w:rPr>
          <w:t>1.2.2 Strategic priorities</w:t>
        </w:r>
        <w:r w:rsidR="003D0A7B">
          <w:rPr>
            <w:noProof/>
            <w:webHidden/>
          </w:rPr>
          <w:tab/>
        </w:r>
        <w:r w:rsidR="003D0A7B">
          <w:rPr>
            <w:noProof/>
            <w:webHidden/>
          </w:rPr>
          <w:fldChar w:fldCharType="begin"/>
        </w:r>
        <w:r w:rsidR="003D0A7B">
          <w:rPr>
            <w:noProof/>
            <w:webHidden/>
          </w:rPr>
          <w:instrText xml:space="preserve"> PAGEREF _Toc234401787 \h </w:instrText>
        </w:r>
        <w:r w:rsidR="003D0A7B">
          <w:rPr>
            <w:noProof/>
            <w:webHidden/>
          </w:rPr>
        </w:r>
        <w:r w:rsidR="003D0A7B">
          <w:rPr>
            <w:noProof/>
            <w:webHidden/>
          </w:rPr>
          <w:fldChar w:fldCharType="separate"/>
        </w:r>
        <w:r w:rsidR="003D0A7B">
          <w:rPr>
            <w:noProof/>
            <w:webHidden/>
          </w:rPr>
          <w:t>2</w:t>
        </w:r>
        <w:r w:rsidR="003D0A7B">
          <w:rPr>
            <w:noProof/>
            <w:webHidden/>
          </w:rPr>
          <w:fldChar w:fldCharType="end"/>
        </w:r>
      </w:hyperlink>
    </w:p>
    <w:p w14:paraId="180CEFFC" w14:textId="5C12B1A8" w:rsidR="003D0A7B" w:rsidRDefault="006949F2">
      <w:pPr>
        <w:pStyle w:val="Indholdsfortegnelse3"/>
        <w:tabs>
          <w:tab w:val="right" w:leader="dot" w:pos="9628"/>
        </w:tabs>
        <w:rPr>
          <w:rFonts w:eastAsiaTheme="minorEastAsia"/>
          <w:noProof/>
          <w:lang w:eastAsia="en-GB"/>
        </w:rPr>
      </w:pPr>
      <w:hyperlink w:anchor="_Toc234401788" w:history="1">
        <w:r w:rsidR="003D0A7B" w:rsidRPr="00423EFC">
          <w:rPr>
            <w:rStyle w:val="Hyperlink"/>
            <w:noProof/>
          </w:rPr>
          <w:t>1.2.3 Official development assistance</w:t>
        </w:r>
        <w:r w:rsidR="003D0A7B">
          <w:rPr>
            <w:noProof/>
            <w:webHidden/>
          </w:rPr>
          <w:tab/>
        </w:r>
        <w:r w:rsidR="003D0A7B">
          <w:rPr>
            <w:noProof/>
            <w:webHidden/>
          </w:rPr>
          <w:fldChar w:fldCharType="begin"/>
        </w:r>
        <w:r w:rsidR="003D0A7B">
          <w:rPr>
            <w:noProof/>
            <w:webHidden/>
          </w:rPr>
          <w:instrText xml:space="preserve"> PAGEREF _Toc234401788 \h </w:instrText>
        </w:r>
        <w:r w:rsidR="003D0A7B">
          <w:rPr>
            <w:noProof/>
            <w:webHidden/>
          </w:rPr>
        </w:r>
        <w:r w:rsidR="003D0A7B">
          <w:rPr>
            <w:noProof/>
            <w:webHidden/>
          </w:rPr>
          <w:fldChar w:fldCharType="separate"/>
        </w:r>
        <w:r w:rsidR="003D0A7B">
          <w:rPr>
            <w:noProof/>
            <w:webHidden/>
          </w:rPr>
          <w:t>3</w:t>
        </w:r>
        <w:r w:rsidR="003D0A7B">
          <w:rPr>
            <w:noProof/>
            <w:webHidden/>
          </w:rPr>
          <w:fldChar w:fldCharType="end"/>
        </w:r>
      </w:hyperlink>
    </w:p>
    <w:p w14:paraId="435F538A" w14:textId="6377A129" w:rsidR="003D0A7B" w:rsidRDefault="006949F2">
      <w:pPr>
        <w:pStyle w:val="Indholdsfortegnelse1"/>
        <w:rPr>
          <w:rFonts w:eastAsiaTheme="minorEastAsia"/>
          <w:b w:val="0"/>
          <w:lang w:eastAsia="en-GB"/>
        </w:rPr>
      </w:pPr>
      <w:hyperlink w:anchor="_Toc234401789" w:history="1">
        <w:r w:rsidR="003D0A7B" w:rsidRPr="00423EFC">
          <w:rPr>
            <w:rStyle w:val="Hyperlink"/>
          </w:rPr>
          <w:t>CHAPTER 2 - IDENTIFICATION</w:t>
        </w:r>
        <w:r w:rsidR="003D0A7B">
          <w:rPr>
            <w:webHidden/>
          </w:rPr>
          <w:tab/>
        </w:r>
        <w:r w:rsidR="003D0A7B">
          <w:rPr>
            <w:webHidden/>
          </w:rPr>
          <w:fldChar w:fldCharType="begin"/>
        </w:r>
        <w:r w:rsidR="003D0A7B">
          <w:rPr>
            <w:webHidden/>
          </w:rPr>
          <w:instrText xml:space="preserve"> PAGEREF _Toc234401789 \h </w:instrText>
        </w:r>
        <w:r w:rsidR="003D0A7B">
          <w:rPr>
            <w:webHidden/>
          </w:rPr>
        </w:r>
        <w:r w:rsidR="003D0A7B">
          <w:rPr>
            <w:webHidden/>
          </w:rPr>
          <w:fldChar w:fldCharType="separate"/>
        </w:r>
        <w:r w:rsidR="003D0A7B">
          <w:rPr>
            <w:webHidden/>
          </w:rPr>
          <w:t>5</w:t>
        </w:r>
        <w:r w:rsidR="003D0A7B">
          <w:rPr>
            <w:webHidden/>
          </w:rPr>
          <w:fldChar w:fldCharType="end"/>
        </w:r>
      </w:hyperlink>
    </w:p>
    <w:p w14:paraId="3B14A96E" w14:textId="013A5619" w:rsidR="003D0A7B" w:rsidRDefault="006949F2">
      <w:pPr>
        <w:pStyle w:val="Indholdsfortegnelse2"/>
        <w:tabs>
          <w:tab w:val="right" w:leader="dot" w:pos="9628"/>
        </w:tabs>
        <w:rPr>
          <w:rFonts w:eastAsiaTheme="minorEastAsia"/>
          <w:noProof/>
          <w:lang w:eastAsia="en-GB"/>
        </w:rPr>
      </w:pPr>
      <w:hyperlink w:anchor="_Toc234401790" w:history="1">
        <w:r w:rsidR="003D0A7B" w:rsidRPr="00423EFC">
          <w:rPr>
            <w:rStyle w:val="Hyperlink"/>
            <w:rFonts w:eastAsia="Times New Roman"/>
            <w:b/>
            <w:bCs/>
            <w:noProof/>
          </w:rPr>
          <w:t>2.1 Processes during the identification phase</w:t>
        </w:r>
        <w:r w:rsidR="003D0A7B">
          <w:rPr>
            <w:noProof/>
            <w:webHidden/>
          </w:rPr>
          <w:tab/>
        </w:r>
        <w:r w:rsidR="003D0A7B">
          <w:rPr>
            <w:noProof/>
            <w:webHidden/>
          </w:rPr>
          <w:fldChar w:fldCharType="begin"/>
        </w:r>
        <w:r w:rsidR="003D0A7B">
          <w:rPr>
            <w:noProof/>
            <w:webHidden/>
          </w:rPr>
          <w:instrText xml:space="preserve"> PAGEREF _Toc234401790 \h </w:instrText>
        </w:r>
        <w:r w:rsidR="003D0A7B">
          <w:rPr>
            <w:noProof/>
            <w:webHidden/>
          </w:rPr>
        </w:r>
        <w:r w:rsidR="003D0A7B">
          <w:rPr>
            <w:noProof/>
            <w:webHidden/>
          </w:rPr>
          <w:fldChar w:fldCharType="separate"/>
        </w:r>
        <w:r w:rsidR="003D0A7B">
          <w:rPr>
            <w:noProof/>
            <w:webHidden/>
          </w:rPr>
          <w:t>5</w:t>
        </w:r>
        <w:r w:rsidR="003D0A7B">
          <w:rPr>
            <w:noProof/>
            <w:webHidden/>
          </w:rPr>
          <w:fldChar w:fldCharType="end"/>
        </w:r>
      </w:hyperlink>
    </w:p>
    <w:p w14:paraId="22B4A1B3" w14:textId="7CAFFBEF" w:rsidR="003D0A7B" w:rsidRDefault="006949F2">
      <w:pPr>
        <w:pStyle w:val="Indholdsfortegnelse2"/>
        <w:tabs>
          <w:tab w:val="right" w:leader="dot" w:pos="9628"/>
        </w:tabs>
        <w:rPr>
          <w:rFonts w:eastAsiaTheme="minorEastAsia"/>
          <w:noProof/>
          <w:lang w:eastAsia="en-GB"/>
        </w:rPr>
      </w:pPr>
      <w:hyperlink w:anchor="_Toc234401791" w:history="1">
        <w:r w:rsidR="003D0A7B" w:rsidRPr="00423EFC">
          <w:rPr>
            <w:rStyle w:val="Hyperlink"/>
            <w:noProof/>
          </w:rPr>
          <w:t>2.2 Preparation of a Process Action Plan</w:t>
        </w:r>
        <w:r w:rsidR="003D0A7B">
          <w:rPr>
            <w:noProof/>
            <w:webHidden/>
          </w:rPr>
          <w:tab/>
        </w:r>
        <w:r w:rsidR="003D0A7B">
          <w:rPr>
            <w:noProof/>
            <w:webHidden/>
          </w:rPr>
          <w:fldChar w:fldCharType="begin"/>
        </w:r>
        <w:r w:rsidR="003D0A7B">
          <w:rPr>
            <w:noProof/>
            <w:webHidden/>
          </w:rPr>
          <w:instrText xml:space="preserve"> PAGEREF _Toc234401791 \h </w:instrText>
        </w:r>
        <w:r w:rsidR="003D0A7B">
          <w:rPr>
            <w:noProof/>
            <w:webHidden/>
          </w:rPr>
        </w:r>
        <w:r w:rsidR="003D0A7B">
          <w:rPr>
            <w:noProof/>
            <w:webHidden/>
          </w:rPr>
          <w:fldChar w:fldCharType="separate"/>
        </w:r>
        <w:r w:rsidR="003D0A7B">
          <w:rPr>
            <w:noProof/>
            <w:webHidden/>
          </w:rPr>
          <w:t>6</w:t>
        </w:r>
        <w:r w:rsidR="003D0A7B">
          <w:rPr>
            <w:noProof/>
            <w:webHidden/>
          </w:rPr>
          <w:fldChar w:fldCharType="end"/>
        </w:r>
      </w:hyperlink>
    </w:p>
    <w:p w14:paraId="06AC2779" w14:textId="03F465AA" w:rsidR="003D0A7B" w:rsidRDefault="006949F2">
      <w:pPr>
        <w:pStyle w:val="Indholdsfortegnelse2"/>
        <w:tabs>
          <w:tab w:val="right" w:leader="dot" w:pos="9628"/>
        </w:tabs>
        <w:rPr>
          <w:rFonts w:eastAsiaTheme="minorEastAsia"/>
          <w:noProof/>
          <w:lang w:eastAsia="en-GB"/>
        </w:rPr>
      </w:pPr>
      <w:hyperlink w:anchor="_Toc234401792" w:history="1">
        <w:r w:rsidR="003D0A7B" w:rsidRPr="00423EFC">
          <w:rPr>
            <w:rStyle w:val="Hyperlink"/>
            <w:noProof/>
          </w:rPr>
          <w:t>2.3 Establishing a task force</w:t>
        </w:r>
        <w:r w:rsidR="003D0A7B" w:rsidRPr="00423EFC">
          <w:rPr>
            <w:rStyle w:val="Hyperlink"/>
            <w:rFonts w:eastAsia="Times New Roman"/>
            <w:b/>
            <w:bCs/>
            <w:noProof/>
          </w:rPr>
          <w:t xml:space="preserve"> </w:t>
        </w:r>
        <w:r w:rsidR="003D0A7B" w:rsidRPr="00423EFC">
          <w:rPr>
            <w:rStyle w:val="Hyperlink"/>
            <w:rFonts w:eastAsia="Times New Roman"/>
            <w:noProof/>
          </w:rPr>
          <w:t>(for larger programmes)</w:t>
        </w:r>
        <w:r w:rsidR="003D0A7B">
          <w:rPr>
            <w:noProof/>
            <w:webHidden/>
          </w:rPr>
          <w:tab/>
        </w:r>
        <w:r w:rsidR="003D0A7B">
          <w:rPr>
            <w:noProof/>
            <w:webHidden/>
          </w:rPr>
          <w:fldChar w:fldCharType="begin"/>
        </w:r>
        <w:r w:rsidR="003D0A7B">
          <w:rPr>
            <w:noProof/>
            <w:webHidden/>
          </w:rPr>
          <w:instrText xml:space="preserve"> PAGEREF _Toc234401792 \h </w:instrText>
        </w:r>
        <w:r w:rsidR="003D0A7B">
          <w:rPr>
            <w:noProof/>
            <w:webHidden/>
          </w:rPr>
        </w:r>
        <w:r w:rsidR="003D0A7B">
          <w:rPr>
            <w:noProof/>
            <w:webHidden/>
          </w:rPr>
          <w:fldChar w:fldCharType="separate"/>
        </w:r>
        <w:r w:rsidR="003D0A7B">
          <w:rPr>
            <w:noProof/>
            <w:webHidden/>
          </w:rPr>
          <w:t>6</w:t>
        </w:r>
        <w:r w:rsidR="003D0A7B">
          <w:rPr>
            <w:noProof/>
            <w:webHidden/>
          </w:rPr>
          <w:fldChar w:fldCharType="end"/>
        </w:r>
      </w:hyperlink>
    </w:p>
    <w:p w14:paraId="1572FF76" w14:textId="2A2D6D3A" w:rsidR="003D0A7B" w:rsidRDefault="006949F2">
      <w:pPr>
        <w:pStyle w:val="Indholdsfortegnelse2"/>
        <w:tabs>
          <w:tab w:val="right" w:leader="dot" w:pos="9628"/>
        </w:tabs>
        <w:rPr>
          <w:rFonts w:eastAsiaTheme="minorEastAsia"/>
          <w:noProof/>
          <w:lang w:eastAsia="en-GB"/>
        </w:rPr>
      </w:pPr>
      <w:hyperlink w:anchor="_Toc234401793" w:history="1">
        <w:r w:rsidR="003D0A7B" w:rsidRPr="00423EFC">
          <w:rPr>
            <w:rStyle w:val="Hyperlink"/>
            <w:noProof/>
          </w:rPr>
          <w:t>2.4 Recruiting external consultants</w:t>
        </w:r>
        <w:r w:rsidR="003D0A7B">
          <w:rPr>
            <w:noProof/>
            <w:webHidden/>
          </w:rPr>
          <w:tab/>
        </w:r>
        <w:r w:rsidR="003D0A7B">
          <w:rPr>
            <w:noProof/>
            <w:webHidden/>
          </w:rPr>
          <w:fldChar w:fldCharType="begin"/>
        </w:r>
        <w:r w:rsidR="003D0A7B">
          <w:rPr>
            <w:noProof/>
            <w:webHidden/>
          </w:rPr>
          <w:instrText xml:space="preserve"> PAGEREF _Toc234401793 \h </w:instrText>
        </w:r>
        <w:r w:rsidR="003D0A7B">
          <w:rPr>
            <w:noProof/>
            <w:webHidden/>
          </w:rPr>
        </w:r>
        <w:r w:rsidR="003D0A7B">
          <w:rPr>
            <w:noProof/>
            <w:webHidden/>
          </w:rPr>
          <w:fldChar w:fldCharType="separate"/>
        </w:r>
        <w:r w:rsidR="003D0A7B">
          <w:rPr>
            <w:noProof/>
            <w:webHidden/>
          </w:rPr>
          <w:t>6</w:t>
        </w:r>
        <w:r w:rsidR="003D0A7B">
          <w:rPr>
            <w:noProof/>
            <w:webHidden/>
          </w:rPr>
          <w:fldChar w:fldCharType="end"/>
        </w:r>
      </w:hyperlink>
    </w:p>
    <w:p w14:paraId="77BF15AD" w14:textId="45BD870F" w:rsidR="003D0A7B" w:rsidRDefault="006949F2">
      <w:pPr>
        <w:pStyle w:val="Indholdsfortegnelse2"/>
        <w:tabs>
          <w:tab w:val="right" w:leader="dot" w:pos="9628"/>
        </w:tabs>
        <w:rPr>
          <w:rFonts w:eastAsiaTheme="minorEastAsia"/>
          <w:noProof/>
          <w:lang w:eastAsia="en-GB"/>
        </w:rPr>
      </w:pPr>
      <w:hyperlink w:anchor="_Toc234401794" w:history="1">
        <w:r w:rsidR="003D0A7B" w:rsidRPr="00423EFC">
          <w:rPr>
            <w:rStyle w:val="Hyperlink"/>
            <w:noProof/>
          </w:rPr>
          <w:t>2.5 Preparatory analyses</w:t>
        </w:r>
        <w:r w:rsidR="003D0A7B">
          <w:rPr>
            <w:noProof/>
            <w:webHidden/>
          </w:rPr>
          <w:tab/>
        </w:r>
        <w:r w:rsidR="003D0A7B">
          <w:rPr>
            <w:noProof/>
            <w:webHidden/>
          </w:rPr>
          <w:fldChar w:fldCharType="begin"/>
        </w:r>
        <w:r w:rsidR="003D0A7B">
          <w:rPr>
            <w:noProof/>
            <w:webHidden/>
          </w:rPr>
          <w:instrText xml:space="preserve"> PAGEREF _Toc234401794 \h </w:instrText>
        </w:r>
        <w:r w:rsidR="003D0A7B">
          <w:rPr>
            <w:noProof/>
            <w:webHidden/>
          </w:rPr>
        </w:r>
        <w:r w:rsidR="003D0A7B">
          <w:rPr>
            <w:noProof/>
            <w:webHidden/>
          </w:rPr>
          <w:fldChar w:fldCharType="separate"/>
        </w:r>
        <w:r w:rsidR="003D0A7B">
          <w:rPr>
            <w:noProof/>
            <w:webHidden/>
          </w:rPr>
          <w:t>6</w:t>
        </w:r>
        <w:r w:rsidR="003D0A7B">
          <w:rPr>
            <w:noProof/>
            <w:webHidden/>
          </w:rPr>
          <w:fldChar w:fldCharType="end"/>
        </w:r>
      </w:hyperlink>
    </w:p>
    <w:p w14:paraId="78AF7672" w14:textId="12EEC513" w:rsidR="003D0A7B" w:rsidRDefault="006949F2">
      <w:pPr>
        <w:pStyle w:val="Indholdsfortegnelse2"/>
        <w:tabs>
          <w:tab w:val="right" w:leader="dot" w:pos="9628"/>
        </w:tabs>
        <w:rPr>
          <w:rFonts w:eastAsiaTheme="minorEastAsia"/>
          <w:noProof/>
          <w:lang w:eastAsia="en-GB"/>
        </w:rPr>
      </w:pPr>
      <w:hyperlink w:anchor="_Toc234401795" w:history="1">
        <w:r w:rsidR="003D0A7B" w:rsidRPr="00423EFC">
          <w:rPr>
            <w:rStyle w:val="Hyperlink"/>
            <w:noProof/>
          </w:rPr>
          <w:t>2.6 Considerations regarding choice of implementing partners and modality of support</w:t>
        </w:r>
        <w:r w:rsidR="003D0A7B">
          <w:rPr>
            <w:noProof/>
            <w:webHidden/>
          </w:rPr>
          <w:tab/>
        </w:r>
        <w:r w:rsidR="003D0A7B">
          <w:rPr>
            <w:noProof/>
            <w:webHidden/>
          </w:rPr>
          <w:fldChar w:fldCharType="begin"/>
        </w:r>
        <w:r w:rsidR="003D0A7B">
          <w:rPr>
            <w:noProof/>
            <w:webHidden/>
          </w:rPr>
          <w:instrText xml:space="preserve"> PAGEREF _Toc234401795 \h </w:instrText>
        </w:r>
        <w:r w:rsidR="003D0A7B">
          <w:rPr>
            <w:noProof/>
            <w:webHidden/>
          </w:rPr>
        </w:r>
        <w:r w:rsidR="003D0A7B">
          <w:rPr>
            <w:noProof/>
            <w:webHidden/>
          </w:rPr>
          <w:fldChar w:fldCharType="separate"/>
        </w:r>
        <w:r w:rsidR="003D0A7B">
          <w:rPr>
            <w:noProof/>
            <w:webHidden/>
          </w:rPr>
          <w:t>7</w:t>
        </w:r>
        <w:r w:rsidR="003D0A7B">
          <w:rPr>
            <w:noProof/>
            <w:webHidden/>
          </w:rPr>
          <w:fldChar w:fldCharType="end"/>
        </w:r>
      </w:hyperlink>
    </w:p>
    <w:p w14:paraId="7E5FE321" w14:textId="06AB0AA8" w:rsidR="003D0A7B" w:rsidRDefault="006949F2">
      <w:pPr>
        <w:pStyle w:val="Indholdsfortegnelse2"/>
        <w:tabs>
          <w:tab w:val="right" w:leader="dot" w:pos="9628"/>
        </w:tabs>
        <w:rPr>
          <w:rFonts w:eastAsiaTheme="minorEastAsia"/>
          <w:noProof/>
          <w:lang w:eastAsia="en-GB"/>
        </w:rPr>
      </w:pPr>
      <w:hyperlink w:anchor="_Toc234401796" w:history="1">
        <w:r w:rsidR="003D0A7B" w:rsidRPr="00423EFC">
          <w:rPr>
            <w:rStyle w:val="Hyperlink"/>
            <w:noProof/>
          </w:rPr>
          <w:t>2.7 Identification Note</w:t>
        </w:r>
        <w:r w:rsidR="003D0A7B">
          <w:rPr>
            <w:noProof/>
            <w:webHidden/>
          </w:rPr>
          <w:tab/>
        </w:r>
        <w:r w:rsidR="003D0A7B">
          <w:rPr>
            <w:noProof/>
            <w:webHidden/>
          </w:rPr>
          <w:fldChar w:fldCharType="begin"/>
        </w:r>
        <w:r w:rsidR="003D0A7B">
          <w:rPr>
            <w:noProof/>
            <w:webHidden/>
          </w:rPr>
          <w:instrText xml:space="preserve"> PAGEREF _Toc234401796 \h </w:instrText>
        </w:r>
        <w:r w:rsidR="003D0A7B">
          <w:rPr>
            <w:noProof/>
            <w:webHidden/>
          </w:rPr>
        </w:r>
        <w:r w:rsidR="003D0A7B">
          <w:rPr>
            <w:noProof/>
            <w:webHidden/>
          </w:rPr>
          <w:fldChar w:fldCharType="separate"/>
        </w:r>
        <w:r w:rsidR="003D0A7B">
          <w:rPr>
            <w:noProof/>
            <w:webHidden/>
          </w:rPr>
          <w:t>8</w:t>
        </w:r>
        <w:r w:rsidR="003D0A7B">
          <w:rPr>
            <w:noProof/>
            <w:webHidden/>
          </w:rPr>
          <w:fldChar w:fldCharType="end"/>
        </w:r>
      </w:hyperlink>
    </w:p>
    <w:p w14:paraId="3F996299" w14:textId="7D3D0D99" w:rsidR="003D0A7B" w:rsidRDefault="006949F2">
      <w:pPr>
        <w:pStyle w:val="Indholdsfortegnelse2"/>
        <w:tabs>
          <w:tab w:val="right" w:leader="dot" w:pos="9628"/>
        </w:tabs>
        <w:rPr>
          <w:rFonts w:eastAsiaTheme="minorEastAsia"/>
          <w:noProof/>
          <w:lang w:eastAsia="en-GB"/>
        </w:rPr>
      </w:pPr>
      <w:hyperlink w:anchor="_Toc234401797" w:history="1">
        <w:r w:rsidR="003D0A7B" w:rsidRPr="00423EFC">
          <w:rPr>
            <w:rStyle w:val="Hyperlink"/>
            <w:noProof/>
          </w:rPr>
          <w:t>2.8 Kick-off Meeting</w:t>
        </w:r>
        <w:r w:rsidR="003D0A7B">
          <w:rPr>
            <w:noProof/>
            <w:webHidden/>
          </w:rPr>
          <w:tab/>
        </w:r>
        <w:r w:rsidR="003D0A7B">
          <w:rPr>
            <w:noProof/>
            <w:webHidden/>
          </w:rPr>
          <w:fldChar w:fldCharType="begin"/>
        </w:r>
        <w:r w:rsidR="003D0A7B">
          <w:rPr>
            <w:noProof/>
            <w:webHidden/>
          </w:rPr>
          <w:instrText xml:space="preserve"> PAGEREF _Toc234401797 \h </w:instrText>
        </w:r>
        <w:r w:rsidR="003D0A7B">
          <w:rPr>
            <w:noProof/>
            <w:webHidden/>
          </w:rPr>
        </w:r>
        <w:r w:rsidR="003D0A7B">
          <w:rPr>
            <w:noProof/>
            <w:webHidden/>
          </w:rPr>
          <w:fldChar w:fldCharType="separate"/>
        </w:r>
        <w:r w:rsidR="003D0A7B">
          <w:rPr>
            <w:noProof/>
            <w:webHidden/>
          </w:rPr>
          <w:t>9</w:t>
        </w:r>
        <w:r w:rsidR="003D0A7B">
          <w:rPr>
            <w:noProof/>
            <w:webHidden/>
          </w:rPr>
          <w:fldChar w:fldCharType="end"/>
        </w:r>
      </w:hyperlink>
    </w:p>
    <w:p w14:paraId="7A6859ED" w14:textId="187ECD75" w:rsidR="003D0A7B" w:rsidRDefault="006949F2">
      <w:pPr>
        <w:pStyle w:val="Indholdsfortegnelse1"/>
        <w:rPr>
          <w:rFonts w:eastAsiaTheme="minorEastAsia"/>
          <w:b w:val="0"/>
          <w:lang w:eastAsia="en-GB"/>
        </w:rPr>
      </w:pPr>
      <w:hyperlink w:anchor="_Toc234401798" w:history="1">
        <w:r w:rsidR="003D0A7B" w:rsidRPr="00423EFC">
          <w:rPr>
            <w:rStyle w:val="Hyperlink"/>
          </w:rPr>
          <w:t>CHAPTER 3 – FORMULATION, QUALITY ASSURANCE, AND APPROVAL</w:t>
        </w:r>
        <w:r w:rsidR="003D0A7B">
          <w:rPr>
            <w:webHidden/>
          </w:rPr>
          <w:tab/>
        </w:r>
        <w:r w:rsidR="003D0A7B">
          <w:rPr>
            <w:webHidden/>
          </w:rPr>
          <w:fldChar w:fldCharType="begin"/>
        </w:r>
        <w:r w:rsidR="003D0A7B">
          <w:rPr>
            <w:webHidden/>
          </w:rPr>
          <w:instrText xml:space="preserve"> PAGEREF _Toc234401798 \h </w:instrText>
        </w:r>
        <w:r w:rsidR="003D0A7B">
          <w:rPr>
            <w:webHidden/>
          </w:rPr>
        </w:r>
        <w:r w:rsidR="003D0A7B">
          <w:rPr>
            <w:webHidden/>
          </w:rPr>
          <w:fldChar w:fldCharType="separate"/>
        </w:r>
        <w:r w:rsidR="003D0A7B">
          <w:rPr>
            <w:webHidden/>
          </w:rPr>
          <w:t>10</w:t>
        </w:r>
        <w:r w:rsidR="003D0A7B">
          <w:rPr>
            <w:webHidden/>
          </w:rPr>
          <w:fldChar w:fldCharType="end"/>
        </w:r>
      </w:hyperlink>
    </w:p>
    <w:p w14:paraId="104ECAD8" w14:textId="0742927B" w:rsidR="003D0A7B" w:rsidRDefault="006949F2">
      <w:pPr>
        <w:pStyle w:val="Indholdsfortegnelse2"/>
        <w:tabs>
          <w:tab w:val="right" w:leader="dot" w:pos="9628"/>
        </w:tabs>
        <w:rPr>
          <w:rFonts w:eastAsiaTheme="minorEastAsia"/>
          <w:noProof/>
          <w:lang w:eastAsia="en-GB"/>
        </w:rPr>
      </w:pPr>
      <w:hyperlink w:anchor="_Toc234401799" w:history="1">
        <w:r w:rsidR="003D0A7B" w:rsidRPr="00423EFC">
          <w:rPr>
            <w:rStyle w:val="Hyperlink"/>
            <w:noProof/>
          </w:rPr>
          <w:t>3.1 Overview of processes for formulation, quality assurance and approval</w:t>
        </w:r>
        <w:r w:rsidR="003D0A7B">
          <w:rPr>
            <w:noProof/>
            <w:webHidden/>
          </w:rPr>
          <w:tab/>
        </w:r>
        <w:r w:rsidR="003D0A7B">
          <w:rPr>
            <w:noProof/>
            <w:webHidden/>
          </w:rPr>
          <w:fldChar w:fldCharType="begin"/>
        </w:r>
        <w:r w:rsidR="003D0A7B">
          <w:rPr>
            <w:noProof/>
            <w:webHidden/>
          </w:rPr>
          <w:instrText xml:space="preserve"> PAGEREF _Toc234401799 \h </w:instrText>
        </w:r>
        <w:r w:rsidR="003D0A7B">
          <w:rPr>
            <w:noProof/>
            <w:webHidden/>
          </w:rPr>
        </w:r>
        <w:r w:rsidR="003D0A7B">
          <w:rPr>
            <w:noProof/>
            <w:webHidden/>
          </w:rPr>
          <w:fldChar w:fldCharType="separate"/>
        </w:r>
        <w:r w:rsidR="003D0A7B">
          <w:rPr>
            <w:noProof/>
            <w:webHidden/>
          </w:rPr>
          <w:t>10</w:t>
        </w:r>
        <w:r w:rsidR="003D0A7B">
          <w:rPr>
            <w:noProof/>
            <w:webHidden/>
          </w:rPr>
          <w:fldChar w:fldCharType="end"/>
        </w:r>
      </w:hyperlink>
    </w:p>
    <w:p w14:paraId="39C869C1" w14:textId="0B9CCEB7" w:rsidR="003D0A7B" w:rsidRDefault="006949F2">
      <w:pPr>
        <w:pStyle w:val="Indholdsfortegnelse2"/>
        <w:tabs>
          <w:tab w:val="right" w:leader="dot" w:pos="9628"/>
        </w:tabs>
        <w:rPr>
          <w:rFonts w:eastAsiaTheme="minorEastAsia"/>
          <w:noProof/>
          <w:lang w:eastAsia="en-GB"/>
        </w:rPr>
      </w:pPr>
      <w:hyperlink w:anchor="_Toc234401800" w:history="1">
        <w:r w:rsidR="003D0A7B" w:rsidRPr="00423EFC">
          <w:rPr>
            <w:rStyle w:val="Hyperlink"/>
            <w:noProof/>
          </w:rPr>
          <w:t>3.2 Formulation</w:t>
        </w:r>
        <w:r w:rsidR="003D0A7B">
          <w:rPr>
            <w:noProof/>
            <w:webHidden/>
          </w:rPr>
          <w:tab/>
        </w:r>
        <w:r w:rsidR="003D0A7B">
          <w:rPr>
            <w:noProof/>
            <w:webHidden/>
          </w:rPr>
          <w:fldChar w:fldCharType="begin"/>
        </w:r>
        <w:r w:rsidR="003D0A7B">
          <w:rPr>
            <w:noProof/>
            <w:webHidden/>
          </w:rPr>
          <w:instrText xml:space="preserve"> PAGEREF _Toc234401800 \h </w:instrText>
        </w:r>
        <w:r w:rsidR="003D0A7B">
          <w:rPr>
            <w:noProof/>
            <w:webHidden/>
          </w:rPr>
        </w:r>
        <w:r w:rsidR="003D0A7B">
          <w:rPr>
            <w:noProof/>
            <w:webHidden/>
          </w:rPr>
          <w:fldChar w:fldCharType="separate"/>
        </w:r>
        <w:r w:rsidR="003D0A7B">
          <w:rPr>
            <w:noProof/>
            <w:webHidden/>
          </w:rPr>
          <w:t>12</w:t>
        </w:r>
        <w:r w:rsidR="003D0A7B">
          <w:rPr>
            <w:noProof/>
            <w:webHidden/>
          </w:rPr>
          <w:fldChar w:fldCharType="end"/>
        </w:r>
      </w:hyperlink>
    </w:p>
    <w:p w14:paraId="588DEE2C" w14:textId="50C5FFC3" w:rsidR="003D0A7B" w:rsidRDefault="006949F2">
      <w:pPr>
        <w:pStyle w:val="Indholdsfortegnelse2"/>
        <w:tabs>
          <w:tab w:val="right" w:leader="dot" w:pos="9628"/>
        </w:tabs>
        <w:rPr>
          <w:rFonts w:eastAsiaTheme="minorEastAsia"/>
          <w:noProof/>
          <w:lang w:eastAsia="en-GB"/>
        </w:rPr>
      </w:pPr>
      <w:hyperlink w:anchor="_Toc234401801" w:history="1">
        <w:r w:rsidR="003D0A7B" w:rsidRPr="00423EFC">
          <w:rPr>
            <w:rStyle w:val="Hyperlink"/>
            <w:noProof/>
          </w:rPr>
          <w:t>3.3 Quality Assurance</w:t>
        </w:r>
        <w:r w:rsidR="003D0A7B">
          <w:rPr>
            <w:noProof/>
            <w:webHidden/>
          </w:rPr>
          <w:tab/>
        </w:r>
        <w:r w:rsidR="003D0A7B">
          <w:rPr>
            <w:noProof/>
            <w:webHidden/>
          </w:rPr>
          <w:fldChar w:fldCharType="begin"/>
        </w:r>
        <w:r w:rsidR="003D0A7B">
          <w:rPr>
            <w:noProof/>
            <w:webHidden/>
          </w:rPr>
          <w:instrText xml:space="preserve"> PAGEREF _Toc234401801 \h </w:instrText>
        </w:r>
        <w:r w:rsidR="003D0A7B">
          <w:rPr>
            <w:noProof/>
            <w:webHidden/>
          </w:rPr>
        </w:r>
        <w:r w:rsidR="003D0A7B">
          <w:rPr>
            <w:noProof/>
            <w:webHidden/>
          </w:rPr>
          <w:fldChar w:fldCharType="separate"/>
        </w:r>
        <w:r w:rsidR="003D0A7B">
          <w:rPr>
            <w:noProof/>
            <w:webHidden/>
          </w:rPr>
          <w:t>15</w:t>
        </w:r>
        <w:r w:rsidR="003D0A7B">
          <w:rPr>
            <w:noProof/>
            <w:webHidden/>
          </w:rPr>
          <w:fldChar w:fldCharType="end"/>
        </w:r>
      </w:hyperlink>
    </w:p>
    <w:p w14:paraId="57F6FEC0" w14:textId="7BACA43E" w:rsidR="003D0A7B" w:rsidRDefault="006949F2">
      <w:pPr>
        <w:pStyle w:val="Indholdsfortegnelse3"/>
        <w:tabs>
          <w:tab w:val="right" w:leader="dot" w:pos="9628"/>
        </w:tabs>
        <w:rPr>
          <w:rFonts w:eastAsiaTheme="minorEastAsia"/>
          <w:noProof/>
          <w:lang w:eastAsia="en-GB"/>
        </w:rPr>
      </w:pPr>
      <w:hyperlink w:anchor="_Toc234401802" w:history="1">
        <w:r w:rsidR="003D0A7B" w:rsidRPr="00423EFC">
          <w:rPr>
            <w:rStyle w:val="Hyperlink"/>
            <w:noProof/>
          </w:rPr>
          <w:t>3.3.1 Appraisal processes</w:t>
        </w:r>
        <w:r w:rsidR="003D0A7B">
          <w:rPr>
            <w:noProof/>
            <w:webHidden/>
          </w:rPr>
          <w:tab/>
        </w:r>
        <w:r w:rsidR="003D0A7B">
          <w:rPr>
            <w:noProof/>
            <w:webHidden/>
          </w:rPr>
          <w:fldChar w:fldCharType="begin"/>
        </w:r>
        <w:r w:rsidR="003D0A7B">
          <w:rPr>
            <w:noProof/>
            <w:webHidden/>
          </w:rPr>
          <w:instrText xml:space="preserve"> PAGEREF _Toc234401802 \h </w:instrText>
        </w:r>
        <w:r w:rsidR="003D0A7B">
          <w:rPr>
            <w:noProof/>
            <w:webHidden/>
          </w:rPr>
        </w:r>
        <w:r w:rsidR="003D0A7B">
          <w:rPr>
            <w:noProof/>
            <w:webHidden/>
          </w:rPr>
          <w:fldChar w:fldCharType="separate"/>
        </w:r>
        <w:r w:rsidR="003D0A7B">
          <w:rPr>
            <w:noProof/>
            <w:webHidden/>
          </w:rPr>
          <w:t>15</w:t>
        </w:r>
        <w:r w:rsidR="003D0A7B">
          <w:rPr>
            <w:noProof/>
            <w:webHidden/>
          </w:rPr>
          <w:fldChar w:fldCharType="end"/>
        </w:r>
      </w:hyperlink>
    </w:p>
    <w:p w14:paraId="3997F3C0" w14:textId="1B2BFE8B" w:rsidR="003D0A7B" w:rsidRDefault="006949F2">
      <w:pPr>
        <w:pStyle w:val="Indholdsfortegnelse3"/>
        <w:tabs>
          <w:tab w:val="right" w:leader="dot" w:pos="9628"/>
        </w:tabs>
        <w:rPr>
          <w:rFonts w:eastAsiaTheme="minorEastAsia"/>
          <w:noProof/>
          <w:lang w:eastAsia="en-GB"/>
        </w:rPr>
      </w:pPr>
      <w:hyperlink w:anchor="_Toc234401803" w:history="1">
        <w:r w:rsidR="003D0A7B" w:rsidRPr="00423EFC">
          <w:rPr>
            <w:rStyle w:val="Hyperlink"/>
            <w:noProof/>
          </w:rPr>
          <w:t>3.3.2 Public Consultation</w:t>
        </w:r>
        <w:r w:rsidR="003D0A7B">
          <w:rPr>
            <w:noProof/>
            <w:webHidden/>
          </w:rPr>
          <w:tab/>
        </w:r>
        <w:r w:rsidR="003D0A7B">
          <w:rPr>
            <w:noProof/>
            <w:webHidden/>
          </w:rPr>
          <w:fldChar w:fldCharType="begin"/>
        </w:r>
        <w:r w:rsidR="003D0A7B">
          <w:rPr>
            <w:noProof/>
            <w:webHidden/>
          </w:rPr>
          <w:instrText xml:space="preserve"> PAGEREF _Toc234401803 \h </w:instrText>
        </w:r>
        <w:r w:rsidR="003D0A7B">
          <w:rPr>
            <w:noProof/>
            <w:webHidden/>
          </w:rPr>
        </w:r>
        <w:r w:rsidR="003D0A7B">
          <w:rPr>
            <w:noProof/>
            <w:webHidden/>
          </w:rPr>
          <w:fldChar w:fldCharType="separate"/>
        </w:r>
        <w:r w:rsidR="003D0A7B">
          <w:rPr>
            <w:noProof/>
            <w:webHidden/>
          </w:rPr>
          <w:t>17</w:t>
        </w:r>
        <w:r w:rsidR="003D0A7B">
          <w:rPr>
            <w:noProof/>
            <w:webHidden/>
          </w:rPr>
          <w:fldChar w:fldCharType="end"/>
        </w:r>
      </w:hyperlink>
    </w:p>
    <w:p w14:paraId="156EEB16" w14:textId="237AD0D6" w:rsidR="003D0A7B" w:rsidRDefault="006949F2">
      <w:pPr>
        <w:pStyle w:val="Indholdsfortegnelse3"/>
        <w:tabs>
          <w:tab w:val="right" w:leader="dot" w:pos="9628"/>
        </w:tabs>
        <w:rPr>
          <w:rFonts w:eastAsiaTheme="minorEastAsia"/>
          <w:noProof/>
          <w:lang w:eastAsia="en-GB"/>
        </w:rPr>
      </w:pPr>
      <w:hyperlink w:anchor="_Toc234401804" w:history="1">
        <w:r w:rsidR="003D0A7B" w:rsidRPr="00423EFC">
          <w:rPr>
            <w:rStyle w:val="Hyperlink"/>
            <w:noProof/>
          </w:rPr>
          <w:t>3.3.3 External Panel</w:t>
        </w:r>
        <w:r w:rsidR="003D0A7B">
          <w:rPr>
            <w:noProof/>
            <w:webHidden/>
          </w:rPr>
          <w:tab/>
        </w:r>
        <w:r w:rsidR="003D0A7B">
          <w:rPr>
            <w:noProof/>
            <w:webHidden/>
          </w:rPr>
          <w:fldChar w:fldCharType="begin"/>
        </w:r>
        <w:r w:rsidR="003D0A7B">
          <w:rPr>
            <w:noProof/>
            <w:webHidden/>
          </w:rPr>
          <w:instrText xml:space="preserve"> PAGEREF _Toc234401804 \h </w:instrText>
        </w:r>
        <w:r w:rsidR="003D0A7B">
          <w:rPr>
            <w:noProof/>
            <w:webHidden/>
          </w:rPr>
        </w:r>
        <w:r w:rsidR="003D0A7B">
          <w:rPr>
            <w:noProof/>
            <w:webHidden/>
          </w:rPr>
          <w:fldChar w:fldCharType="separate"/>
        </w:r>
        <w:r w:rsidR="003D0A7B">
          <w:rPr>
            <w:noProof/>
            <w:webHidden/>
          </w:rPr>
          <w:t>17</w:t>
        </w:r>
        <w:r w:rsidR="003D0A7B">
          <w:rPr>
            <w:noProof/>
            <w:webHidden/>
          </w:rPr>
          <w:fldChar w:fldCharType="end"/>
        </w:r>
      </w:hyperlink>
    </w:p>
    <w:p w14:paraId="5B3D78C4" w14:textId="7E6A8B8C" w:rsidR="003D0A7B" w:rsidRDefault="006949F2">
      <w:pPr>
        <w:pStyle w:val="Indholdsfortegnelse3"/>
        <w:tabs>
          <w:tab w:val="right" w:leader="dot" w:pos="9628"/>
        </w:tabs>
        <w:rPr>
          <w:rFonts w:eastAsiaTheme="minorEastAsia"/>
          <w:noProof/>
          <w:lang w:eastAsia="en-GB"/>
        </w:rPr>
      </w:pPr>
      <w:hyperlink w:anchor="_Toc234401805" w:history="1">
        <w:r w:rsidR="003D0A7B" w:rsidRPr="00423EFC">
          <w:rPr>
            <w:rStyle w:val="Hyperlink"/>
            <w:rFonts w:eastAsia="Calibri"/>
            <w:noProof/>
          </w:rPr>
          <w:t>3.3.4 Desk Verification</w:t>
        </w:r>
        <w:r w:rsidR="003D0A7B">
          <w:rPr>
            <w:noProof/>
            <w:webHidden/>
          </w:rPr>
          <w:tab/>
        </w:r>
        <w:r w:rsidR="003D0A7B">
          <w:rPr>
            <w:noProof/>
            <w:webHidden/>
          </w:rPr>
          <w:fldChar w:fldCharType="begin"/>
        </w:r>
        <w:r w:rsidR="003D0A7B">
          <w:rPr>
            <w:noProof/>
            <w:webHidden/>
          </w:rPr>
          <w:instrText xml:space="preserve"> PAGEREF _Toc234401805 \h </w:instrText>
        </w:r>
        <w:r w:rsidR="003D0A7B">
          <w:rPr>
            <w:noProof/>
            <w:webHidden/>
          </w:rPr>
        </w:r>
        <w:r w:rsidR="003D0A7B">
          <w:rPr>
            <w:noProof/>
            <w:webHidden/>
          </w:rPr>
          <w:fldChar w:fldCharType="separate"/>
        </w:r>
        <w:r w:rsidR="003D0A7B">
          <w:rPr>
            <w:noProof/>
            <w:webHidden/>
          </w:rPr>
          <w:t>18</w:t>
        </w:r>
        <w:r w:rsidR="003D0A7B">
          <w:rPr>
            <w:noProof/>
            <w:webHidden/>
          </w:rPr>
          <w:fldChar w:fldCharType="end"/>
        </w:r>
      </w:hyperlink>
    </w:p>
    <w:p w14:paraId="604EE5DF" w14:textId="28E7FA85" w:rsidR="003D0A7B" w:rsidRDefault="006949F2">
      <w:pPr>
        <w:pStyle w:val="Indholdsfortegnelse2"/>
        <w:tabs>
          <w:tab w:val="right" w:leader="dot" w:pos="9628"/>
        </w:tabs>
        <w:rPr>
          <w:rFonts w:eastAsiaTheme="minorEastAsia"/>
          <w:noProof/>
          <w:lang w:eastAsia="en-GB"/>
        </w:rPr>
      </w:pPr>
      <w:hyperlink w:anchor="_Toc234401806" w:history="1">
        <w:r w:rsidR="003D0A7B" w:rsidRPr="00423EFC">
          <w:rPr>
            <w:rStyle w:val="Hyperlink"/>
            <w:noProof/>
          </w:rPr>
          <w:t>3.4 Approval</w:t>
        </w:r>
        <w:r w:rsidR="003D0A7B">
          <w:rPr>
            <w:noProof/>
            <w:webHidden/>
          </w:rPr>
          <w:tab/>
        </w:r>
        <w:r w:rsidR="003D0A7B">
          <w:rPr>
            <w:noProof/>
            <w:webHidden/>
          </w:rPr>
          <w:fldChar w:fldCharType="begin"/>
        </w:r>
        <w:r w:rsidR="003D0A7B">
          <w:rPr>
            <w:noProof/>
            <w:webHidden/>
          </w:rPr>
          <w:instrText xml:space="preserve"> PAGEREF _Toc234401806 \h </w:instrText>
        </w:r>
        <w:r w:rsidR="003D0A7B">
          <w:rPr>
            <w:noProof/>
            <w:webHidden/>
          </w:rPr>
        </w:r>
        <w:r w:rsidR="003D0A7B">
          <w:rPr>
            <w:noProof/>
            <w:webHidden/>
          </w:rPr>
          <w:fldChar w:fldCharType="separate"/>
        </w:r>
        <w:r w:rsidR="003D0A7B">
          <w:rPr>
            <w:noProof/>
            <w:webHidden/>
          </w:rPr>
          <w:t>18</w:t>
        </w:r>
        <w:r w:rsidR="003D0A7B">
          <w:rPr>
            <w:noProof/>
            <w:webHidden/>
          </w:rPr>
          <w:fldChar w:fldCharType="end"/>
        </w:r>
      </w:hyperlink>
    </w:p>
    <w:p w14:paraId="4DD580B7" w14:textId="176B4C95" w:rsidR="003D0A7B" w:rsidRDefault="006949F2">
      <w:pPr>
        <w:pStyle w:val="Indholdsfortegnelse1"/>
        <w:rPr>
          <w:rFonts w:eastAsiaTheme="minorEastAsia"/>
          <w:b w:val="0"/>
          <w:lang w:eastAsia="en-GB"/>
        </w:rPr>
      </w:pPr>
      <w:hyperlink w:anchor="_Toc234401807" w:history="1">
        <w:r w:rsidR="003D0A7B" w:rsidRPr="00423EFC">
          <w:rPr>
            <w:rStyle w:val="Hyperlink"/>
          </w:rPr>
          <w:t>CHAPTER 4 – IMPLEMENTATION</w:t>
        </w:r>
        <w:r w:rsidR="003D0A7B">
          <w:rPr>
            <w:webHidden/>
          </w:rPr>
          <w:tab/>
        </w:r>
        <w:r w:rsidR="003D0A7B">
          <w:rPr>
            <w:webHidden/>
          </w:rPr>
          <w:fldChar w:fldCharType="begin"/>
        </w:r>
        <w:r w:rsidR="003D0A7B">
          <w:rPr>
            <w:webHidden/>
          </w:rPr>
          <w:instrText xml:space="preserve"> PAGEREF _Toc234401807 \h </w:instrText>
        </w:r>
        <w:r w:rsidR="003D0A7B">
          <w:rPr>
            <w:webHidden/>
          </w:rPr>
        </w:r>
        <w:r w:rsidR="003D0A7B">
          <w:rPr>
            <w:webHidden/>
          </w:rPr>
          <w:fldChar w:fldCharType="separate"/>
        </w:r>
        <w:r w:rsidR="003D0A7B">
          <w:rPr>
            <w:webHidden/>
          </w:rPr>
          <w:t>20</w:t>
        </w:r>
        <w:r w:rsidR="003D0A7B">
          <w:rPr>
            <w:webHidden/>
          </w:rPr>
          <w:fldChar w:fldCharType="end"/>
        </w:r>
      </w:hyperlink>
    </w:p>
    <w:p w14:paraId="12B7CB1E" w14:textId="77F29D12" w:rsidR="003D0A7B" w:rsidRDefault="006949F2">
      <w:pPr>
        <w:pStyle w:val="Indholdsfortegnelse2"/>
        <w:tabs>
          <w:tab w:val="right" w:leader="dot" w:pos="9628"/>
        </w:tabs>
        <w:rPr>
          <w:rFonts w:eastAsiaTheme="minorEastAsia"/>
          <w:noProof/>
          <w:lang w:eastAsia="en-GB"/>
        </w:rPr>
      </w:pPr>
      <w:hyperlink w:anchor="_Toc234401808" w:history="1">
        <w:r w:rsidR="003D0A7B" w:rsidRPr="00423EFC">
          <w:rPr>
            <w:rStyle w:val="Hyperlink"/>
            <w:noProof/>
          </w:rPr>
          <w:t>4.1 Processes during the implementation phase</w:t>
        </w:r>
        <w:r w:rsidR="003D0A7B">
          <w:rPr>
            <w:noProof/>
            <w:webHidden/>
          </w:rPr>
          <w:tab/>
        </w:r>
        <w:r w:rsidR="003D0A7B">
          <w:rPr>
            <w:noProof/>
            <w:webHidden/>
          </w:rPr>
          <w:fldChar w:fldCharType="begin"/>
        </w:r>
        <w:r w:rsidR="003D0A7B">
          <w:rPr>
            <w:noProof/>
            <w:webHidden/>
          </w:rPr>
          <w:instrText xml:space="preserve"> PAGEREF _Toc234401808 \h </w:instrText>
        </w:r>
        <w:r w:rsidR="003D0A7B">
          <w:rPr>
            <w:noProof/>
            <w:webHidden/>
          </w:rPr>
        </w:r>
        <w:r w:rsidR="003D0A7B">
          <w:rPr>
            <w:noProof/>
            <w:webHidden/>
          </w:rPr>
          <w:fldChar w:fldCharType="separate"/>
        </w:r>
        <w:r w:rsidR="003D0A7B">
          <w:rPr>
            <w:noProof/>
            <w:webHidden/>
          </w:rPr>
          <w:t>20</w:t>
        </w:r>
        <w:r w:rsidR="003D0A7B">
          <w:rPr>
            <w:noProof/>
            <w:webHidden/>
          </w:rPr>
          <w:fldChar w:fldCharType="end"/>
        </w:r>
      </w:hyperlink>
    </w:p>
    <w:p w14:paraId="2FF8012F" w14:textId="2B6189E5" w:rsidR="003D0A7B" w:rsidRDefault="006949F2">
      <w:pPr>
        <w:pStyle w:val="Indholdsfortegnelse2"/>
        <w:tabs>
          <w:tab w:val="right" w:leader="dot" w:pos="9628"/>
        </w:tabs>
        <w:rPr>
          <w:rFonts w:eastAsiaTheme="minorEastAsia"/>
          <w:noProof/>
          <w:lang w:eastAsia="en-GB"/>
        </w:rPr>
      </w:pPr>
      <w:hyperlink w:anchor="_Toc234401809" w:history="1">
        <w:r w:rsidR="003D0A7B" w:rsidRPr="00423EFC">
          <w:rPr>
            <w:rStyle w:val="Hyperlink"/>
            <w:noProof/>
          </w:rPr>
          <w:t>4.2 Agreements and registering of commitments</w:t>
        </w:r>
        <w:r w:rsidR="003D0A7B">
          <w:rPr>
            <w:noProof/>
            <w:webHidden/>
          </w:rPr>
          <w:tab/>
        </w:r>
        <w:r w:rsidR="003D0A7B">
          <w:rPr>
            <w:noProof/>
            <w:webHidden/>
          </w:rPr>
          <w:fldChar w:fldCharType="begin"/>
        </w:r>
        <w:r w:rsidR="003D0A7B">
          <w:rPr>
            <w:noProof/>
            <w:webHidden/>
          </w:rPr>
          <w:instrText xml:space="preserve"> PAGEREF _Toc234401809 \h </w:instrText>
        </w:r>
        <w:r w:rsidR="003D0A7B">
          <w:rPr>
            <w:noProof/>
            <w:webHidden/>
          </w:rPr>
        </w:r>
        <w:r w:rsidR="003D0A7B">
          <w:rPr>
            <w:noProof/>
            <w:webHidden/>
          </w:rPr>
          <w:fldChar w:fldCharType="separate"/>
        </w:r>
        <w:r w:rsidR="003D0A7B">
          <w:rPr>
            <w:noProof/>
            <w:webHidden/>
          </w:rPr>
          <w:t>20</w:t>
        </w:r>
        <w:r w:rsidR="003D0A7B">
          <w:rPr>
            <w:noProof/>
            <w:webHidden/>
          </w:rPr>
          <w:fldChar w:fldCharType="end"/>
        </w:r>
      </w:hyperlink>
    </w:p>
    <w:p w14:paraId="58524642" w14:textId="1EE22E7A" w:rsidR="003D0A7B" w:rsidRDefault="006949F2">
      <w:pPr>
        <w:pStyle w:val="Indholdsfortegnelse2"/>
        <w:tabs>
          <w:tab w:val="right" w:leader="dot" w:pos="9628"/>
        </w:tabs>
        <w:rPr>
          <w:rFonts w:eastAsiaTheme="minorEastAsia"/>
          <w:noProof/>
          <w:lang w:eastAsia="en-GB"/>
        </w:rPr>
      </w:pPr>
      <w:hyperlink w:anchor="_Toc234401810" w:history="1">
        <w:r w:rsidR="003D0A7B" w:rsidRPr="00423EFC">
          <w:rPr>
            <w:rStyle w:val="Hyperlink"/>
            <w:noProof/>
          </w:rPr>
          <w:t>4.3 Management Set-up</w:t>
        </w:r>
        <w:r w:rsidR="003D0A7B">
          <w:rPr>
            <w:noProof/>
            <w:webHidden/>
          </w:rPr>
          <w:tab/>
        </w:r>
        <w:r w:rsidR="003D0A7B">
          <w:rPr>
            <w:noProof/>
            <w:webHidden/>
          </w:rPr>
          <w:fldChar w:fldCharType="begin"/>
        </w:r>
        <w:r w:rsidR="003D0A7B">
          <w:rPr>
            <w:noProof/>
            <w:webHidden/>
          </w:rPr>
          <w:instrText xml:space="preserve"> PAGEREF _Toc234401810 \h </w:instrText>
        </w:r>
        <w:r w:rsidR="003D0A7B">
          <w:rPr>
            <w:noProof/>
            <w:webHidden/>
          </w:rPr>
        </w:r>
        <w:r w:rsidR="003D0A7B">
          <w:rPr>
            <w:noProof/>
            <w:webHidden/>
          </w:rPr>
          <w:fldChar w:fldCharType="separate"/>
        </w:r>
        <w:r w:rsidR="003D0A7B">
          <w:rPr>
            <w:noProof/>
            <w:webHidden/>
          </w:rPr>
          <w:t>21</w:t>
        </w:r>
        <w:r w:rsidR="003D0A7B">
          <w:rPr>
            <w:noProof/>
            <w:webHidden/>
          </w:rPr>
          <w:fldChar w:fldCharType="end"/>
        </w:r>
      </w:hyperlink>
    </w:p>
    <w:p w14:paraId="675E382D" w14:textId="40F2C8CC" w:rsidR="003D0A7B" w:rsidRDefault="006949F2">
      <w:pPr>
        <w:pStyle w:val="Indholdsfortegnelse2"/>
        <w:tabs>
          <w:tab w:val="right" w:leader="dot" w:pos="9628"/>
        </w:tabs>
        <w:rPr>
          <w:rFonts w:eastAsiaTheme="minorEastAsia"/>
          <w:noProof/>
          <w:lang w:eastAsia="en-GB"/>
        </w:rPr>
      </w:pPr>
      <w:hyperlink w:anchor="_Toc234401811" w:history="1">
        <w:r w:rsidR="003D0A7B" w:rsidRPr="00423EFC">
          <w:rPr>
            <w:rStyle w:val="Hyperlink"/>
            <w:noProof/>
          </w:rPr>
          <w:t>4.3 Recurrent activities</w:t>
        </w:r>
        <w:r w:rsidR="003D0A7B">
          <w:rPr>
            <w:noProof/>
            <w:webHidden/>
          </w:rPr>
          <w:tab/>
        </w:r>
        <w:r w:rsidR="003D0A7B">
          <w:rPr>
            <w:noProof/>
            <w:webHidden/>
          </w:rPr>
          <w:fldChar w:fldCharType="begin"/>
        </w:r>
        <w:r w:rsidR="003D0A7B">
          <w:rPr>
            <w:noProof/>
            <w:webHidden/>
          </w:rPr>
          <w:instrText xml:space="preserve"> PAGEREF _Toc234401811 \h </w:instrText>
        </w:r>
        <w:r w:rsidR="003D0A7B">
          <w:rPr>
            <w:noProof/>
            <w:webHidden/>
          </w:rPr>
        </w:r>
        <w:r w:rsidR="003D0A7B">
          <w:rPr>
            <w:noProof/>
            <w:webHidden/>
          </w:rPr>
          <w:fldChar w:fldCharType="separate"/>
        </w:r>
        <w:r w:rsidR="003D0A7B">
          <w:rPr>
            <w:noProof/>
            <w:webHidden/>
          </w:rPr>
          <w:t>22</w:t>
        </w:r>
        <w:r w:rsidR="003D0A7B">
          <w:rPr>
            <w:noProof/>
            <w:webHidden/>
          </w:rPr>
          <w:fldChar w:fldCharType="end"/>
        </w:r>
      </w:hyperlink>
    </w:p>
    <w:p w14:paraId="249E0D43" w14:textId="3B412741" w:rsidR="003D0A7B" w:rsidRDefault="006949F2">
      <w:pPr>
        <w:pStyle w:val="Indholdsfortegnelse3"/>
        <w:tabs>
          <w:tab w:val="right" w:leader="dot" w:pos="9628"/>
        </w:tabs>
        <w:rPr>
          <w:rFonts w:eastAsiaTheme="minorEastAsia"/>
          <w:noProof/>
          <w:lang w:eastAsia="en-GB"/>
        </w:rPr>
      </w:pPr>
      <w:hyperlink w:anchor="_Toc234401812" w:history="1">
        <w:r w:rsidR="003D0A7B" w:rsidRPr="00423EFC">
          <w:rPr>
            <w:rStyle w:val="Hyperlink"/>
            <w:noProof/>
          </w:rPr>
          <w:t>4.3.1 Annual planning and budgeting</w:t>
        </w:r>
        <w:r w:rsidR="003D0A7B">
          <w:rPr>
            <w:noProof/>
            <w:webHidden/>
          </w:rPr>
          <w:tab/>
        </w:r>
        <w:r w:rsidR="003D0A7B">
          <w:rPr>
            <w:noProof/>
            <w:webHidden/>
          </w:rPr>
          <w:fldChar w:fldCharType="begin"/>
        </w:r>
        <w:r w:rsidR="003D0A7B">
          <w:rPr>
            <w:noProof/>
            <w:webHidden/>
          </w:rPr>
          <w:instrText xml:space="preserve"> PAGEREF _Toc234401812 \h </w:instrText>
        </w:r>
        <w:r w:rsidR="003D0A7B">
          <w:rPr>
            <w:noProof/>
            <w:webHidden/>
          </w:rPr>
        </w:r>
        <w:r w:rsidR="003D0A7B">
          <w:rPr>
            <w:noProof/>
            <w:webHidden/>
          </w:rPr>
          <w:fldChar w:fldCharType="separate"/>
        </w:r>
        <w:r w:rsidR="003D0A7B">
          <w:rPr>
            <w:noProof/>
            <w:webHidden/>
          </w:rPr>
          <w:t>22</w:t>
        </w:r>
        <w:r w:rsidR="003D0A7B">
          <w:rPr>
            <w:noProof/>
            <w:webHidden/>
          </w:rPr>
          <w:fldChar w:fldCharType="end"/>
        </w:r>
      </w:hyperlink>
    </w:p>
    <w:p w14:paraId="5E6F80EE" w14:textId="46DF1426" w:rsidR="003D0A7B" w:rsidRDefault="006949F2">
      <w:pPr>
        <w:pStyle w:val="Indholdsfortegnelse3"/>
        <w:tabs>
          <w:tab w:val="right" w:leader="dot" w:pos="9628"/>
        </w:tabs>
        <w:rPr>
          <w:rFonts w:eastAsiaTheme="minorEastAsia"/>
          <w:noProof/>
          <w:lang w:eastAsia="en-GB"/>
        </w:rPr>
      </w:pPr>
      <w:hyperlink w:anchor="_Toc234401813" w:history="1">
        <w:r w:rsidR="003D0A7B" w:rsidRPr="00423EFC">
          <w:rPr>
            <w:rStyle w:val="Hyperlink"/>
            <w:noProof/>
          </w:rPr>
          <w:t>4.3.2 Monitoring, Adaptation and Reporting</w:t>
        </w:r>
        <w:r w:rsidR="003D0A7B">
          <w:rPr>
            <w:noProof/>
            <w:webHidden/>
          </w:rPr>
          <w:tab/>
        </w:r>
        <w:r w:rsidR="003D0A7B">
          <w:rPr>
            <w:noProof/>
            <w:webHidden/>
          </w:rPr>
          <w:fldChar w:fldCharType="begin"/>
        </w:r>
        <w:r w:rsidR="003D0A7B">
          <w:rPr>
            <w:noProof/>
            <w:webHidden/>
          </w:rPr>
          <w:instrText xml:space="preserve"> PAGEREF _Toc234401813 \h </w:instrText>
        </w:r>
        <w:r w:rsidR="003D0A7B">
          <w:rPr>
            <w:noProof/>
            <w:webHidden/>
          </w:rPr>
        </w:r>
        <w:r w:rsidR="003D0A7B">
          <w:rPr>
            <w:noProof/>
            <w:webHidden/>
          </w:rPr>
          <w:fldChar w:fldCharType="separate"/>
        </w:r>
        <w:r w:rsidR="003D0A7B">
          <w:rPr>
            <w:noProof/>
            <w:webHidden/>
          </w:rPr>
          <w:t>23</w:t>
        </w:r>
        <w:r w:rsidR="003D0A7B">
          <w:rPr>
            <w:noProof/>
            <w:webHidden/>
          </w:rPr>
          <w:fldChar w:fldCharType="end"/>
        </w:r>
      </w:hyperlink>
    </w:p>
    <w:p w14:paraId="76B21023" w14:textId="3A8FDA3C" w:rsidR="003D0A7B" w:rsidRDefault="006949F2">
      <w:pPr>
        <w:pStyle w:val="Indholdsfortegnelse2"/>
        <w:tabs>
          <w:tab w:val="right" w:leader="dot" w:pos="9628"/>
        </w:tabs>
        <w:rPr>
          <w:rFonts w:eastAsiaTheme="minorEastAsia"/>
          <w:noProof/>
          <w:lang w:eastAsia="en-GB"/>
        </w:rPr>
      </w:pPr>
      <w:hyperlink w:anchor="_Toc234401814" w:history="1">
        <w:r w:rsidR="003D0A7B" w:rsidRPr="00423EFC">
          <w:rPr>
            <w:rStyle w:val="Hyperlink"/>
            <w:noProof/>
          </w:rPr>
          <w:t>4.4 Reviews and implementation support</w:t>
        </w:r>
        <w:r w:rsidR="003D0A7B">
          <w:rPr>
            <w:noProof/>
            <w:webHidden/>
          </w:rPr>
          <w:tab/>
        </w:r>
        <w:r w:rsidR="003D0A7B">
          <w:rPr>
            <w:noProof/>
            <w:webHidden/>
          </w:rPr>
          <w:fldChar w:fldCharType="begin"/>
        </w:r>
        <w:r w:rsidR="003D0A7B">
          <w:rPr>
            <w:noProof/>
            <w:webHidden/>
          </w:rPr>
          <w:instrText xml:space="preserve"> PAGEREF _Toc234401814 \h </w:instrText>
        </w:r>
        <w:r w:rsidR="003D0A7B">
          <w:rPr>
            <w:noProof/>
            <w:webHidden/>
          </w:rPr>
        </w:r>
        <w:r w:rsidR="003D0A7B">
          <w:rPr>
            <w:noProof/>
            <w:webHidden/>
          </w:rPr>
          <w:fldChar w:fldCharType="separate"/>
        </w:r>
        <w:r w:rsidR="003D0A7B">
          <w:rPr>
            <w:noProof/>
            <w:webHidden/>
          </w:rPr>
          <w:t>27</w:t>
        </w:r>
        <w:r w:rsidR="003D0A7B">
          <w:rPr>
            <w:noProof/>
            <w:webHidden/>
          </w:rPr>
          <w:fldChar w:fldCharType="end"/>
        </w:r>
      </w:hyperlink>
    </w:p>
    <w:p w14:paraId="2821FB36" w14:textId="3B24F2A1" w:rsidR="003D0A7B" w:rsidRDefault="006949F2">
      <w:pPr>
        <w:pStyle w:val="Indholdsfortegnelse3"/>
        <w:tabs>
          <w:tab w:val="right" w:leader="dot" w:pos="9628"/>
        </w:tabs>
        <w:rPr>
          <w:rFonts w:eastAsiaTheme="minorEastAsia"/>
          <w:noProof/>
          <w:lang w:eastAsia="en-GB"/>
        </w:rPr>
      </w:pPr>
      <w:hyperlink w:anchor="_Toc234401815" w:history="1">
        <w:r w:rsidR="003D0A7B" w:rsidRPr="00423EFC">
          <w:rPr>
            <w:rStyle w:val="Hyperlink"/>
            <w:rFonts w:eastAsia="Calibri"/>
            <w:noProof/>
            <w:lang w:eastAsia="da-DK"/>
          </w:rPr>
          <w:t>4.4.1 Implementation support</w:t>
        </w:r>
        <w:r w:rsidR="003D0A7B">
          <w:rPr>
            <w:noProof/>
            <w:webHidden/>
          </w:rPr>
          <w:tab/>
        </w:r>
        <w:r w:rsidR="003D0A7B">
          <w:rPr>
            <w:noProof/>
            <w:webHidden/>
          </w:rPr>
          <w:fldChar w:fldCharType="begin"/>
        </w:r>
        <w:r w:rsidR="003D0A7B">
          <w:rPr>
            <w:noProof/>
            <w:webHidden/>
          </w:rPr>
          <w:instrText xml:space="preserve"> PAGEREF _Toc234401815 \h </w:instrText>
        </w:r>
        <w:r w:rsidR="003D0A7B">
          <w:rPr>
            <w:noProof/>
            <w:webHidden/>
          </w:rPr>
        </w:r>
        <w:r w:rsidR="003D0A7B">
          <w:rPr>
            <w:noProof/>
            <w:webHidden/>
          </w:rPr>
          <w:fldChar w:fldCharType="separate"/>
        </w:r>
        <w:r w:rsidR="003D0A7B">
          <w:rPr>
            <w:noProof/>
            <w:webHidden/>
          </w:rPr>
          <w:t>27</w:t>
        </w:r>
        <w:r w:rsidR="003D0A7B">
          <w:rPr>
            <w:noProof/>
            <w:webHidden/>
          </w:rPr>
          <w:fldChar w:fldCharType="end"/>
        </w:r>
      </w:hyperlink>
    </w:p>
    <w:p w14:paraId="3AAF210E" w14:textId="069BFCAE" w:rsidR="003D0A7B" w:rsidRDefault="006949F2">
      <w:pPr>
        <w:pStyle w:val="Indholdsfortegnelse3"/>
        <w:tabs>
          <w:tab w:val="right" w:leader="dot" w:pos="9628"/>
        </w:tabs>
        <w:rPr>
          <w:rFonts w:eastAsiaTheme="minorEastAsia"/>
          <w:noProof/>
          <w:lang w:eastAsia="en-GB"/>
        </w:rPr>
      </w:pPr>
      <w:hyperlink w:anchor="_Toc234401816" w:history="1">
        <w:r w:rsidR="003D0A7B" w:rsidRPr="00423EFC">
          <w:rPr>
            <w:rStyle w:val="Hyperlink"/>
            <w:noProof/>
          </w:rPr>
          <w:t>4.4.2 Inception reviews</w:t>
        </w:r>
        <w:r w:rsidR="003D0A7B">
          <w:rPr>
            <w:noProof/>
            <w:webHidden/>
          </w:rPr>
          <w:tab/>
        </w:r>
        <w:r w:rsidR="003D0A7B">
          <w:rPr>
            <w:noProof/>
            <w:webHidden/>
          </w:rPr>
          <w:fldChar w:fldCharType="begin"/>
        </w:r>
        <w:r w:rsidR="003D0A7B">
          <w:rPr>
            <w:noProof/>
            <w:webHidden/>
          </w:rPr>
          <w:instrText xml:space="preserve"> PAGEREF _Toc234401816 \h </w:instrText>
        </w:r>
        <w:r w:rsidR="003D0A7B">
          <w:rPr>
            <w:noProof/>
            <w:webHidden/>
          </w:rPr>
        </w:r>
        <w:r w:rsidR="003D0A7B">
          <w:rPr>
            <w:noProof/>
            <w:webHidden/>
          </w:rPr>
          <w:fldChar w:fldCharType="separate"/>
        </w:r>
        <w:r w:rsidR="003D0A7B">
          <w:rPr>
            <w:noProof/>
            <w:webHidden/>
          </w:rPr>
          <w:t>27</w:t>
        </w:r>
        <w:r w:rsidR="003D0A7B">
          <w:rPr>
            <w:noProof/>
            <w:webHidden/>
          </w:rPr>
          <w:fldChar w:fldCharType="end"/>
        </w:r>
      </w:hyperlink>
    </w:p>
    <w:p w14:paraId="6B93F924" w14:textId="0A85A85E" w:rsidR="003D0A7B" w:rsidRDefault="006949F2">
      <w:pPr>
        <w:pStyle w:val="Indholdsfortegnelse3"/>
        <w:tabs>
          <w:tab w:val="right" w:leader="dot" w:pos="9628"/>
        </w:tabs>
        <w:rPr>
          <w:rFonts w:eastAsiaTheme="minorEastAsia"/>
          <w:noProof/>
          <w:lang w:eastAsia="en-GB"/>
        </w:rPr>
      </w:pPr>
      <w:hyperlink w:anchor="_Toc234401817" w:history="1">
        <w:r w:rsidR="003D0A7B" w:rsidRPr="00423EFC">
          <w:rPr>
            <w:rStyle w:val="Hyperlink"/>
            <w:rFonts w:eastAsia="Calibri"/>
            <w:noProof/>
            <w:lang w:eastAsia="da-DK"/>
          </w:rPr>
          <w:t>4.4.3 Technical reviews</w:t>
        </w:r>
        <w:r w:rsidR="003D0A7B">
          <w:rPr>
            <w:noProof/>
            <w:webHidden/>
          </w:rPr>
          <w:tab/>
        </w:r>
        <w:r w:rsidR="003D0A7B">
          <w:rPr>
            <w:noProof/>
            <w:webHidden/>
          </w:rPr>
          <w:fldChar w:fldCharType="begin"/>
        </w:r>
        <w:r w:rsidR="003D0A7B">
          <w:rPr>
            <w:noProof/>
            <w:webHidden/>
          </w:rPr>
          <w:instrText xml:space="preserve"> PAGEREF _Toc234401817 \h </w:instrText>
        </w:r>
        <w:r w:rsidR="003D0A7B">
          <w:rPr>
            <w:noProof/>
            <w:webHidden/>
          </w:rPr>
        </w:r>
        <w:r w:rsidR="003D0A7B">
          <w:rPr>
            <w:noProof/>
            <w:webHidden/>
          </w:rPr>
          <w:fldChar w:fldCharType="separate"/>
        </w:r>
        <w:r w:rsidR="003D0A7B">
          <w:rPr>
            <w:noProof/>
            <w:webHidden/>
          </w:rPr>
          <w:t>28</w:t>
        </w:r>
        <w:r w:rsidR="003D0A7B">
          <w:rPr>
            <w:noProof/>
            <w:webHidden/>
          </w:rPr>
          <w:fldChar w:fldCharType="end"/>
        </w:r>
      </w:hyperlink>
    </w:p>
    <w:p w14:paraId="26C9B8DD" w14:textId="4723DA8C" w:rsidR="003D0A7B" w:rsidRDefault="006949F2">
      <w:pPr>
        <w:pStyle w:val="Indholdsfortegnelse3"/>
        <w:tabs>
          <w:tab w:val="right" w:leader="dot" w:pos="9628"/>
        </w:tabs>
        <w:rPr>
          <w:rFonts w:eastAsiaTheme="minorEastAsia"/>
          <w:noProof/>
          <w:lang w:eastAsia="en-GB"/>
        </w:rPr>
      </w:pPr>
      <w:hyperlink w:anchor="_Toc234401818" w:history="1">
        <w:r w:rsidR="003D0A7B" w:rsidRPr="00423EFC">
          <w:rPr>
            <w:rStyle w:val="Hyperlink"/>
            <w:rFonts w:eastAsia="Calibri"/>
            <w:noProof/>
            <w:lang w:eastAsia="da-DK"/>
          </w:rPr>
          <w:t>4.4.4 Mid-term reviews</w:t>
        </w:r>
        <w:r w:rsidR="003D0A7B">
          <w:rPr>
            <w:noProof/>
            <w:webHidden/>
          </w:rPr>
          <w:tab/>
        </w:r>
        <w:r w:rsidR="003D0A7B">
          <w:rPr>
            <w:noProof/>
            <w:webHidden/>
          </w:rPr>
          <w:fldChar w:fldCharType="begin"/>
        </w:r>
        <w:r w:rsidR="003D0A7B">
          <w:rPr>
            <w:noProof/>
            <w:webHidden/>
          </w:rPr>
          <w:instrText xml:space="preserve"> PAGEREF _Toc234401818 \h </w:instrText>
        </w:r>
        <w:r w:rsidR="003D0A7B">
          <w:rPr>
            <w:noProof/>
            <w:webHidden/>
          </w:rPr>
        </w:r>
        <w:r w:rsidR="003D0A7B">
          <w:rPr>
            <w:noProof/>
            <w:webHidden/>
          </w:rPr>
          <w:fldChar w:fldCharType="separate"/>
        </w:r>
        <w:r w:rsidR="003D0A7B">
          <w:rPr>
            <w:noProof/>
            <w:webHidden/>
          </w:rPr>
          <w:t>28</w:t>
        </w:r>
        <w:r w:rsidR="003D0A7B">
          <w:rPr>
            <w:noProof/>
            <w:webHidden/>
          </w:rPr>
          <w:fldChar w:fldCharType="end"/>
        </w:r>
      </w:hyperlink>
    </w:p>
    <w:p w14:paraId="23C5C796" w14:textId="438D878F" w:rsidR="003D0A7B" w:rsidRDefault="006949F2">
      <w:pPr>
        <w:pStyle w:val="Indholdsfortegnelse2"/>
        <w:tabs>
          <w:tab w:val="right" w:leader="dot" w:pos="9628"/>
        </w:tabs>
        <w:rPr>
          <w:rFonts w:eastAsiaTheme="minorEastAsia"/>
          <w:noProof/>
          <w:lang w:eastAsia="en-GB"/>
        </w:rPr>
      </w:pPr>
      <w:hyperlink w:anchor="_Toc234401819" w:history="1">
        <w:r w:rsidR="003D0A7B" w:rsidRPr="00423EFC">
          <w:rPr>
            <w:rStyle w:val="Hyperlink"/>
            <w:noProof/>
          </w:rPr>
          <w:t>4.5 Specific actions for adjusting projects and programmes</w:t>
        </w:r>
        <w:r w:rsidR="003D0A7B">
          <w:rPr>
            <w:noProof/>
            <w:webHidden/>
          </w:rPr>
          <w:tab/>
        </w:r>
        <w:r w:rsidR="003D0A7B">
          <w:rPr>
            <w:noProof/>
            <w:webHidden/>
          </w:rPr>
          <w:fldChar w:fldCharType="begin"/>
        </w:r>
        <w:r w:rsidR="003D0A7B">
          <w:rPr>
            <w:noProof/>
            <w:webHidden/>
          </w:rPr>
          <w:instrText xml:space="preserve"> PAGEREF _Toc234401819 \h </w:instrText>
        </w:r>
        <w:r w:rsidR="003D0A7B">
          <w:rPr>
            <w:noProof/>
            <w:webHidden/>
          </w:rPr>
        </w:r>
        <w:r w:rsidR="003D0A7B">
          <w:rPr>
            <w:noProof/>
            <w:webHidden/>
          </w:rPr>
          <w:fldChar w:fldCharType="separate"/>
        </w:r>
        <w:r w:rsidR="003D0A7B">
          <w:rPr>
            <w:noProof/>
            <w:webHidden/>
          </w:rPr>
          <w:t>29</w:t>
        </w:r>
        <w:r w:rsidR="003D0A7B">
          <w:rPr>
            <w:noProof/>
            <w:webHidden/>
          </w:rPr>
          <w:fldChar w:fldCharType="end"/>
        </w:r>
      </w:hyperlink>
    </w:p>
    <w:p w14:paraId="75867C09" w14:textId="4A4FE594" w:rsidR="003D0A7B" w:rsidRDefault="006949F2">
      <w:pPr>
        <w:pStyle w:val="Indholdsfortegnelse3"/>
        <w:tabs>
          <w:tab w:val="right" w:leader="dot" w:pos="9628"/>
        </w:tabs>
        <w:rPr>
          <w:rFonts w:eastAsiaTheme="minorEastAsia"/>
          <w:noProof/>
          <w:lang w:eastAsia="en-GB"/>
        </w:rPr>
      </w:pPr>
      <w:hyperlink w:anchor="_Toc234401820" w:history="1">
        <w:r w:rsidR="003D0A7B" w:rsidRPr="00423EFC">
          <w:rPr>
            <w:rStyle w:val="Hyperlink"/>
            <w:rFonts w:eastAsia="Calibri"/>
            <w:noProof/>
            <w:lang w:eastAsia="da-DK"/>
          </w:rPr>
          <w:t>4.5.1 Change in objectives</w:t>
        </w:r>
        <w:r w:rsidR="003D0A7B">
          <w:rPr>
            <w:noProof/>
            <w:webHidden/>
          </w:rPr>
          <w:tab/>
        </w:r>
        <w:r w:rsidR="003D0A7B">
          <w:rPr>
            <w:noProof/>
            <w:webHidden/>
          </w:rPr>
          <w:fldChar w:fldCharType="begin"/>
        </w:r>
        <w:r w:rsidR="003D0A7B">
          <w:rPr>
            <w:noProof/>
            <w:webHidden/>
          </w:rPr>
          <w:instrText xml:space="preserve"> PAGEREF _Toc234401820 \h </w:instrText>
        </w:r>
        <w:r w:rsidR="003D0A7B">
          <w:rPr>
            <w:noProof/>
            <w:webHidden/>
          </w:rPr>
        </w:r>
        <w:r w:rsidR="003D0A7B">
          <w:rPr>
            <w:noProof/>
            <w:webHidden/>
          </w:rPr>
          <w:fldChar w:fldCharType="separate"/>
        </w:r>
        <w:r w:rsidR="003D0A7B">
          <w:rPr>
            <w:noProof/>
            <w:webHidden/>
          </w:rPr>
          <w:t>29</w:t>
        </w:r>
        <w:r w:rsidR="003D0A7B">
          <w:rPr>
            <w:noProof/>
            <w:webHidden/>
          </w:rPr>
          <w:fldChar w:fldCharType="end"/>
        </w:r>
      </w:hyperlink>
    </w:p>
    <w:p w14:paraId="43516E77" w14:textId="6E26C858" w:rsidR="003D0A7B" w:rsidRDefault="006949F2">
      <w:pPr>
        <w:pStyle w:val="Indholdsfortegnelse3"/>
        <w:tabs>
          <w:tab w:val="right" w:leader="dot" w:pos="9628"/>
        </w:tabs>
        <w:rPr>
          <w:rFonts w:eastAsiaTheme="minorEastAsia"/>
          <w:noProof/>
          <w:lang w:eastAsia="en-GB"/>
        </w:rPr>
      </w:pPr>
      <w:hyperlink w:anchor="_Toc234401821" w:history="1">
        <w:r w:rsidR="003D0A7B" w:rsidRPr="00423EFC">
          <w:rPr>
            <w:rStyle w:val="Hyperlink"/>
            <w:rFonts w:eastAsia="Calibri"/>
            <w:noProof/>
            <w:lang w:eastAsia="da-DK"/>
          </w:rPr>
          <w:t>4.5.2 Change in outcomes and outputs</w:t>
        </w:r>
        <w:r w:rsidR="003D0A7B">
          <w:rPr>
            <w:noProof/>
            <w:webHidden/>
          </w:rPr>
          <w:tab/>
        </w:r>
        <w:r w:rsidR="003D0A7B">
          <w:rPr>
            <w:noProof/>
            <w:webHidden/>
          </w:rPr>
          <w:fldChar w:fldCharType="begin"/>
        </w:r>
        <w:r w:rsidR="003D0A7B">
          <w:rPr>
            <w:noProof/>
            <w:webHidden/>
          </w:rPr>
          <w:instrText xml:space="preserve"> PAGEREF _Toc234401821 \h </w:instrText>
        </w:r>
        <w:r w:rsidR="003D0A7B">
          <w:rPr>
            <w:noProof/>
            <w:webHidden/>
          </w:rPr>
        </w:r>
        <w:r w:rsidR="003D0A7B">
          <w:rPr>
            <w:noProof/>
            <w:webHidden/>
          </w:rPr>
          <w:fldChar w:fldCharType="separate"/>
        </w:r>
        <w:r w:rsidR="003D0A7B">
          <w:rPr>
            <w:noProof/>
            <w:webHidden/>
          </w:rPr>
          <w:t>29</w:t>
        </w:r>
        <w:r w:rsidR="003D0A7B">
          <w:rPr>
            <w:noProof/>
            <w:webHidden/>
          </w:rPr>
          <w:fldChar w:fldCharType="end"/>
        </w:r>
      </w:hyperlink>
    </w:p>
    <w:p w14:paraId="26079530" w14:textId="451A41CC" w:rsidR="003D0A7B" w:rsidRDefault="006949F2">
      <w:pPr>
        <w:pStyle w:val="Indholdsfortegnelse3"/>
        <w:tabs>
          <w:tab w:val="right" w:leader="dot" w:pos="9628"/>
        </w:tabs>
        <w:rPr>
          <w:rFonts w:eastAsiaTheme="minorEastAsia"/>
          <w:noProof/>
          <w:lang w:eastAsia="en-GB"/>
        </w:rPr>
      </w:pPr>
      <w:hyperlink w:anchor="_Toc234401822" w:history="1">
        <w:r w:rsidR="003D0A7B" w:rsidRPr="00423EFC">
          <w:rPr>
            <w:rStyle w:val="Hyperlink"/>
            <w:rFonts w:eastAsia="Calibri"/>
            <w:noProof/>
          </w:rPr>
          <w:t>4.5.3 Change of implementing partner</w:t>
        </w:r>
        <w:r w:rsidR="003D0A7B">
          <w:rPr>
            <w:noProof/>
            <w:webHidden/>
          </w:rPr>
          <w:tab/>
        </w:r>
        <w:r w:rsidR="003D0A7B">
          <w:rPr>
            <w:noProof/>
            <w:webHidden/>
          </w:rPr>
          <w:fldChar w:fldCharType="begin"/>
        </w:r>
        <w:r w:rsidR="003D0A7B">
          <w:rPr>
            <w:noProof/>
            <w:webHidden/>
          </w:rPr>
          <w:instrText xml:space="preserve"> PAGEREF _Toc234401822 \h </w:instrText>
        </w:r>
        <w:r w:rsidR="003D0A7B">
          <w:rPr>
            <w:noProof/>
            <w:webHidden/>
          </w:rPr>
        </w:r>
        <w:r w:rsidR="003D0A7B">
          <w:rPr>
            <w:noProof/>
            <w:webHidden/>
          </w:rPr>
          <w:fldChar w:fldCharType="separate"/>
        </w:r>
        <w:r w:rsidR="003D0A7B">
          <w:rPr>
            <w:noProof/>
            <w:webHidden/>
          </w:rPr>
          <w:t>29</w:t>
        </w:r>
        <w:r w:rsidR="003D0A7B">
          <w:rPr>
            <w:noProof/>
            <w:webHidden/>
          </w:rPr>
          <w:fldChar w:fldCharType="end"/>
        </w:r>
      </w:hyperlink>
    </w:p>
    <w:p w14:paraId="0BF310A2" w14:textId="527B5DD9" w:rsidR="003D0A7B" w:rsidRDefault="006949F2">
      <w:pPr>
        <w:pStyle w:val="Indholdsfortegnelse3"/>
        <w:tabs>
          <w:tab w:val="right" w:leader="dot" w:pos="9628"/>
        </w:tabs>
        <w:rPr>
          <w:rFonts w:eastAsiaTheme="minorEastAsia"/>
          <w:noProof/>
          <w:lang w:eastAsia="en-GB"/>
        </w:rPr>
      </w:pPr>
      <w:hyperlink w:anchor="_Toc234401823" w:history="1">
        <w:r w:rsidR="003D0A7B" w:rsidRPr="00423EFC">
          <w:rPr>
            <w:rStyle w:val="Hyperlink"/>
            <w:rFonts w:eastAsia="Calibri"/>
            <w:noProof/>
          </w:rPr>
          <w:t>4.5.4 Change in modality</w:t>
        </w:r>
        <w:r w:rsidR="003D0A7B">
          <w:rPr>
            <w:noProof/>
            <w:webHidden/>
          </w:rPr>
          <w:tab/>
        </w:r>
        <w:r w:rsidR="003D0A7B">
          <w:rPr>
            <w:noProof/>
            <w:webHidden/>
          </w:rPr>
          <w:fldChar w:fldCharType="begin"/>
        </w:r>
        <w:r w:rsidR="003D0A7B">
          <w:rPr>
            <w:noProof/>
            <w:webHidden/>
          </w:rPr>
          <w:instrText xml:space="preserve"> PAGEREF _Toc234401823 \h </w:instrText>
        </w:r>
        <w:r w:rsidR="003D0A7B">
          <w:rPr>
            <w:noProof/>
            <w:webHidden/>
          </w:rPr>
        </w:r>
        <w:r w:rsidR="003D0A7B">
          <w:rPr>
            <w:noProof/>
            <w:webHidden/>
          </w:rPr>
          <w:fldChar w:fldCharType="separate"/>
        </w:r>
        <w:r w:rsidR="003D0A7B">
          <w:rPr>
            <w:noProof/>
            <w:webHidden/>
          </w:rPr>
          <w:t>30</w:t>
        </w:r>
        <w:r w:rsidR="003D0A7B">
          <w:rPr>
            <w:noProof/>
            <w:webHidden/>
          </w:rPr>
          <w:fldChar w:fldCharType="end"/>
        </w:r>
      </w:hyperlink>
    </w:p>
    <w:p w14:paraId="06D1C131" w14:textId="20CBD66A" w:rsidR="003D0A7B" w:rsidRDefault="006949F2">
      <w:pPr>
        <w:pStyle w:val="Indholdsfortegnelse3"/>
        <w:tabs>
          <w:tab w:val="right" w:leader="dot" w:pos="9628"/>
        </w:tabs>
        <w:rPr>
          <w:rFonts w:eastAsiaTheme="minorEastAsia"/>
          <w:noProof/>
          <w:lang w:eastAsia="en-GB"/>
        </w:rPr>
      </w:pPr>
      <w:hyperlink w:anchor="_Toc234401824" w:history="1">
        <w:r w:rsidR="003D0A7B" w:rsidRPr="00423EFC">
          <w:rPr>
            <w:rStyle w:val="Hyperlink"/>
            <w:rFonts w:eastAsia="Calibri"/>
            <w:noProof/>
          </w:rPr>
          <w:t>4.5.5 No-cost extension</w:t>
        </w:r>
        <w:r w:rsidR="003D0A7B">
          <w:rPr>
            <w:noProof/>
            <w:webHidden/>
          </w:rPr>
          <w:tab/>
        </w:r>
        <w:r w:rsidR="003D0A7B">
          <w:rPr>
            <w:noProof/>
            <w:webHidden/>
          </w:rPr>
          <w:fldChar w:fldCharType="begin"/>
        </w:r>
        <w:r w:rsidR="003D0A7B">
          <w:rPr>
            <w:noProof/>
            <w:webHidden/>
          </w:rPr>
          <w:instrText xml:space="preserve"> PAGEREF _Toc234401824 \h </w:instrText>
        </w:r>
        <w:r w:rsidR="003D0A7B">
          <w:rPr>
            <w:noProof/>
            <w:webHidden/>
          </w:rPr>
        </w:r>
        <w:r w:rsidR="003D0A7B">
          <w:rPr>
            <w:noProof/>
            <w:webHidden/>
          </w:rPr>
          <w:fldChar w:fldCharType="separate"/>
        </w:r>
        <w:r w:rsidR="003D0A7B">
          <w:rPr>
            <w:noProof/>
            <w:webHidden/>
          </w:rPr>
          <w:t>30</w:t>
        </w:r>
        <w:r w:rsidR="003D0A7B">
          <w:rPr>
            <w:noProof/>
            <w:webHidden/>
          </w:rPr>
          <w:fldChar w:fldCharType="end"/>
        </w:r>
      </w:hyperlink>
    </w:p>
    <w:p w14:paraId="37ED19F7" w14:textId="6017D9BE" w:rsidR="003D0A7B" w:rsidRDefault="006949F2">
      <w:pPr>
        <w:pStyle w:val="Indholdsfortegnelse3"/>
        <w:tabs>
          <w:tab w:val="right" w:leader="dot" w:pos="9628"/>
        </w:tabs>
        <w:rPr>
          <w:rFonts w:eastAsiaTheme="minorEastAsia"/>
          <w:noProof/>
          <w:lang w:eastAsia="en-GB"/>
        </w:rPr>
      </w:pPr>
      <w:hyperlink w:anchor="_Toc234401825" w:history="1">
        <w:r w:rsidR="003D0A7B" w:rsidRPr="00423EFC">
          <w:rPr>
            <w:rStyle w:val="Hyperlink"/>
            <w:noProof/>
          </w:rPr>
          <w:t>4.5.6 Top-Ups (Additional Funding) to existing programmes and projects</w:t>
        </w:r>
        <w:r w:rsidR="003D0A7B">
          <w:rPr>
            <w:noProof/>
            <w:webHidden/>
          </w:rPr>
          <w:tab/>
        </w:r>
        <w:r w:rsidR="003D0A7B">
          <w:rPr>
            <w:noProof/>
            <w:webHidden/>
          </w:rPr>
          <w:fldChar w:fldCharType="begin"/>
        </w:r>
        <w:r w:rsidR="003D0A7B">
          <w:rPr>
            <w:noProof/>
            <w:webHidden/>
          </w:rPr>
          <w:instrText xml:space="preserve"> PAGEREF _Toc234401825 \h </w:instrText>
        </w:r>
        <w:r w:rsidR="003D0A7B">
          <w:rPr>
            <w:noProof/>
            <w:webHidden/>
          </w:rPr>
        </w:r>
        <w:r w:rsidR="003D0A7B">
          <w:rPr>
            <w:noProof/>
            <w:webHidden/>
          </w:rPr>
          <w:fldChar w:fldCharType="separate"/>
        </w:r>
        <w:r w:rsidR="003D0A7B">
          <w:rPr>
            <w:noProof/>
            <w:webHidden/>
          </w:rPr>
          <w:t>30</w:t>
        </w:r>
        <w:r w:rsidR="003D0A7B">
          <w:rPr>
            <w:noProof/>
            <w:webHidden/>
          </w:rPr>
          <w:fldChar w:fldCharType="end"/>
        </w:r>
      </w:hyperlink>
    </w:p>
    <w:p w14:paraId="1E09F62B" w14:textId="081BF9F9" w:rsidR="003D0A7B" w:rsidRDefault="006949F2">
      <w:pPr>
        <w:pStyle w:val="Indholdsfortegnelse3"/>
        <w:tabs>
          <w:tab w:val="right" w:leader="dot" w:pos="9628"/>
        </w:tabs>
        <w:rPr>
          <w:rFonts w:eastAsiaTheme="minorEastAsia"/>
          <w:noProof/>
          <w:lang w:eastAsia="en-GB"/>
        </w:rPr>
      </w:pPr>
      <w:hyperlink w:anchor="_Toc234401826" w:history="1">
        <w:r w:rsidR="003D0A7B" w:rsidRPr="00423EFC">
          <w:rPr>
            <w:rStyle w:val="Hyperlink"/>
            <w:noProof/>
          </w:rPr>
          <w:t>4.5.7 Reallocations</w:t>
        </w:r>
        <w:r w:rsidR="003D0A7B">
          <w:rPr>
            <w:noProof/>
            <w:webHidden/>
          </w:rPr>
          <w:tab/>
        </w:r>
        <w:r w:rsidR="003D0A7B">
          <w:rPr>
            <w:noProof/>
            <w:webHidden/>
          </w:rPr>
          <w:fldChar w:fldCharType="begin"/>
        </w:r>
        <w:r w:rsidR="003D0A7B">
          <w:rPr>
            <w:noProof/>
            <w:webHidden/>
          </w:rPr>
          <w:instrText xml:space="preserve"> PAGEREF _Toc234401826 \h </w:instrText>
        </w:r>
        <w:r w:rsidR="003D0A7B">
          <w:rPr>
            <w:noProof/>
            <w:webHidden/>
          </w:rPr>
        </w:r>
        <w:r w:rsidR="003D0A7B">
          <w:rPr>
            <w:noProof/>
            <w:webHidden/>
          </w:rPr>
          <w:fldChar w:fldCharType="separate"/>
        </w:r>
        <w:r w:rsidR="003D0A7B">
          <w:rPr>
            <w:noProof/>
            <w:webHidden/>
          </w:rPr>
          <w:t>31</w:t>
        </w:r>
        <w:r w:rsidR="003D0A7B">
          <w:rPr>
            <w:noProof/>
            <w:webHidden/>
          </w:rPr>
          <w:fldChar w:fldCharType="end"/>
        </w:r>
      </w:hyperlink>
    </w:p>
    <w:p w14:paraId="7F359680" w14:textId="7CCC01F6" w:rsidR="003D0A7B" w:rsidRDefault="006949F2">
      <w:pPr>
        <w:pStyle w:val="Indholdsfortegnelse3"/>
        <w:tabs>
          <w:tab w:val="right" w:leader="dot" w:pos="9628"/>
        </w:tabs>
        <w:rPr>
          <w:rFonts w:eastAsiaTheme="minorEastAsia"/>
          <w:noProof/>
          <w:lang w:eastAsia="en-GB"/>
        </w:rPr>
      </w:pPr>
      <w:hyperlink w:anchor="_Toc234401827" w:history="1">
        <w:r w:rsidR="003D0A7B" w:rsidRPr="00423EFC">
          <w:rPr>
            <w:rStyle w:val="Hyperlink"/>
            <w:noProof/>
          </w:rPr>
          <w:t>4.5.8 Unallocated funds</w:t>
        </w:r>
        <w:r w:rsidR="003D0A7B">
          <w:rPr>
            <w:noProof/>
            <w:webHidden/>
          </w:rPr>
          <w:tab/>
        </w:r>
        <w:r w:rsidR="003D0A7B">
          <w:rPr>
            <w:noProof/>
            <w:webHidden/>
          </w:rPr>
          <w:fldChar w:fldCharType="begin"/>
        </w:r>
        <w:r w:rsidR="003D0A7B">
          <w:rPr>
            <w:noProof/>
            <w:webHidden/>
          </w:rPr>
          <w:instrText xml:space="preserve"> PAGEREF _Toc234401827 \h </w:instrText>
        </w:r>
        <w:r w:rsidR="003D0A7B">
          <w:rPr>
            <w:noProof/>
            <w:webHidden/>
          </w:rPr>
        </w:r>
        <w:r w:rsidR="003D0A7B">
          <w:rPr>
            <w:noProof/>
            <w:webHidden/>
          </w:rPr>
          <w:fldChar w:fldCharType="separate"/>
        </w:r>
        <w:r w:rsidR="003D0A7B">
          <w:rPr>
            <w:noProof/>
            <w:webHidden/>
          </w:rPr>
          <w:t>31</w:t>
        </w:r>
        <w:r w:rsidR="003D0A7B">
          <w:rPr>
            <w:noProof/>
            <w:webHidden/>
          </w:rPr>
          <w:fldChar w:fldCharType="end"/>
        </w:r>
      </w:hyperlink>
    </w:p>
    <w:p w14:paraId="45DBA642" w14:textId="6036BE72" w:rsidR="003D0A7B" w:rsidRDefault="006949F2">
      <w:pPr>
        <w:pStyle w:val="Indholdsfortegnelse3"/>
        <w:tabs>
          <w:tab w:val="right" w:leader="dot" w:pos="9628"/>
        </w:tabs>
        <w:rPr>
          <w:rFonts w:eastAsiaTheme="minorEastAsia"/>
          <w:noProof/>
          <w:lang w:eastAsia="en-GB"/>
        </w:rPr>
      </w:pPr>
      <w:hyperlink w:anchor="_Toc234401828" w:history="1">
        <w:r w:rsidR="003D0A7B" w:rsidRPr="00423EFC">
          <w:rPr>
            <w:rStyle w:val="Hyperlink"/>
            <w:noProof/>
          </w:rPr>
          <w:t>4.5.9 Use of contingencies</w:t>
        </w:r>
        <w:r w:rsidR="003D0A7B">
          <w:rPr>
            <w:noProof/>
            <w:webHidden/>
          </w:rPr>
          <w:tab/>
        </w:r>
        <w:r w:rsidR="003D0A7B">
          <w:rPr>
            <w:noProof/>
            <w:webHidden/>
          </w:rPr>
          <w:fldChar w:fldCharType="begin"/>
        </w:r>
        <w:r w:rsidR="003D0A7B">
          <w:rPr>
            <w:noProof/>
            <w:webHidden/>
          </w:rPr>
          <w:instrText xml:space="preserve"> PAGEREF _Toc234401828 \h </w:instrText>
        </w:r>
        <w:r w:rsidR="003D0A7B">
          <w:rPr>
            <w:noProof/>
            <w:webHidden/>
          </w:rPr>
        </w:r>
        <w:r w:rsidR="003D0A7B">
          <w:rPr>
            <w:noProof/>
            <w:webHidden/>
          </w:rPr>
          <w:fldChar w:fldCharType="separate"/>
        </w:r>
        <w:r w:rsidR="003D0A7B">
          <w:rPr>
            <w:noProof/>
            <w:webHidden/>
          </w:rPr>
          <w:t>32</w:t>
        </w:r>
        <w:r w:rsidR="003D0A7B">
          <w:rPr>
            <w:noProof/>
            <w:webHidden/>
          </w:rPr>
          <w:fldChar w:fldCharType="end"/>
        </w:r>
      </w:hyperlink>
    </w:p>
    <w:p w14:paraId="16861243" w14:textId="69A02DE4" w:rsidR="003D0A7B" w:rsidRDefault="006949F2">
      <w:pPr>
        <w:pStyle w:val="Indholdsfortegnelse1"/>
        <w:rPr>
          <w:rFonts w:eastAsiaTheme="minorEastAsia"/>
          <w:b w:val="0"/>
          <w:lang w:eastAsia="en-GB"/>
        </w:rPr>
      </w:pPr>
      <w:hyperlink w:anchor="_Toc234401829" w:history="1">
        <w:r w:rsidR="003D0A7B" w:rsidRPr="00423EFC">
          <w:rPr>
            <w:rStyle w:val="Hyperlink"/>
          </w:rPr>
          <w:t>CHAPTER 5 – COMPLETION AND CLOSURE (exit strategy)</w:t>
        </w:r>
        <w:r w:rsidR="003D0A7B">
          <w:rPr>
            <w:webHidden/>
          </w:rPr>
          <w:tab/>
        </w:r>
        <w:r w:rsidR="003D0A7B">
          <w:rPr>
            <w:webHidden/>
          </w:rPr>
          <w:fldChar w:fldCharType="begin"/>
        </w:r>
        <w:r w:rsidR="003D0A7B">
          <w:rPr>
            <w:webHidden/>
          </w:rPr>
          <w:instrText xml:space="preserve"> PAGEREF _Toc234401829 \h </w:instrText>
        </w:r>
        <w:r w:rsidR="003D0A7B">
          <w:rPr>
            <w:webHidden/>
          </w:rPr>
        </w:r>
        <w:r w:rsidR="003D0A7B">
          <w:rPr>
            <w:webHidden/>
          </w:rPr>
          <w:fldChar w:fldCharType="separate"/>
        </w:r>
        <w:r w:rsidR="003D0A7B">
          <w:rPr>
            <w:webHidden/>
          </w:rPr>
          <w:t>33</w:t>
        </w:r>
        <w:r w:rsidR="003D0A7B">
          <w:rPr>
            <w:webHidden/>
          </w:rPr>
          <w:fldChar w:fldCharType="end"/>
        </w:r>
      </w:hyperlink>
    </w:p>
    <w:p w14:paraId="3077577A" w14:textId="5E576CE8" w:rsidR="003D0A7B" w:rsidRDefault="006949F2">
      <w:pPr>
        <w:pStyle w:val="Indholdsfortegnelse2"/>
        <w:tabs>
          <w:tab w:val="right" w:leader="dot" w:pos="9628"/>
        </w:tabs>
        <w:rPr>
          <w:rFonts w:eastAsiaTheme="minorEastAsia"/>
          <w:noProof/>
          <w:lang w:eastAsia="en-GB"/>
        </w:rPr>
      </w:pPr>
      <w:hyperlink w:anchor="_Toc234401830" w:history="1">
        <w:r w:rsidR="003D0A7B" w:rsidRPr="00423EFC">
          <w:rPr>
            <w:rStyle w:val="Hyperlink"/>
            <w:rFonts w:eastAsia="Times New Roman"/>
            <w:noProof/>
          </w:rPr>
          <w:t>5.1 Implementing partner’s final report</w:t>
        </w:r>
        <w:r w:rsidR="003D0A7B">
          <w:rPr>
            <w:noProof/>
            <w:webHidden/>
          </w:rPr>
          <w:tab/>
        </w:r>
        <w:r w:rsidR="003D0A7B">
          <w:rPr>
            <w:noProof/>
            <w:webHidden/>
          </w:rPr>
          <w:fldChar w:fldCharType="begin"/>
        </w:r>
        <w:r w:rsidR="003D0A7B">
          <w:rPr>
            <w:noProof/>
            <w:webHidden/>
          </w:rPr>
          <w:instrText xml:space="preserve"> PAGEREF _Toc234401830 \h </w:instrText>
        </w:r>
        <w:r w:rsidR="003D0A7B">
          <w:rPr>
            <w:noProof/>
            <w:webHidden/>
          </w:rPr>
        </w:r>
        <w:r w:rsidR="003D0A7B">
          <w:rPr>
            <w:noProof/>
            <w:webHidden/>
          </w:rPr>
          <w:fldChar w:fldCharType="separate"/>
        </w:r>
        <w:r w:rsidR="003D0A7B">
          <w:rPr>
            <w:noProof/>
            <w:webHidden/>
          </w:rPr>
          <w:t>33</w:t>
        </w:r>
        <w:r w:rsidR="003D0A7B">
          <w:rPr>
            <w:noProof/>
            <w:webHidden/>
          </w:rPr>
          <w:fldChar w:fldCharType="end"/>
        </w:r>
      </w:hyperlink>
    </w:p>
    <w:p w14:paraId="6D63B391" w14:textId="7E2BFF66" w:rsidR="003D0A7B" w:rsidRDefault="006949F2">
      <w:pPr>
        <w:pStyle w:val="Indholdsfortegnelse2"/>
        <w:tabs>
          <w:tab w:val="right" w:leader="dot" w:pos="9628"/>
        </w:tabs>
        <w:rPr>
          <w:rFonts w:eastAsiaTheme="minorEastAsia"/>
          <w:noProof/>
          <w:lang w:eastAsia="en-GB"/>
        </w:rPr>
      </w:pPr>
      <w:hyperlink w:anchor="_Toc234401831" w:history="1">
        <w:r w:rsidR="003D0A7B" w:rsidRPr="00423EFC">
          <w:rPr>
            <w:rStyle w:val="Hyperlink"/>
            <w:rFonts w:eastAsia="Times New Roman"/>
            <w:noProof/>
          </w:rPr>
          <w:t>5.2 Responsible MFA unit’s Project completion summary</w:t>
        </w:r>
        <w:r w:rsidR="003D0A7B">
          <w:rPr>
            <w:noProof/>
            <w:webHidden/>
          </w:rPr>
          <w:tab/>
        </w:r>
        <w:r w:rsidR="003D0A7B">
          <w:rPr>
            <w:noProof/>
            <w:webHidden/>
          </w:rPr>
          <w:fldChar w:fldCharType="begin"/>
        </w:r>
        <w:r w:rsidR="003D0A7B">
          <w:rPr>
            <w:noProof/>
            <w:webHidden/>
          </w:rPr>
          <w:instrText xml:space="preserve"> PAGEREF _Toc234401831 \h </w:instrText>
        </w:r>
        <w:r w:rsidR="003D0A7B">
          <w:rPr>
            <w:noProof/>
            <w:webHidden/>
          </w:rPr>
        </w:r>
        <w:r w:rsidR="003D0A7B">
          <w:rPr>
            <w:noProof/>
            <w:webHidden/>
          </w:rPr>
          <w:fldChar w:fldCharType="separate"/>
        </w:r>
        <w:r w:rsidR="003D0A7B">
          <w:rPr>
            <w:noProof/>
            <w:webHidden/>
          </w:rPr>
          <w:t>33</w:t>
        </w:r>
        <w:r w:rsidR="003D0A7B">
          <w:rPr>
            <w:noProof/>
            <w:webHidden/>
          </w:rPr>
          <w:fldChar w:fldCharType="end"/>
        </w:r>
      </w:hyperlink>
    </w:p>
    <w:p w14:paraId="24ECB01F" w14:textId="02699520" w:rsidR="003D0A7B" w:rsidRDefault="006949F2">
      <w:pPr>
        <w:pStyle w:val="Indholdsfortegnelse2"/>
        <w:tabs>
          <w:tab w:val="right" w:leader="dot" w:pos="9628"/>
        </w:tabs>
        <w:rPr>
          <w:rFonts w:eastAsiaTheme="minorEastAsia"/>
          <w:noProof/>
          <w:lang w:eastAsia="en-GB"/>
        </w:rPr>
      </w:pPr>
      <w:hyperlink w:anchor="_Toc234401832" w:history="1">
        <w:r w:rsidR="003D0A7B" w:rsidRPr="00423EFC">
          <w:rPr>
            <w:rStyle w:val="Hyperlink"/>
            <w:rFonts w:eastAsia="Times New Roman"/>
            <w:noProof/>
          </w:rPr>
          <w:t>5.3 Closure of the project</w:t>
        </w:r>
        <w:r w:rsidR="003D0A7B">
          <w:rPr>
            <w:noProof/>
            <w:webHidden/>
          </w:rPr>
          <w:tab/>
        </w:r>
        <w:r w:rsidR="003D0A7B">
          <w:rPr>
            <w:noProof/>
            <w:webHidden/>
          </w:rPr>
          <w:fldChar w:fldCharType="begin"/>
        </w:r>
        <w:r w:rsidR="003D0A7B">
          <w:rPr>
            <w:noProof/>
            <w:webHidden/>
          </w:rPr>
          <w:instrText xml:space="preserve"> PAGEREF _Toc234401832 \h </w:instrText>
        </w:r>
        <w:r w:rsidR="003D0A7B">
          <w:rPr>
            <w:noProof/>
            <w:webHidden/>
          </w:rPr>
        </w:r>
        <w:r w:rsidR="003D0A7B">
          <w:rPr>
            <w:noProof/>
            <w:webHidden/>
          </w:rPr>
          <w:fldChar w:fldCharType="separate"/>
        </w:r>
        <w:r w:rsidR="003D0A7B">
          <w:rPr>
            <w:noProof/>
            <w:webHidden/>
          </w:rPr>
          <w:t>34</w:t>
        </w:r>
        <w:r w:rsidR="003D0A7B">
          <w:rPr>
            <w:noProof/>
            <w:webHidden/>
          </w:rPr>
          <w:fldChar w:fldCharType="end"/>
        </w:r>
      </w:hyperlink>
    </w:p>
    <w:p w14:paraId="272D6536" w14:textId="15618293" w:rsidR="003D0A7B" w:rsidRDefault="006949F2">
      <w:pPr>
        <w:pStyle w:val="Indholdsfortegnelse1"/>
        <w:rPr>
          <w:rFonts w:eastAsiaTheme="minorEastAsia"/>
          <w:b w:val="0"/>
          <w:lang w:eastAsia="en-GB"/>
        </w:rPr>
      </w:pPr>
      <w:hyperlink w:anchor="_Toc234401833" w:history="1">
        <w:r w:rsidR="003D0A7B" w:rsidRPr="00423EFC">
          <w:rPr>
            <w:rStyle w:val="Hyperlink"/>
          </w:rPr>
          <w:t>SUMMARY OF REQUIREMENTS</w:t>
        </w:r>
        <w:r w:rsidR="003D0A7B">
          <w:rPr>
            <w:webHidden/>
          </w:rPr>
          <w:tab/>
        </w:r>
        <w:r w:rsidR="003D0A7B">
          <w:rPr>
            <w:webHidden/>
          </w:rPr>
          <w:fldChar w:fldCharType="begin"/>
        </w:r>
        <w:r w:rsidR="003D0A7B">
          <w:rPr>
            <w:webHidden/>
          </w:rPr>
          <w:instrText xml:space="preserve"> PAGEREF _Toc234401833 \h </w:instrText>
        </w:r>
        <w:r w:rsidR="003D0A7B">
          <w:rPr>
            <w:webHidden/>
          </w:rPr>
        </w:r>
        <w:r w:rsidR="003D0A7B">
          <w:rPr>
            <w:webHidden/>
          </w:rPr>
          <w:fldChar w:fldCharType="separate"/>
        </w:r>
        <w:r w:rsidR="003D0A7B">
          <w:rPr>
            <w:webHidden/>
          </w:rPr>
          <w:t>35</w:t>
        </w:r>
        <w:r w:rsidR="003D0A7B">
          <w:rPr>
            <w:webHidden/>
          </w:rPr>
          <w:fldChar w:fldCharType="end"/>
        </w:r>
      </w:hyperlink>
    </w:p>
    <w:p w14:paraId="27A9BDC4" w14:textId="13909B31" w:rsidR="00830396" w:rsidRPr="003A3E41" w:rsidRDefault="00830396" w:rsidP="00895417">
      <w:pPr>
        <w:keepNext/>
        <w:keepLines/>
        <w:spacing w:before="200" w:after="0" w:line="276" w:lineRule="auto"/>
        <w:jc w:val="both"/>
        <w:outlineLvl w:val="1"/>
        <w:rPr>
          <w:rFonts w:ascii="Garamond" w:eastAsia="Times New Roman" w:hAnsi="Garamond" w:cs="Times New Roman"/>
          <w:b/>
          <w:bCs/>
          <w:sz w:val="26"/>
          <w:szCs w:val="26"/>
          <w:u w:val="single"/>
        </w:rPr>
      </w:pPr>
      <w:r w:rsidRPr="003A3E41">
        <w:fldChar w:fldCharType="end"/>
      </w:r>
    </w:p>
    <w:p w14:paraId="35E1C293" w14:textId="77777777" w:rsidR="37F6B26E" w:rsidRPr="003A3E41" w:rsidRDefault="37F6B26E">
      <w:r w:rsidRPr="003A3E41">
        <w:br w:type="page"/>
      </w:r>
    </w:p>
    <w:p w14:paraId="30F247FC" w14:textId="705B3030" w:rsidR="005539D1" w:rsidRPr="003A3E41" w:rsidRDefault="00A6734A" w:rsidP="00A6734A">
      <w:pPr>
        <w:pStyle w:val="Overskrift1"/>
      </w:pPr>
      <w:bookmarkStart w:id="2" w:name="_Toc234401781"/>
      <w:r w:rsidRPr="003A3E41">
        <w:lastRenderedPageBreak/>
        <w:t>ABBREVIATIONS AND ACRONYMS</w:t>
      </w:r>
      <w:bookmarkEnd w:id="2"/>
    </w:p>
    <w:p w14:paraId="59C06C6E" w14:textId="77777777" w:rsidR="005539D1" w:rsidRPr="003A3E41" w:rsidRDefault="005539D1" w:rsidP="005539D1">
      <w:pPr>
        <w:spacing w:after="0" w:line="276" w:lineRule="auto"/>
        <w:rPr>
          <w:rFonts w:ascii="Garamond" w:eastAsia="Calibri" w:hAnsi="Garamond" w:cs="Times New Roman"/>
          <w:sz w:val="26"/>
        </w:rPr>
      </w:pPr>
    </w:p>
    <w:p w14:paraId="460CA8A7" w14:textId="77777777" w:rsidR="005539D1" w:rsidRPr="003A3E41" w:rsidRDefault="005539D1" w:rsidP="00B23760">
      <w:pPr>
        <w:spacing w:after="0" w:line="276" w:lineRule="auto"/>
        <w:rPr>
          <w:rFonts w:eastAsia="Calibri" w:cstheme="minorHAnsi"/>
        </w:rPr>
      </w:pPr>
      <w:r w:rsidRPr="003A3E41">
        <w:rPr>
          <w:rFonts w:eastAsia="Calibri" w:cstheme="minorHAnsi"/>
        </w:rPr>
        <w:t>AMG</w:t>
      </w:r>
      <w:r w:rsidRPr="003A3E41">
        <w:rPr>
          <w:rFonts w:eastAsia="Calibri" w:cstheme="minorHAnsi"/>
        </w:rPr>
        <w:tab/>
      </w:r>
      <w:r w:rsidRPr="003A3E41">
        <w:rPr>
          <w:rFonts w:eastAsia="Calibri" w:cstheme="minorHAnsi"/>
        </w:rPr>
        <w:tab/>
        <w:t>Aid Man</w:t>
      </w:r>
      <w:r w:rsidR="00CB24DE" w:rsidRPr="003A3E41">
        <w:rPr>
          <w:rFonts w:eastAsia="Calibri" w:cstheme="minorHAnsi"/>
        </w:rPr>
        <w:t>a</w:t>
      </w:r>
      <w:r w:rsidRPr="003A3E41">
        <w:rPr>
          <w:rFonts w:eastAsia="Calibri" w:cstheme="minorHAnsi"/>
        </w:rPr>
        <w:t xml:space="preserve">gement Guidelines </w:t>
      </w:r>
    </w:p>
    <w:p w14:paraId="6EAEEFB3" w14:textId="23221F7A" w:rsidR="005539D1" w:rsidRPr="003A3E41" w:rsidRDefault="00C712FD" w:rsidP="00B23760">
      <w:pPr>
        <w:spacing w:after="0" w:line="276" w:lineRule="auto"/>
        <w:rPr>
          <w:rFonts w:eastAsia="Calibri" w:cstheme="minorHAnsi"/>
        </w:rPr>
      </w:pPr>
      <w:r w:rsidRPr="003A3E41">
        <w:rPr>
          <w:rFonts w:eastAsia="Calibri" w:cstheme="minorHAnsi"/>
        </w:rPr>
        <w:t>AFRPOL</w:t>
      </w:r>
      <w:r w:rsidR="005539D1" w:rsidRPr="003A3E41">
        <w:rPr>
          <w:rFonts w:eastAsia="Calibri" w:cstheme="minorHAnsi"/>
        </w:rPr>
        <w:tab/>
      </w:r>
      <w:r w:rsidR="005F5245" w:rsidRPr="003A3E41">
        <w:rPr>
          <w:rFonts w:eastAsia="Calibri" w:cstheme="minorHAnsi"/>
        </w:rPr>
        <w:tab/>
      </w:r>
      <w:r w:rsidR="00FA7078" w:rsidRPr="003A3E41">
        <w:rPr>
          <w:rFonts w:eastAsia="Calibri" w:cstheme="minorHAnsi"/>
        </w:rPr>
        <w:t xml:space="preserve">MFA </w:t>
      </w:r>
      <w:r w:rsidR="005539D1" w:rsidRPr="003A3E41">
        <w:rPr>
          <w:rFonts w:eastAsia="Calibri" w:cstheme="minorHAnsi"/>
        </w:rPr>
        <w:t>Department for Africa, Policy and Development</w:t>
      </w:r>
    </w:p>
    <w:p w14:paraId="1D072959" w14:textId="77777777" w:rsidR="00435B45" w:rsidRPr="003A3E41" w:rsidRDefault="00435B45" w:rsidP="00B23760">
      <w:pPr>
        <w:spacing w:after="0" w:line="276" w:lineRule="auto"/>
        <w:rPr>
          <w:rFonts w:eastAsia="Calibri" w:cstheme="minorHAnsi"/>
        </w:rPr>
      </w:pPr>
      <w:r w:rsidRPr="003A3E41">
        <w:rPr>
          <w:rFonts w:eastAsia="Calibri" w:cstheme="minorHAnsi"/>
        </w:rPr>
        <w:t>CFO</w:t>
      </w:r>
      <w:r w:rsidRPr="003A3E41">
        <w:rPr>
          <w:rFonts w:eastAsia="Calibri" w:cstheme="minorHAnsi"/>
        </w:rPr>
        <w:tab/>
      </w:r>
      <w:r w:rsidRPr="003A3E41">
        <w:rPr>
          <w:rFonts w:eastAsia="Calibri" w:cstheme="minorHAnsi"/>
        </w:rPr>
        <w:tab/>
        <w:t>Chief Financial Officer</w:t>
      </w:r>
    </w:p>
    <w:p w14:paraId="7F5664C7" w14:textId="34C3C66A" w:rsidR="005539D1" w:rsidRPr="003A3E41" w:rsidRDefault="005539D1" w:rsidP="00B23760">
      <w:pPr>
        <w:spacing w:after="0" w:line="276" w:lineRule="auto"/>
        <w:rPr>
          <w:rFonts w:eastAsia="Calibri" w:cstheme="minorHAnsi"/>
        </w:rPr>
      </w:pPr>
      <w:r w:rsidRPr="003A3E41">
        <w:rPr>
          <w:rFonts w:eastAsia="Calibri" w:cstheme="minorHAnsi"/>
        </w:rPr>
        <w:t>CSO</w:t>
      </w:r>
      <w:r w:rsidRPr="003A3E41">
        <w:rPr>
          <w:rFonts w:eastAsia="Calibri" w:cstheme="minorHAnsi"/>
        </w:rPr>
        <w:tab/>
      </w:r>
      <w:r w:rsidRPr="003A3E41">
        <w:rPr>
          <w:rFonts w:eastAsia="Calibri" w:cstheme="minorHAnsi"/>
        </w:rPr>
        <w:tab/>
        <w:t>Civil Society Organisation</w:t>
      </w:r>
    </w:p>
    <w:p w14:paraId="30651A82" w14:textId="77777777" w:rsidR="00D46225" w:rsidRPr="003A3E41" w:rsidRDefault="005539D1" w:rsidP="00B23760">
      <w:pPr>
        <w:spacing w:after="0" w:line="276" w:lineRule="auto"/>
        <w:rPr>
          <w:rFonts w:eastAsia="Calibri" w:cstheme="minorHAnsi"/>
        </w:rPr>
      </w:pPr>
      <w:r w:rsidRPr="003A3E41">
        <w:rPr>
          <w:rFonts w:eastAsia="Calibri" w:cstheme="minorHAnsi"/>
        </w:rPr>
        <w:t>DAC</w:t>
      </w:r>
      <w:r w:rsidRPr="003A3E41">
        <w:rPr>
          <w:rFonts w:eastAsia="Calibri" w:cstheme="minorHAnsi"/>
        </w:rPr>
        <w:tab/>
      </w:r>
      <w:r w:rsidRPr="003A3E41">
        <w:rPr>
          <w:rFonts w:eastAsia="Calibri" w:cstheme="minorHAnsi"/>
        </w:rPr>
        <w:tab/>
        <w:t>Developm</w:t>
      </w:r>
      <w:r w:rsidR="00815679" w:rsidRPr="003A3E41">
        <w:rPr>
          <w:rFonts w:eastAsia="Calibri" w:cstheme="minorHAnsi"/>
        </w:rPr>
        <w:t>ent Assistance Committee (OECD)</w:t>
      </w:r>
    </w:p>
    <w:p w14:paraId="5CE0B324" w14:textId="6F1E4337" w:rsidR="00CA61F3" w:rsidRPr="003A3E41" w:rsidRDefault="00CA61F3" w:rsidP="00B23760">
      <w:pPr>
        <w:spacing w:after="0" w:line="276" w:lineRule="auto"/>
        <w:rPr>
          <w:rFonts w:eastAsia="Calibri" w:cstheme="minorHAnsi"/>
        </w:rPr>
      </w:pPr>
      <w:r w:rsidRPr="003A3E41">
        <w:rPr>
          <w:rFonts w:eastAsia="Calibri" w:cstheme="minorHAnsi"/>
        </w:rPr>
        <w:t>DKJUR</w:t>
      </w:r>
      <w:r w:rsidR="001F5EBE" w:rsidRPr="003A3E41">
        <w:rPr>
          <w:rFonts w:eastAsia="Calibri" w:cstheme="minorHAnsi"/>
        </w:rPr>
        <w:tab/>
      </w:r>
      <w:r w:rsidR="005F5245" w:rsidRPr="003A3E41">
        <w:rPr>
          <w:rFonts w:eastAsia="Calibri" w:cstheme="minorHAnsi"/>
        </w:rPr>
        <w:tab/>
      </w:r>
      <w:r w:rsidR="00FA7078" w:rsidRPr="003A3E41">
        <w:rPr>
          <w:rFonts w:eastAsia="Calibri" w:cstheme="minorHAnsi"/>
        </w:rPr>
        <w:t xml:space="preserve">MFA </w:t>
      </w:r>
      <w:r w:rsidR="001F5EBE" w:rsidRPr="003A3E41">
        <w:rPr>
          <w:rFonts w:eastAsia="Calibri" w:cstheme="minorHAnsi"/>
        </w:rPr>
        <w:t>Department for Public and Administrative Law and Archive</w:t>
      </w:r>
    </w:p>
    <w:p w14:paraId="4A6D3AF4" w14:textId="6C2830B0" w:rsidR="005539D1" w:rsidRPr="003A3E41" w:rsidRDefault="005539D1" w:rsidP="00B23760">
      <w:pPr>
        <w:spacing w:after="0" w:line="276" w:lineRule="auto"/>
        <w:rPr>
          <w:rFonts w:eastAsia="Calibri" w:cstheme="minorHAnsi"/>
        </w:rPr>
      </w:pPr>
      <w:r w:rsidRPr="003A3E41">
        <w:rPr>
          <w:rFonts w:eastAsia="Calibri" w:cstheme="minorHAnsi"/>
        </w:rPr>
        <w:t xml:space="preserve">DKK </w:t>
      </w:r>
      <w:r w:rsidRPr="003A3E41">
        <w:rPr>
          <w:rFonts w:eastAsia="Calibri" w:cstheme="minorHAnsi"/>
        </w:rPr>
        <w:tab/>
      </w:r>
      <w:r w:rsidRPr="003A3E41">
        <w:rPr>
          <w:rFonts w:eastAsia="Calibri" w:cstheme="minorHAnsi"/>
        </w:rPr>
        <w:tab/>
        <w:t>Danish Kroner</w:t>
      </w:r>
    </w:p>
    <w:p w14:paraId="5B7B7D87" w14:textId="19488555" w:rsidR="001D28F1" w:rsidRPr="003A3E41" w:rsidRDefault="00D46225" w:rsidP="00B23760">
      <w:pPr>
        <w:spacing w:after="0" w:line="276" w:lineRule="auto"/>
        <w:rPr>
          <w:rFonts w:eastAsia="Calibri" w:cstheme="minorHAnsi"/>
        </w:rPr>
      </w:pPr>
      <w:r w:rsidRPr="003A3E41">
        <w:rPr>
          <w:rFonts w:eastAsia="Calibri" w:cstheme="minorHAnsi"/>
        </w:rPr>
        <w:t>DSIF</w:t>
      </w:r>
      <w:r w:rsidRPr="003A3E41">
        <w:rPr>
          <w:rFonts w:eastAsia="Calibri" w:cstheme="minorHAnsi"/>
        </w:rPr>
        <w:tab/>
      </w:r>
      <w:r w:rsidRPr="003A3E41">
        <w:rPr>
          <w:rFonts w:eastAsia="Calibri" w:cstheme="minorHAnsi"/>
        </w:rPr>
        <w:tab/>
      </w:r>
      <w:r w:rsidR="00F11B95" w:rsidRPr="003A3E41">
        <w:rPr>
          <w:rFonts w:eastAsia="Calibri" w:cstheme="minorHAnsi"/>
        </w:rPr>
        <w:t xml:space="preserve">Public </w:t>
      </w:r>
      <w:r w:rsidRPr="003A3E41">
        <w:rPr>
          <w:rFonts w:eastAsia="Calibri" w:cstheme="minorHAnsi"/>
        </w:rPr>
        <w:t>Infrastructure</w:t>
      </w:r>
    </w:p>
    <w:p w14:paraId="2B8B8A8C" w14:textId="77058226" w:rsidR="00FB2B0B" w:rsidRPr="003A3E41" w:rsidRDefault="00415B12" w:rsidP="00B23760">
      <w:pPr>
        <w:spacing w:after="0" w:line="276" w:lineRule="auto"/>
        <w:rPr>
          <w:rFonts w:eastAsia="Calibri" w:cstheme="minorHAnsi"/>
        </w:rPr>
      </w:pPr>
      <w:r w:rsidRPr="003A3E41">
        <w:rPr>
          <w:rFonts w:eastAsia="Calibri" w:cstheme="minorHAnsi"/>
        </w:rPr>
        <w:t>LÆRING</w:t>
      </w:r>
      <w:r w:rsidR="00B726FC" w:rsidRPr="003A3E41">
        <w:rPr>
          <w:rFonts w:eastAsia="Calibri" w:cstheme="minorHAnsi"/>
        </w:rPr>
        <w:tab/>
      </w:r>
      <w:r w:rsidR="005F5245" w:rsidRPr="003A3E41">
        <w:rPr>
          <w:rFonts w:eastAsia="Calibri" w:cstheme="minorHAnsi"/>
        </w:rPr>
        <w:tab/>
      </w:r>
      <w:r w:rsidR="00FA7078" w:rsidRPr="003A3E41">
        <w:rPr>
          <w:rFonts w:eastAsia="Calibri" w:cstheme="minorHAnsi"/>
        </w:rPr>
        <w:t xml:space="preserve">MFA </w:t>
      </w:r>
      <w:r w:rsidR="00FB2B0B" w:rsidRPr="003A3E41">
        <w:rPr>
          <w:rFonts w:eastAsia="Calibri" w:cstheme="minorHAnsi"/>
        </w:rPr>
        <w:t>Department for Evaluation</w:t>
      </w:r>
      <w:r w:rsidR="00CA4952" w:rsidRPr="003A3E41">
        <w:rPr>
          <w:rFonts w:eastAsia="Calibri" w:cstheme="minorHAnsi"/>
        </w:rPr>
        <w:t xml:space="preserve">, Learning and Quality </w:t>
      </w:r>
    </w:p>
    <w:p w14:paraId="234EE2EB" w14:textId="77777777" w:rsidR="005539D1" w:rsidRPr="003A3E41" w:rsidRDefault="00815679" w:rsidP="00B23760">
      <w:pPr>
        <w:spacing w:after="0" w:line="276" w:lineRule="auto"/>
        <w:rPr>
          <w:rFonts w:eastAsia="Calibri" w:cstheme="minorHAnsi"/>
        </w:rPr>
      </w:pPr>
      <w:r w:rsidRPr="003A3E41">
        <w:rPr>
          <w:rFonts w:eastAsia="Calibri" w:cstheme="minorHAnsi"/>
        </w:rPr>
        <w:t xml:space="preserve">EU </w:t>
      </w:r>
      <w:r w:rsidRPr="003A3E41">
        <w:rPr>
          <w:rFonts w:eastAsia="Calibri" w:cstheme="minorHAnsi"/>
        </w:rPr>
        <w:tab/>
      </w:r>
      <w:r w:rsidRPr="003A3E41">
        <w:rPr>
          <w:rFonts w:eastAsia="Calibri" w:cstheme="minorHAnsi"/>
        </w:rPr>
        <w:tab/>
        <w:t>European Union</w:t>
      </w:r>
    </w:p>
    <w:p w14:paraId="246424D8" w14:textId="77777777" w:rsidR="00392ED5" w:rsidRPr="003A3E41" w:rsidRDefault="00392ED5" w:rsidP="00B23760">
      <w:pPr>
        <w:spacing w:after="0" w:line="276" w:lineRule="auto"/>
        <w:rPr>
          <w:rFonts w:eastAsia="Calibri" w:cstheme="minorHAnsi"/>
        </w:rPr>
      </w:pPr>
      <w:r w:rsidRPr="003A3E41">
        <w:rPr>
          <w:rFonts w:eastAsia="Calibri" w:cstheme="minorHAnsi"/>
        </w:rPr>
        <w:t>FMI</w:t>
      </w:r>
      <w:r w:rsidRPr="003A3E41">
        <w:rPr>
          <w:rFonts w:eastAsia="Calibri" w:cstheme="minorHAnsi"/>
        </w:rPr>
        <w:tab/>
      </w:r>
      <w:r w:rsidRPr="003A3E41">
        <w:rPr>
          <w:rFonts w:eastAsia="Calibri" w:cstheme="minorHAnsi"/>
        </w:rPr>
        <w:tab/>
        <w:t>Financial Management Interface</w:t>
      </w:r>
    </w:p>
    <w:p w14:paraId="5B0FA26B" w14:textId="35FBEDA4" w:rsidR="0005605F" w:rsidRPr="003A3E41" w:rsidRDefault="00C72452" w:rsidP="00B23760">
      <w:pPr>
        <w:spacing w:after="0" w:line="276" w:lineRule="auto"/>
        <w:rPr>
          <w:rFonts w:eastAsia="Calibri" w:cstheme="minorHAnsi"/>
        </w:rPr>
      </w:pPr>
      <w:r w:rsidRPr="003A3E41">
        <w:rPr>
          <w:rFonts w:eastAsia="Calibri" w:cstheme="minorHAnsi"/>
        </w:rPr>
        <w:t>TILSKUD</w:t>
      </w:r>
      <w:r w:rsidRPr="003A3E41">
        <w:rPr>
          <w:rFonts w:eastAsia="Calibri" w:cstheme="minorHAnsi"/>
        </w:rPr>
        <w:tab/>
      </w:r>
      <w:r w:rsidR="00FA7078" w:rsidRPr="003A3E41">
        <w:rPr>
          <w:rFonts w:eastAsia="Calibri" w:cstheme="minorHAnsi"/>
        </w:rPr>
        <w:t xml:space="preserve">MFA </w:t>
      </w:r>
      <w:r w:rsidR="0005605F" w:rsidRPr="003A3E41">
        <w:rPr>
          <w:rFonts w:eastAsia="Calibri" w:cstheme="minorHAnsi"/>
        </w:rPr>
        <w:t>Department for Financial Management and Support</w:t>
      </w:r>
    </w:p>
    <w:p w14:paraId="289366F3" w14:textId="295EDEAC" w:rsidR="005539D1" w:rsidRPr="003A3E41" w:rsidRDefault="00734A2F" w:rsidP="00B23760">
      <w:pPr>
        <w:spacing w:after="0" w:line="276" w:lineRule="auto"/>
        <w:rPr>
          <w:rFonts w:eastAsia="Calibri" w:cstheme="minorHAnsi"/>
        </w:rPr>
      </w:pPr>
      <w:r w:rsidRPr="003A3E41">
        <w:rPr>
          <w:rFonts w:eastAsia="Calibri" w:cstheme="minorHAnsi"/>
        </w:rPr>
        <w:t>GRAM</w:t>
      </w:r>
      <w:r w:rsidRPr="003A3E41">
        <w:rPr>
          <w:rFonts w:eastAsia="Calibri" w:cstheme="minorHAnsi"/>
        </w:rPr>
        <w:tab/>
      </w:r>
      <w:r w:rsidR="005F5245" w:rsidRPr="003A3E41">
        <w:rPr>
          <w:rFonts w:eastAsia="Calibri" w:cstheme="minorHAnsi"/>
        </w:rPr>
        <w:tab/>
      </w:r>
      <w:r w:rsidR="00DB7100" w:rsidRPr="003A3E41">
        <w:rPr>
          <w:rFonts w:eastAsia="Calibri" w:cstheme="minorHAnsi"/>
        </w:rPr>
        <w:t>Grant Accounts Management</w:t>
      </w:r>
    </w:p>
    <w:p w14:paraId="14490F61" w14:textId="77777777" w:rsidR="00CF47C3" w:rsidRPr="003A3E41" w:rsidRDefault="006F67AF" w:rsidP="00B23760">
      <w:pPr>
        <w:spacing w:after="0" w:line="276" w:lineRule="auto"/>
        <w:rPr>
          <w:rFonts w:eastAsia="Calibri" w:cstheme="minorHAnsi"/>
        </w:rPr>
      </w:pPr>
      <w:r w:rsidRPr="003A3E41">
        <w:rPr>
          <w:rFonts w:eastAsia="Calibri" w:cstheme="minorHAnsi"/>
        </w:rPr>
        <w:t>HQ</w:t>
      </w:r>
      <w:r w:rsidRPr="003A3E41">
        <w:rPr>
          <w:rFonts w:eastAsia="Calibri" w:cstheme="minorHAnsi"/>
        </w:rPr>
        <w:tab/>
      </w:r>
      <w:r w:rsidRPr="003A3E41">
        <w:rPr>
          <w:rFonts w:eastAsia="Calibri" w:cstheme="minorHAnsi"/>
        </w:rPr>
        <w:tab/>
        <w:t>Headq</w:t>
      </w:r>
      <w:r w:rsidR="00CF47C3" w:rsidRPr="003A3E41">
        <w:rPr>
          <w:rFonts w:eastAsia="Calibri" w:cstheme="minorHAnsi"/>
        </w:rPr>
        <w:t>uarters</w:t>
      </w:r>
    </w:p>
    <w:p w14:paraId="3C61FFB2" w14:textId="77777777" w:rsidR="00F12714" w:rsidRPr="003A3E41" w:rsidRDefault="00C74D26" w:rsidP="00B23760">
      <w:pPr>
        <w:spacing w:after="0" w:line="276" w:lineRule="auto"/>
        <w:rPr>
          <w:rFonts w:eastAsia="Calibri" w:cstheme="minorHAnsi"/>
        </w:rPr>
      </w:pPr>
      <w:r w:rsidRPr="003A3E41">
        <w:rPr>
          <w:rFonts w:eastAsia="Calibri" w:cstheme="minorHAnsi"/>
        </w:rPr>
        <w:t>INGO</w:t>
      </w:r>
      <w:r w:rsidRPr="003A3E41">
        <w:rPr>
          <w:rFonts w:eastAsia="Calibri" w:cstheme="minorHAnsi"/>
        </w:rPr>
        <w:tab/>
      </w:r>
      <w:r w:rsidRPr="003A3E41">
        <w:rPr>
          <w:rFonts w:eastAsia="Calibri" w:cstheme="minorHAnsi"/>
        </w:rPr>
        <w:tab/>
        <w:t>International Non-governmental organisation</w:t>
      </w:r>
    </w:p>
    <w:p w14:paraId="14B016FB" w14:textId="77777777" w:rsidR="005539D1" w:rsidRPr="003A3E41" w:rsidRDefault="005539D1" w:rsidP="00B23760">
      <w:pPr>
        <w:spacing w:after="0" w:line="276" w:lineRule="auto"/>
        <w:rPr>
          <w:rFonts w:eastAsia="Calibri" w:cstheme="minorHAnsi"/>
        </w:rPr>
      </w:pPr>
      <w:r w:rsidRPr="003A3E41">
        <w:rPr>
          <w:rFonts w:eastAsia="Calibri" w:cstheme="minorHAnsi"/>
        </w:rPr>
        <w:t xml:space="preserve">MFA </w:t>
      </w:r>
      <w:r w:rsidRPr="003A3E41">
        <w:rPr>
          <w:rFonts w:eastAsia="Calibri" w:cstheme="minorHAnsi"/>
        </w:rPr>
        <w:tab/>
      </w:r>
      <w:r w:rsidRPr="003A3E41">
        <w:rPr>
          <w:rFonts w:eastAsia="Calibri" w:cstheme="minorHAnsi"/>
        </w:rPr>
        <w:tab/>
        <w:t xml:space="preserve">Ministry of Foreign Affairs </w:t>
      </w:r>
    </w:p>
    <w:p w14:paraId="117F949E" w14:textId="072E99B7" w:rsidR="00F11B95" w:rsidRPr="003A3E41" w:rsidRDefault="00F11B95" w:rsidP="00B23760">
      <w:pPr>
        <w:spacing w:after="0" w:line="276" w:lineRule="auto"/>
        <w:rPr>
          <w:rFonts w:eastAsia="Calibri" w:cstheme="minorHAnsi"/>
        </w:rPr>
      </w:pPr>
      <w:r w:rsidRPr="003A3E41">
        <w:rPr>
          <w:rFonts w:eastAsia="Calibri" w:cstheme="minorHAnsi"/>
        </w:rPr>
        <w:t>MFA Units</w:t>
      </w:r>
      <w:r w:rsidRPr="003A3E41">
        <w:rPr>
          <w:rFonts w:eastAsia="Calibri" w:cstheme="minorHAnsi"/>
        </w:rPr>
        <w:tab/>
        <w:t>Departments in headquarters and embassies</w:t>
      </w:r>
    </w:p>
    <w:p w14:paraId="477C39C6" w14:textId="336F5367" w:rsidR="001F5EBE" w:rsidRPr="003A3E41" w:rsidRDefault="001F5EBE" w:rsidP="00B23760">
      <w:pPr>
        <w:spacing w:after="0" w:line="276" w:lineRule="auto"/>
        <w:rPr>
          <w:rFonts w:eastAsia="Calibri" w:cstheme="minorHAnsi"/>
        </w:rPr>
      </w:pPr>
      <w:r w:rsidRPr="003A3E41">
        <w:rPr>
          <w:rFonts w:eastAsia="Calibri" w:cstheme="minorHAnsi"/>
        </w:rPr>
        <w:t>MTR</w:t>
      </w:r>
      <w:r w:rsidRPr="003A3E41">
        <w:rPr>
          <w:rFonts w:eastAsia="Calibri" w:cstheme="minorHAnsi"/>
        </w:rPr>
        <w:tab/>
      </w:r>
      <w:r w:rsidRPr="003A3E41">
        <w:rPr>
          <w:rFonts w:eastAsia="Calibri" w:cstheme="minorHAnsi"/>
        </w:rPr>
        <w:tab/>
        <w:t>Mid-term Review</w:t>
      </w:r>
    </w:p>
    <w:p w14:paraId="49CF9232" w14:textId="0C8AE4E7" w:rsidR="008A39E1" w:rsidRPr="003A3E41" w:rsidRDefault="008A39E1" w:rsidP="00B23760">
      <w:pPr>
        <w:spacing w:after="0" w:line="276" w:lineRule="auto"/>
        <w:rPr>
          <w:rFonts w:eastAsia="Calibri" w:cstheme="minorHAnsi"/>
        </w:rPr>
      </w:pPr>
      <w:r w:rsidRPr="003A3E41">
        <w:rPr>
          <w:rFonts w:eastAsia="Calibri" w:cstheme="minorHAnsi"/>
        </w:rPr>
        <w:t>ODA</w:t>
      </w:r>
      <w:r w:rsidRPr="003A3E41">
        <w:rPr>
          <w:rFonts w:eastAsia="Calibri" w:cstheme="minorHAnsi"/>
        </w:rPr>
        <w:tab/>
      </w:r>
      <w:r w:rsidRPr="003A3E41">
        <w:rPr>
          <w:rFonts w:eastAsia="Calibri" w:cstheme="minorHAnsi"/>
        </w:rPr>
        <w:tab/>
        <w:t>Official Development Assistance</w:t>
      </w:r>
    </w:p>
    <w:p w14:paraId="3B286EF7" w14:textId="3791317F" w:rsidR="005539D1" w:rsidRPr="003A3E41" w:rsidRDefault="005539D1" w:rsidP="00B23760">
      <w:pPr>
        <w:spacing w:after="0" w:line="276" w:lineRule="auto"/>
        <w:rPr>
          <w:rFonts w:eastAsia="Calibri" w:cstheme="minorHAnsi"/>
        </w:rPr>
      </w:pPr>
      <w:r w:rsidRPr="003A3E41">
        <w:rPr>
          <w:rFonts w:eastAsia="Calibri" w:cstheme="minorHAnsi"/>
        </w:rPr>
        <w:t>OECD</w:t>
      </w:r>
      <w:r w:rsidRPr="003A3E41">
        <w:rPr>
          <w:rFonts w:eastAsia="Calibri" w:cstheme="minorHAnsi"/>
        </w:rPr>
        <w:tab/>
      </w:r>
      <w:r w:rsidR="005F5245" w:rsidRPr="003A3E41">
        <w:rPr>
          <w:rFonts w:eastAsia="Calibri" w:cstheme="minorHAnsi"/>
        </w:rPr>
        <w:tab/>
      </w:r>
      <w:r w:rsidRPr="003A3E41">
        <w:rPr>
          <w:rFonts w:eastAsia="Calibri" w:cstheme="minorHAnsi"/>
        </w:rPr>
        <w:t>Organisation for Economic Co-operation and Development</w:t>
      </w:r>
    </w:p>
    <w:p w14:paraId="1935DBAA" w14:textId="50172528" w:rsidR="005539D1" w:rsidRPr="003A3E41" w:rsidRDefault="005539D1" w:rsidP="00B23760">
      <w:pPr>
        <w:spacing w:after="0" w:line="276" w:lineRule="auto"/>
        <w:rPr>
          <w:rFonts w:eastAsia="Calibri" w:cstheme="minorHAnsi"/>
        </w:rPr>
      </w:pPr>
      <w:r w:rsidRPr="003A3E41">
        <w:rPr>
          <w:rFonts w:eastAsia="Calibri" w:cstheme="minorHAnsi"/>
        </w:rPr>
        <w:t xml:space="preserve">PAP </w:t>
      </w:r>
      <w:r w:rsidRPr="003A3E41">
        <w:rPr>
          <w:rFonts w:eastAsia="Calibri" w:cstheme="minorHAnsi"/>
        </w:rPr>
        <w:tab/>
      </w:r>
      <w:r w:rsidRPr="003A3E41">
        <w:rPr>
          <w:rFonts w:eastAsia="Calibri" w:cstheme="minorHAnsi"/>
        </w:rPr>
        <w:tab/>
        <w:t>Process Action Plan</w:t>
      </w:r>
    </w:p>
    <w:p w14:paraId="7F0C4359" w14:textId="77777777" w:rsidR="005539D1" w:rsidRPr="003A3E41" w:rsidRDefault="005539D1" w:rsidP="00B23760">
      <w:pPr>
        <w:spacing w:after="0" w:line="276" w:lineRule="auto"/>
        <w:rPr>
          <w:rFonts w:eastAsia="Calibri" w:cstheme="minorHAnsi"/>
        </w:rPr>
      </w:pPr>
      <w:r w:rsidRPr="003A3E41">
        <w:rPr>
          <w:rFonts w:eastAsia="Calibri" w:cstheme="minorHAnsi"/>
        </w:rPr>
        <w:t>PMI</w:t>
      </w:r>
      <w:r w:rsidRPr="003A3E41">
        <w:rPr>
          <w:rFonts w:eastAsia="Calibri" w:cstheme="minorHAnsi"/>
        </w:rPr>
        <w:tab/>
      </w:r>
      <w:r w:rsidRPr="003A3E41">
        <w:rPr>
          <w:rFonts w:eastAsia="Calibri" w:cstheme="minorHAnsi"/>
        </w:rPr>
        <w:tab/>
      </w:r>
      <w:r w:rsidR="00FB2B0B" w:rsidRPr="003A3E41">
        <w:rPr>
          <w:rFonts w:eastAsia="Calibri" w:cstheme="minorHAnsi"/>
        </w:rPr>
        <w:t xml:space="preserve">Project Management Interface </w:t>
      </w:r>
    </w:p>
    <w:p w14:paraId="25F04524" w14:textId="77777777" w:rsidR="005539D1" w:rsidRPr="003A3E41" w:rsidRDefault="00273E69" w:rsidP="00B23760">
      <w:pPr>
        <w:spacing w:after="0" w:line="276" w:lineRule="auto"/>
        <w:rPr>
          <w:rFonts w:eastAsia="Calibri" w:cstheme="minorHAnsi"/>
        </w:rPr>
      </w:pPr>
      <w:r w:rsidRPr="003A3E41">
        <w:rPr>
          <w:rFonts w:eastAsia="Calibri" w:cstheme="minorHAnsi"/>
        </w:rPr>
        <w:t>QA</w:t>
      </w:r>
      <w:r w:rsidRPr="003A3E41">
        <w:rPr>
          <w:rFonts w:eastAsia="Calibri" w:cstheme="minorHAnsi"/>
        </w:rPr>
        <w:tab/>
      </w:r>
      <w:r w:rsidRPr="003A3E41">
        <w:rPr>
          <w:rFonts w:eastAsia="Calibri" w:cstheme="minorHAnsi"/>
        </w:rPr>
        <w:tab/>
        <w:t>Quality Assurance</w:t>
      </w:r>
    </w:p>
    <w:p w14:paraId="0D99420F" w14:textId="77777777" w:rsidR="00734A2F" w:rsidRPr="003A3E41" w:rsidRDefault="00734A2F" w:rsidP="00B23760">
      <w:pPr>
        <w:spacing w:after="0" w:line="276" w:lineRule="auto"/>
        <w:rPr>
          <w:rFonts w:eastAsia="Calibri" w:cstheme="minorHAnsi"/>
        </w:rPr>
      </w:pPr>
      <w:r w:rsidRPr="003A3E41">
        <w:rPr>
          <w:rFonts w:eastAsia="Calibri" w:cstheme="minorHAnsi"/>
        </w:rPr>
        <w:t>RF</w:t>
      </w:r>
      <w:r w:rsidRPr="003A3E41">
        <w:rPr>
          <w:rFonts w:eastAsia="Calibri" w:cstheme="minorHAnsi"/>
        </w:rPr>
        <w:tab/>
      </w:r>
      <w:r w:rsidRPr="003A3E41">
        <w:rPr>
          <w:rFonts w:eastAsia="Calibri" w:cstheme="minorHAnsi"/>
        </w:rPr>
        <w:tab/>
        <w:t>Results Framework</w:t>
      </w:r>
    </w:p>
    <w:p w14:paraId="4B87F3F8" w14:textId="77777777" w:rsidR="005539D1" w:rsidRPr="003A3E41" w:rsidRDefault="005539D1" w:rsidP="00B23760">
      <w:pPr>
        <w:spacing w:after="0" w:line="276" w:lineRule="auto"/>
        <w:rPr>
          <w:rFonts w:eastAsia="Calibri" w:cstheme="minorHAnsi"/>
        </w:rPr>
      </w:pPr>
      <w:r w:rsidRPr="003A3E41">
        <w:rPr>
          <w:rFonts w:eastAsia="Calibri" w:cstheme="minorHAnsi"/>
        </w:rPr>
        <w:t>RFI</w:t>
      </w:r>
      <w:r w:rsidRPr="003A3E41">
        <w:rPr>
          <w:rFonts w:eastAsia="Calibri" w:cstheme="minorHAnsi"/>
        </w:rPr>
        <w:tab/>
      </w:r>
      <w:r w:rsidRPr="003A3E41">
        <w:rPr>
          <w:rFonts w:eastAsia="Calibri" w:cstheme="minorHAnsi"/>
        </w:rPr>
        <w:tab/>
        <w:t>Results Framework Interface</w:t>
      </w:r>
    </w:p>
    <w:p w14:paraId="39A7459D" w14:textId="77777777" w:rsidR="005539D1" w:rsidRPr="003A3E41" w:rsidRDefault="005539D1" w:rsidP="00B23760">
      <w:pPr>
        <w:spacing w:after="0" w:line="276" w:lineRule="auto"/>
        <w:rPr>
          <w:rFonts w:eastAsia="Calibri" w:cstheme="minorHAnsi"/>
        </w:rPr>
      </w:pPr>
      <w:r w:rsidRPr="003A3E41">
        <w:rPr>
          <w:rFonts w:eastAsia="Calibri" w:cstheme="minorHAnsi"/>
        </w:rPr>
        <w:t>SD</w:t>
      </w:r>
      <w:r w:rsidR="004F5B24" w:rsidRPr="003A3E41">
        <w:rPr>
          <w:rFonts w:eastAsia="Calibri" w:cstheme="minorHAnsi"/>
        </w:rPr>
        <w:t>G</w:t>
      </w:r>
      <w:r w:rsidR="004F5B24" w:rsidRPr="003A3E41">
        <w:rPr>
          <w:rFonts w:eastAsia="Calibri" w:cstheme="minorHAnsi"/>
        </w:rPr>
        <w:tab/>
      </w:r>
      <w:r w:rsidR="004F5B24" w:rsidRPr="003A3E41">
        <w:rPr>
          <w:rFonts w:eastAsia="Calibri" w:cstheme="minorHAnsi"/>
        </w:rPr>
        <w:tab/>
        <w:t>Sustainable Development Goal</w:t>
      </w:r>
    </w:p>
    <w:p w14:paraId="61266DAD" w14:textId="582493C7" w:rsidR="00524436" w:rsidRPr="003A3E41" w:rsidRDefault="00524436" w:rsidP="00B23760">
      <w:pPr>
        <w:spacing w:after="0" w:line="276" w:lineRule="auto"/>
        <w:rPr>
          <w:rFonts w:eastAsia="Calibri" w:cstheme="minorHAnsi"/>
        </w:rPr>
      </w:pPr>
      <w:r w:rsidRPr="003A3E41">
        <w:rPr>
          <w:rFonts w:eastAsia="Calibri" w:cstheme="minorHAnsi"/>
        </w:rPr>
        <w:t xml:space="preserve">SEAH </w:t>
      </w:r>
      <w:r w:rsidRPr="003A3E41">
        <w:rPr>
          <w:rFonts w:eastAsia="Calibri" w:cstheme="minorHAnsi"/>
        </w:rPr>
        <w:tab/>
      </w:r>
      <w:r w:rsidR="005F5245" w:rsidRPr="003A3E41">
        <w:rPr>
          <w:rFonts w:eastAsia="Calibri" w:cstheme="minorHAnsi"/>
        </w:rPr>
        <w:tab/>
      </w:r>
      <w:r w:rsidRPr="003A3E41">
        <w:rPr>
          <w:rFonts w:eastAsia="Calibri" w:cstheme="minorHAnsi"/>
        </w:rPr>
        <w:t>Sexual exploitation, abuse and harassment</w:t>
      </w:r>
    </w:p>
    <w:p w14:paraId="1A4A774B" w14:textId="77777777" w:rsidR="005539D1" w:rsidRPr="003A3E41" w:rsidRDefault="00435B45" w:rsidP="00B23760">
      <w:pPr>
        <w:spacing w:after="0" w:line="276" w:lineRule="auto"/>
        <w:rPr>
          <w:rFonts w:eastAsia="Calibri" w:cstheme="minorHAnsi"/>
        </w:rPr>
      </w:pPr>
      <w:r w:rsidRPr="003A3E41">
        <w:rPr>
          <w:rFonts w:eastAsia="Calibri" w:cstheme="minorHAnsi"/>
        </w:rPr>
        <w:t>TO</w:t>
      </w:r>
      <w:r w:rsidR="005539D1" w:rsidRPr="003A3E41">
        <w:rPr>
          <w:rFonts w:eastAsia="Calibri" w:cstheme="minorHAnsi"/>
        </w:rPr>
        <w:t xml:space="preserve">R </w:t>
      </w:r>
      <w:r w:rsidR="005539D1" w:rsidRPr="003A3E41">
        <w:rPr>
          <w:rFonts w:eastAsia="Calibri" w:cstheme="minorHAnsi"/>
        </w:rPr>
        <w:tab/>
      </w:r>
      <w:r w:rsidR="005539D1" w:rsidRPr="003A3E41">
        <w:rPr>
          <w:rFonts w:eastAsia="Calibri" w:cstheme="minorHAnsi"/>
        </w:rPr>
        <w:tab/>
        <w:t xml:space="preserve">Terms of Reference </w:t>
      </w:r>
    </w:p>
    <w:p w14:paraId="35CF2BDF" w14:textId="0E460D71" w:rsidR="005539D1" w:rsidRPr="003A3E41" w:rsidRDefault="005539D1" w:rsidP="00B23760">
      <w:pPr>
        <w:spacing w:after="0" w:line="276" w:lineRule="auto"/>
        <w:rPr>
          <w:rFonts w:eastAsia="Calibri" w:cstheme="minorHAnsi"/>
        </w:rPr>
      </w:pPr>
      <w:proofErr w:type="spellStart"/>
      <w:r w:rsidRPr="003A3E41">
        <w:rPr>
          <w:rFonts w:eastAsia="Calibri" w:cstheme="minorHAnsi"/>
        </w:rPr>
        <w:t>ToC</w:t>
      </w:r>
      <w:proofErr w:type="spellEnd"/>
      <w:r w:rsidRPr="003A3E41">
        <w:rPr>
          <w:rFonts w:eastAsia="Calibri" w:cstheme="minorHAnsi"/>
        </w:rPr>
        <w:t xml:space="preserve">       </w:t>
      </w:r>
      <w:r w:rsidRPr="003A3E41">
        <w:rPr>
          <w:rFonts w:eastAsia="Calibri" w:cstheme="minorHAnsi"/>
        </w:rPr>
        <w:tab/>
      </w:r>
      <w:r w:rsidR="005F5245" w:rsidRPr="003A3E41">
        <w:rPr>
          <w:rFonts w:eastAsia="Calibri" w:cstheme="minorHAnsi"/>
        </w:rPr>
        <w:tab/>
      </w:r>
      <w:r w:rsidRPr="003A3E41">
        <w:rPr>
          <w:rFonts w:eastAsia="Calibri" w:cstheme="minorHAnsi"/>
        </w:rPr>
        <w:t>Theory of Change</w:t>
      </w:r>
    </w:p>
    <w:p w14:paraId="67D2E99E" w14:textId="7CAA8034" w:rsidR="005539D1" w:rsidRPr="003A3E41" w:rsidRDefault="005539D1" w:rsidP="00B23760">
      <w:pPr>
        <w:spacing w:after="0" w:line="276" w:lineRule="auto"/>
        <w:rPr>
          <w:rFonts w:eastAsia="Calibri" w:cstheme="minorHAnsi"/>
        </w:rPr>
      </w:pPr>
      <w:r w:rsidRPr="003A3E41">
        <w:rPr>
          <w:rFonts w:eastAsia="Calibri" w:cstheme="minorHAnsi"/>
        </w:rPr>
        <w:t>UN</w:t>
      </w:r>
      <w:r w:rsidRPr="003A3E41">
        <w:rPr>
          <w:rFonts w:eastAsia="Calibri" w:cstheme="minorHAnsi"/>
        </w:rPr>
        <w:tab/>
      </w:r>
      <w:r w:rsidRPr="003A3E41">
        <w:rPr>
          <w:rFonts w:eastAsia="Calibri" w:cstheme="minorHAnsi"/>
        </w:rPr>
        <w:tab/>
        <w:t>United Nations</w:t>
      </w:r>
    </w:p>
    <w:p w14:paraId="3405518E" w14:textId="1A90F87C" w:rsidR="00FA7078" w:rsidRPr="003A3E41" w:rsidRDefault="00FA7078" w:rsidP="00B23760">
      <w:pPr>
        <w:spacing w:after="0" w:line="276" w:lineRule="auto"/>
        <w:rPr>
          <w:rFonts w:eastAsia="Calibri" w:cstheme="minorHAnsi"/>
        </w:rPr>
      </w:pPr>
      <w:r w:rsidRPr="003A3E41">
        <w:rPr>
          <w:rFonts w:eastAsia="Calibri" w:cstheme="minorHAnsi"/>
        </w:rPr>
        <w:t>ØKO</w:t>
      </w:r>
      <w:r w:rsidRPr="003A3E41">
        <w:rPr>
          <w:rFonts w:eastAsia="Calibri" w:cstheme="minorHAnsi"/>
        </w:rPr>
        <w:tab/>
      </w:r>
      <w:r w:rsidRPr="003A3E41">
        <w:rPr>
          <w:rFonts w:eastAsia="Calibri" w:cstheme="minorHAnsi"/>
        </w:rPr>
        <w:tab/>
        <w:t>MFA Department for Finance</w:t>
      </w:r>
    </w:p>
    <w:p w14:paraId="13CDD12A" w14:textId="307E5ADA" w:rsidR="00E72F13" w:rsidRPr="003A3E41" w:rsidRDefault="00CA61F3" w:rsidP="00AD1413">
      <w:pPr>
        <w:spacing w:after="80" w:line="276" w:lineRule="auto"/>
        <w:rPr>
          <w:rFonts w:ascii="Garamond" w:eastAsia="Times New Roman" w:hAnsi="Garamond" w:cs="Times New Roman"/>
          <w:b/>
          <w:bCs/>
          <w:sz w:val="26"/>
          <w:szCs w:val="26"/>
          <w:u w:val="single"/>
        </w:rPr>
      </w:pPr>
      <w:r w:rsidRPr="003A3E41">
        <w:rPr>
          <w:rFonts w:eastAsia="Calibri" w:cstheme="minorHAnsi"/>
        </w:rPr>
        <w:t>ØKODIP</w:t>
      </w:r>
      <w:r w:rsidR="001F5EBE" w:rsidRPr="003A3E41">
        <w:rPr>
          <w:rFonts w:eastAsia="Calibri" w:cstheme="minorHAnsi"/>
        </w:rPr>
        <w:tab/>
      </w:r>
      <w:r w:rsidR="005F5245" w:rsidRPr="003A3E41">
        <w:rPr>
          <w:rFonts w:eastAsia="Calibri" w:cstheme="minorHAnsi"/>
        </w:rPr>
        <w:tab/>
      </w:r>
      <w:r w:rsidR="00FA7078" w:rsidRPr="003A3E41">
        <w:rPr>
          <w:rFonts w:eastAsia="Calibri" w:cstheme="minorHAnsi"/>
        </w:rPr>
        <w:t xml:space="preserve">MFA </w:t>
      </w:r>
      <w:r w:rsidR="001F5EBE" w:rsidRPr="003A3E41">
        <w:rPr>
          <w:rFonts w:eastAsia="Calibri" w:cstheme="minorHAnsi"/>
        </w:rPr>
        <w:t>Department for Economic Diplomacy</w:t>
      </w:r>
      <w:r w:rsidR="00E44CE3" w:rsidRPr="003A3E41">
        <w:rPr>
          <w:noProof/>
          <w:szCs w:val="24"/>
          <w:lang w:eastAsia="da-DK"/>
        </w:rPr>
        <mc:AlternateContent>
          <mc:Choice Requires="wps">
            <w:drawing>
              <wp:anchor distT="45720" distB="45720" distL="114300" distR="114300" simplePos="0" relativeHeight="251694080" behindDoc="0" locked="0" layoutInCell="1" allowOverlap="1" wp14:anchorId="77609BC0" wp14:editId="41051F1C">
                <wp:simplePos x="0" y="0"/>
                <wp:positionH relativeFrom="column">
                  <wp:posOffset>1310640</wp:posOffset>
                </wp:positionH>
                <wp:positionV relativeFrom="paragraph">
                  <wp:posOffset>555625</wp:posOffset>
                </wp:positionV>
                <wp:extent cx="2360930" cy="1404620"/>
                <wp:effectExtent l="0" t="0" r="9525" b="0"/>
                <wp:wrapSquare wrapText="bothSides"/>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accent3">
                            <a:lumMod val="40000"/>
                            <a:lumOff val="60000"/>
                          </a:schemeClr>
                        </a:solidFill>
                        <a:ln w="9525">
                          <a:noFill/>
                          <a:miter lim="800000"/>
                          <a:headEnd/>
                          <a:tailEnd/>
                        </a:ln>
                      </wps:spPr>
                      <wps:txbx>
                        <w:txbxContent>
                          <w:p w14:paraId="728B10AE" w14:textId="77777777" w:rsidR="00E44CE3" w:rsidRPr="006E79DD" w:rsidRDefault="00E44CE3" w:rsidP="00E44CE3">
                            <w:pPr>
                              <w:jc w:val="both"/>
                              <w:rPr>
                                <w:b/>
                              </w:rPr>
                            </w:pPr>
                            <w:r w:rsidRPr="006E79DD">
                              <w:t xml:space="preserve">The </w:t>
                            </w:r>
                            <w:r>
                              <w:rPr>
                                <w:b/>
                              </w:rPr>
                              <w:t xml:space="preserve">MFA </w:t>
                            </w:r>
                            <w:r w:rsidRPr="00696ECF">
                              <w:rPr>
                                <w:b/>
                              </w:rPr>
                              <w:t>case management system</w:t>
                            </w:r>
                            <w:r w:rsidRPr="00696ECF">
                              <w:t xml:space="preserve"> </w:t>
                            </w:r>
                            <w:r w:rsidRPr="006E79DD">
                              <w:rPr>
                                <w:b/>
                              </w:rPr>
                              <w:t>Public 360</w:t>
                            </w:r>
                            <w:r w:rsidRPr="007B55D1">
                              <w:rPr>
                                <w:b/>
                                <w:vertAlign w:val="superscript"/>
                              </w:rPr>
                              <w:t>o</w:t>
                            </w:r>
                            <w:r w:rsidRPr="006E79DD">
                              <w:rPr>
                                <w:b/>
                              </w:rPr>
                              <w:t xml:space="preserve"> </w:t>
                            </w:r>
                            <w:r w:rsidRPr="006E79DD">
                              <w:t>should be used</w:t>
                            </w:r>
                            <w:r>
                              <w:t xml:space="preserve"> for all workflows related to approval processes described in these guidelines and for filing as per MFA instructions.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7609BC0" id="_x0000_t202" coordsize="21600,21600" o:spt="202" path="m,l,21600r21600,l21600,xe">
                <v:stroke joinstyle="miter"/>
                <v:path gradientshapeok="t" o:connecttype="rect"/>
              </v:shapetype>
              <v:shape id="Tekstfelt 2" o:spid="_x0000_s1026" type="#_x0000_t202" style="position:absolute;margin-left:103.2pt;margin-top:43.75pt;width:185.9pt;height:110.6pt;z-index:2516940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" fillcolor="#dbdbdb [1302]" stroked="f">
                <v:textbox style="mso-fit-shape-to-text:t">
                  <w:txbxContent>
                    <w:p w14:paraId="728B10AE" w14:textId="77777777" w:rsidR="00E44CE3" w:rsidRPr="006E79DD" w:rsidRDefault="00E44CE3" w:rsidP="00E44CE3">
                      <w:pPr>
                        <w:jc w:val="both"/>
                        <w:rPr>
                          <w:b/>
                        </w:rPr>
                      </w:pPr>
                      <w:r w:rsidRPr="006E79DD">
                        <w:t xml:space="preserve">The </w:t>
                      </w:r>
                      <w:r>
                        <w:rPr>
                          <w:b/>
                        </w:rPr>
                        <w:t xml:space="preserve">MFA </w:t>
                      </w:r>
                      <w:r w:rsidRPr="00696ECF">
                        <w:rPr>
                          <w:b/>
                        </w:rPr>
                        <w:t>case management system</w:t>
                      </w:r>
                      <w:r w:rsidRPr="00696ECF">
                        <w:t xml:space="preserve"> </w:t>
                      </w:r>
                      <w:r w:rsidRPr="006E79DD">
                        <w:rPr>
                          <w:b/>
                        </w:rPr>
                        <w:t>Public 360</w:t>
                      </w:r>
                      <w:r w:rsidRPr="007B55D1">
                        <w:rPr>
                          <w:b/>
                          <w:vertAlign w:val="superscript"/>
                        </w:rPr>
                        <w:t>o</w:t>
                      </w:r>
                      <w:r w:rsidRPr="006E79DD">
                        <w:rPr>
                          <w:b/>
                        </w:rPr>
                        <w:t xml:space="preserve"> </w:t>
                      </w:r>
                      <w:r w:rsidRPr="006E79DD">
                        <w:t>should be used</w:t>
                      </w:r>
                      <w:r>
                        <w:t xml:space="preserve"> for all workflows related to approval processes described in these guidelines and for filing as per MFA instructions.</w:t>
                      </w:r>
                    </w:p>
                  </w:txbxContent>
                </v:textbox>
                <w10:wrap type="square"/>
              </v:shape>
            </w:pict>
          </mc:Fallback>
        </mc:AlternateContent>
      </w:r>
      <w:r w:rsidR="00E72F13" w:rsidRPr="003A3E41">
        <w:rPr>
          <w:rFonts w:ascii="Garamond" w:eastAsia="Times New Roman" w:hAnsi="Garamond" w:cs="Times New Roman"/>
          <w:b/>
          <w:bCs/>
          <w:sz w:val="26"/>
          <w:szCs w:val="26"/>
          <w:u w:val="single"/>
        </w:rPr>
        <w:br w:type="page"/>
      </w:r>
    </w:p>
    <w:p w14:paraId="59DDFD7E" w14:textId="2DB8FAB0" w:rsidR="00E72F13" w:rsidRPr="003A3E41" w:rsidRDefault="00AC214B" w:rsidP="00E72F13">
      <w:pPr>
        <w:pStyle w:val="Overskrift1"/>
        <w:rPr>
          <w:rFonts w:ascii="Diplomacy Office Bold" w:hAnsi="Diplomacy Office Bold"/>
          <w:color w:val="A50021"/>
          <w:sz w:val="26"/>
          <w:szCs w:val="26"/>
        </w:rPr>
      </w:pPr>
      <w:bookmarkStart w:id="3" w:name="_Toc234401782"/>
      <w:r w:rsidRPr="003A3E41">
        <w:lastRenderedPageBreak/>
        <w:t>V</w:t>
      </w:r>
      <w:r w:rsidR="00A6734A" w:rsidRPr="003A3E41">
        <w:t xml:space="preserve">OCABULARY </w:t>
      </w:r>
      <w:r w:rsidR="009D4DFC" w:rsidRPr="003A3E41">
        <w:t>LIST</w:t>
      </w:r>
      <w:r w:rsidR="00B6304B" w:rsidRPr="003A3E41">
        <w:rPr>
          <w:rStyle w:val="Fodnotehenvisning"/>
          <w:rFonts w:ascii="Diplomacy Office Bold" w:hAnsi="Diplomacy Office Bold"/>
          <w:color w:val="4472C4" w:themeColor="accent5"/>
          <w:sz w:val="26"/>
          <w:szCs w:val="26"/>
        </w:rPr>
        <w:footnoteReference w:id="2"/>
      </w:r>
      <w:bookmarkEnd w:id="3"/>
      <w:r w:rsidR="00BD2ADA" w:rsidRPr="003A3E41">
        <w:rPr>
          <w:rFonts w:ascii="Diplomacy Office Bold" w:hAnsi="Diplomacy Office Bold"/>
          <w:color w:val="A50021"/>
          <w:sz w:val="26"/>
          <w:szCs w:val="26"/>
        </w:rPr>
        <w:t xml:space="preserve"> </w:t>
      </w:r>
    </w:p>
    <w:p w14:paraId="34529E52" w14:textId="77777777" w:rsidR="00146B77" w:rsidRPr="003A3E41" w:rsidRDefault="00C11840" w:rsidP="5859C71D">
      <w:pPr>
        <w:rPr>
          <w:rFonts w:cs="Calibri"/>
          <w:i/>
          <w:iCs/>
        </w:rPr>
      </w:pPr>
      <w:r w:rsidRPr="003A3E41">
        <w:rPr>
          <w:rFonts w:cs="Calibri"/>
          <w:i/>
          <w:iCs/>
        </w:rPr>
        <w:t xml:space="preserve">For a more elaborate vocabulary list and translation </w:t>
      </w:r>
      <w:r w:rsidR="00160CDF" w:rsidRPr="003A3E41">
        <w:rPr>
          <w:rFonts w:cs="Calibri"/>
          <w:i/>
          <w:iCs/>
        </w:rPr>
        <w:t>of</w:t>
      </w:r>
      <w:r w:rsidRPr="003A3E41">
        <w:rPr>
          <w:rFonts w:cs="Calibri"/>
          <w:i/>
          <w:iCs/>
        </w:rPr>
        <w:t xml:space="preserve"> terms to Danish, please see the ‘Grant Management Dictionary’ at the Grant Management Platform (GMP) at </w:t>
      </w:r>
      <w:proofErr w:type="spellStart"/>
      <w:r w:rsidRPr="003A3E41">
        <w:rPr>
          <w:rFonts w:cs="Calibri"/>
          <w:i/>
          <w:iCs/>
        </w:rPr>
        <w:t>UMbrella</w:t>
      </w:r>
      <w:proofErr w:type="spellEnd"/>
      <w:r w:rsidRPr="003A3E41">
        <w:rPr>
          <w:rFonts w:cs="Calibri"/>
          <w:i/>
          <w:iCs/>
        </w:rPr>
        <w:t xml:space="preserve"> (only for the MFA internally). </w:t>
      </w:r>
    </w:p>
    <w:p w14:paraId="60907792" w14:textId="77777777" w:rsidR="00293481" w:rsidRPr="003A3E41" w:rsidRDefault="00293481" w:rsidP="00293481">
      <w:pPr>
        <w:jc w:val="both"/>
        <w:rPr>
          <w:rFonts w:cs="HelveticaNeueLT Std Cn"/>
          <w:color w:val="000000"/>
        </w:rPr>
      </w:pPr>
      <w:r w:rsidRPr="003A3E41">
        <w:rPr>
          <w:rFonts w:cs="HelveticaNeueLT Std Cn"/>
          <w:b/>
          <w:bCs/>
          <w:color w:val="000000"/>
        </w:rPr>
        <w:t xml:space="preserve">Accountability: </w:t>
      </w:r>
      <w:r w:rsidRPr="003A3E41">
        <w:t>Ability to be held accountable. Obligation to demonstrate that work has been conducted in compliance with agreed rules and standards or to report fairly and accurately on performance results</w:t>
      </w:r>
      <w:r w:rsidR="00160CDF" w:rsidRPr="003A3E41">
        <w:t>,</w:t>
      </w:r>
      <w:r w:rsidRPr="003A3E41">
        <w:t xml:space="preserve"> mandates roles and/or plans. </w:t>
      </w:r>
    </w:p>
    <w:p w14:paraId="2147F654" w14:textId="77777777" w:rsidR="00293481" w:rsidRPr="003A3E41" w:rsidRDefault="00293481" w:rsidP="00293481">
      <w:pPr>
        <w:framePr w:hSpace="141" w:wrap="around" w:vAnchor="text" w:hAnchor="text" w:x="-10" w:y="1"/>
        <w:suppressOverlap/>
        <w:jc w:val="both"/>
        <w:rPr>
          <w:rFonts w:cs="Noto Sans"/>
          <w:color w:val="000000"/>
        </w:rPr>
      </w:pPr>
      <w:r w:rsidRPr="003A3E41">
        <w:rPr>
          <w:rFonts w:cs="HelveticaNeueLT Std Cn"/>
          <w:b/>
          <w:bCs/>
          <w:color w:val="000000"/>
        </w:rPr>
        <w:t>Activities</w:t>
      </w:r>
      <w:r w:rsidRPr="003A3E41">
        <w:rPr>
          <w:rFonts w:cs="HelveticaNeueLT Std Cn"/>
          <w:color w:val="000000"/>
        </w:rPr>
        <w:t xml:space="preserve">: </w:t>
      </w:r>
      <w:r w:rsidRPr="003A3E41">
        <w:rPr>
          <w:rFonts w:cs="Noto Sans"/>
          <w:color w:val="000000"/>
        </w:rPr>
        <w:t xml:space="preserve">In the MFA context it can be understood as 1) an activity is the specified string in the Danish Finance Act granting the legal basis for frame management. </w:t>
      </w:r>
      <w:proofErr w:type="gramStart"/>
      <w:r w:rsidRPr="003A3E41">
        <w:rPr>
          <w:rFonts w:cs="Noto Sans"/>
          <w:color w:val="000000"/>
        </w:rPr>
        <w:t>I.e.</w:t>
      </w:r>
      <w:proofErr w:type="gramEnd"/>
      <w:r w:rsidRPr="003A3E41">
        <w:rPr>
          <w:rFonts w:cs="Noto Sans"/>
          <w:color w:val="000000"/>
        </w:rPr>
        <w:t xml:space="preserve"> an activity in the finance act is the legal ground on which commitments can be made to give funds etc. to a (development) partner. 2) an activity can refer to specific actions </w:t>
      </w:r>
      <w:proofErr w:type="gramStart"/>
      <w:r w:rsidRPr="003A3E41">
        <w:rPr>
          <w:rFonts w:cs="Noto Sans"/>
          <w:color w:val="000000"/>
        </w:rPr>
        <w:t>i.e.</w:t>
      </w:r>
      <w:proofErr w:type="gramEnd"/>
      <w:r w:rsidRPr="003A3E41">
        <w:rPr>
          <w:rFonts w:cs="Noto Sans"/>
          <w:color w:val="000000"/>
        </w:rPr>
        <w:t xml:space="preserve"> in a results framework or elsewhere in a project.   </w:t>
      </w:r>
    </w:p>
    <w:p w14:paraId="60C1C9A2" w14:textId="77777777" w:rsidR="00293481" w:rsidRPr="003A3E41" w:rsidRDefault="00293481" w:rsidP="00293481">
      <w:pPr>
        <w:jc w:val="both"/>
        <w:rPr>
          <w:rFonts w:cs="Calibri"/>
          <w:b/>
          <w:bCs/>
        </w:rPr>
      </w:pPr>
      <w:r w:rsidRPr="003A3E41">
        <w:rPr>
          <w:rFonts w:cs="Calibri"/>
          <w:b/>
          <w:bCs/>
        </w:rPr>
        <w:t xml:space="preserve">Appraisal: </w:t>
      </w:r>
      <w:r w:rsidRPr="003A3E41">
        <w:rPr>
          <w:rFonts w:cs="Calibri"/>
        </w:rPr>
        <w:t>Impartial assessments of a project or programme</w:t>
      </w:r>
      <w:r w:rsidRPr="003A3E41">
        <w:rPr>
          <w:rFonts w:cs="Calibri"/>
          <w:b/>
          <w:bCs/>
        </w:rPr>
        <w:t xml:space="preserve"> </w:t>
      </w:r>
      <w:r w:rsidRPr="003A3E41">
        <w:rPr>
          <w:rFonts w:cs="Calibri"/>
        </w:rPr>
        <w:t xml:space="preserve">prior to final approval. </w:t>
      </w:r>
    </w:p>
    <w:p w14:paraId="056132E2" w14:textId="15E6CDC5" w:rsidR="00293481" w:rsidRPr="003A3E41" w:rsidRDefault="005B10A4" w:rsidP="00293481">
      <w:pPr>
        <w:jc w:val="both"/>
        <w:rPr>
          <w:rFonts w:cs="Calibri"/>
        </w:rPr>
      </w:pPr>
      <w:bookmarkStart w:id="4" w:name="_Hlk218588593"/>
      <w:r w:rsidRPr="003A3E41">
        <w:rPr>
          <w:rFonts w:cs="Calibri"/>
          <w:b/>
          <w:bCs/>
        </w:rPr>
        <w:t>Country</w:t>
      </w:r>
      <w:r w:rsidR="00293481" w:rsidRPr="003A3E41">
        <w:rPr>
          <w:rFonts w:cs="Calibri"/>
          <w:b/>
          <w:bCs/>
        </w:rPr>
        <w:t xml:space="preserve"> Programme</w:t>
      </w:r>
      <w:r w:rsidR="00293481" w:rsidRPr="003A3E41">
        <w:rPr>
          <w:rFonts w:cs="Calibri"/>
        </w:rPr>
        <w:t xml:space="preserve">: </w:t>
      </w:r>
      <w:r w:rsidR="00293481" w:rsidRPr="003A3E41">
        <w:t>Portfolio of projects at country-</w:t>
      </w:r>
      <w:proofErr w:type="gramStart"/>
      <w:r w:rsidR="00293481" w:rsidRPr="003A3E41">
        <w:t>level  managed</w:t>
      </w:r>
      <w:proofErr w:type="gramEnd"/>
      <w:r w:rsidR="00293481" w:rsidRPr="003A3E41">
        <w:t xml:space="preserve"> by an embassy.</w:t>
      </w:r>
      <w:r w:rsidRPr="003A3E41">
        <w:t xml:space="preserve"> </w:t>
      </w:r>
      <w:r w:rsidR="00293481" w:rsidRPr="003A3E41">
        <w:t xml:space="preserve">  </w:t>
      </w:r>
    </w:p>
    <w:p w14:paraId="77DE27A9" w14:textId="77777777" w:rsidR="005663A0" w:rsidRPr="003A3E41" w:rsidRDefault="005663A0" w:rsidP="005663A0">
      <w:pPr>
        <w:jc w:val="both"/>
        <w:rPr>
          <w:rFonts w:eastAsia="Calibri" w:cs="Calibri"/>
        </w:rPr>
      </w:pPr>
      <w:bookmarkStart w:id="5" w:name="_Hlk218588617"/>
      <w:bookmarkEnd w:id="4"/>
      <w:r w:rsidRPr="003A3E41">
        <w:rPr>
          <w:rFonts w:cs="Calibri"/>
          <w:b/>
          <w:bCs/>
        </w:rPr>
        <w:t>Bilateral Partnership Agreement</w:t>
      </w:r>
      <w:r w:rsidRPr="003A3E41">
        <w:rPr>
          <w:rFonts w:cs="Calibri"/>
        </w:rPr>
        <w:t xml:space="preserve">: An agreement (non-binding) between </w:t>
      </w:r>
      <w:r w:rsidRPr="003A3E41">
        <w:rPr>
          <w:rFonts w:eastAsia="Calibri" w:cs="Calibri"/>
        </w:rPr>
        <w:t>Denmark and another country based on a whole-of-government approach to cover areas of strategic cooperation across foreign policy, security, trade and investments, development cooperation etc.</w:t>
      </w:r>
    </w:p>
    <w:bookmarkEnd w:id="5"/>
    <w:p w14:paraId="50053C04" w14:textId="77777777" w:rsidR="00293481" w:rsidRPr="003A3E41" w:rsidRDefault="00293481" w:rsidP="00293481">
      <w:pPr>
        <w:jc w:val="both"/>
      </w:pPr>
      <w:r w:rsidRPr="003A3E41">
        <w:rPr>
          <w:b/>
          <w:bCs/>
        </w:rPr>
        <w:t>Development objectives</w:t>
      </w:r>
      <w:r w:rsidRPr="003A3E41">
        <w:t>: Intended impact contributing to benefit to a society or a community in a project or programme.</w:t>
      </w:r>
    </w:p>
    <w:p w14:paraId="73DC3F4A" w14:textId="4CEF168C" w:rsidR="00293481" w:rsidRPr="003A3E41" w:rsidRDefault="00293481" w:rsidP="00293481">
      <w:pPr>
        <w:jc w:val="both"/>
        <w:rPr>
          <w:rFonts w:cs="Calibri"/>
          <w:b/>
          <w:bCs/>
        </w:rPr>
      </w:pPr>
      <w:r w:rsidRPr="003A3E41">
        <w:rPr>
          <w:rFonts w:cs="Calibri"/>
          <w:b/>
          <w:bCs/>
        </w:rPr>
        <w:t xml:space="preserve">Doing Development Differently: </w:t>
      </w:r>
      <w:r w:rsidRPr="003A3E41">
        <w:t>MFA initiative to strengthen the relevance and effectiveness of its development cooperation through: 1) reinforcing the holistic approach</w:t>
      </w:r>
      <w:r w:rsidR="00F11B95" w:rsidRPr="003A3E41">
        <w:t xml:space="preserve"> including between multilateral and bilateral support</w:t>
      </w:r>
      <w:r w:rsidRPr="003A3E41">
        <w:t xml:space="preserve">, 2) an adaptive approach with an increased emphasis on </w:t>
      </w:r>
      <w:r w:rsidR="00A428AD" w:rsidRPr="003A3E41">
        <w:t xml:space="preserve">results, </w:t>
      </w:r>
      <w:r w:rsidRPr="003A3E41">
        <w:t>learning</w:t>
      </w:r>
      <w:r w:rsidR="00A428AD" w:rsidRPr="003A3E41">
        <w:t xml:space="preserve"> and local ownership</w:t>
      </w:r>
      <w:r w:rsidRPr="003A3E41">
        <w:t>.</w:t>
      </w:r>
    </w:p>
    <w:p w14:paraId="6374F1EB" w14:textId="77777777" w:rsidR="00293481" w:rsidRPr="003A3E41" w:rsidRDefault="00293481" w:rsidP="00293481">
      <w:pPr>
        <w:jc w:val="both"/>
      </w:pPr>
      <w:r w:rsidRPr="003A3E41">
        <w:rPr>
          <w:rFonts w:cs="Calibri"/>
          <w:b/>
          <w:bCs/>
        </w:rPr>
        <w:t xml:space="preserve">Earmarking: </w:t>
      </w:r>
      <w:r w:rsidRPr="003A3E41">
        <w:t xml:space="preserve">Contributions used by a partner organisation in specific projects for specific regions, countries, themes, or sectors, as opposed to core funding. </w:t>
      </w:r>
    </w:p>
    <w:p w14:paraId="18719DEA" w14:textId="77777777" w:rsidR="00293481" w:rsidRPr="003A3E41" w:rsidRDefault="00293481" w:rsidP="00293481">
      <w:pPr>
        <w:jc w:val="both"/>
        <w:rPr>
          <w:rFonts w:cs="HelveticaNeueLT Std Cn"/>
          <w:color w:val="000000"/>
        </w:rPr>
      </w:pPr>
      <w:r w:rsidRPr="003A3E41">
        <w:rPr>
          <w:rFonts w:cs="HelveticaNeueLT Std Cn"/>
          <w:b/>
          <w:bCs/>
          <w:color w:val="000000"/>
        </w:rPr>
        <w:t xml:space="preserve">Effect: </w:t>
      </w:r>
      <w:r w:rsidRPr="003A3E41">
        <w:rPr>
          <w:rFonts w:cs="HelveticaNeueLT Std Cn"/>
          <w:color w:val="000000"/>
        </w:rPr>
        <w:t>Intended or unintended change due directly or indirectly to an intervention</w:t>
      </w:r>
    </w:p>
    <w:p w14:paraId="59C3CFCE" w14:textId="77777777" w:rsidR="00293481" w:rsidRPr="003A3E41" w:rsidRDefault="00293481" w:rsidP="00293481">
      <w:pPr>
        <w:pStyle w:val="Pa7"/>
        <w:spacing w:after="160"/>
        <w:jc w:val="both"/>
        <w:rPr>
          <w:rFonts w:asciiTheme="minorHAnsi" w:hAnsiTheme="minorHAnsi"/>
          <w:color w:val="000000" w:themeColor="text1"/>
          <w:sz w:val="22"/>
          <w:szCs w:val="22"/>
          <w:lang w:val="en-GB"/>
        </w:rPr>
      </w:pPr>
      <w:r w:rsidRPr="003A3E41">
        <w:rPr>
          <w:rFonts w:asciiTheme="minorHAnsi" w:hAnsiTheme="minorHAnsi"/>
          <w:b/>
          <w:bCs/>
          <w:color w:val="000000"/>
          <w:sz w:val="22"/>
          <w:szCs w:val="22"/>
          <w:lang w:val="en-GB"/>
        </w:rPr>
        <w:t xml:space="preserve">Effectiveness: </w:t>
      </w:r>
      <w:r w:rsidRPr="003A3E41">
        <w:rPr>
          <w:rFonts w:asciiTheme="minorHAnsi" w:hAnsiTheme="minorHAnsi"/>
          <w:color w:val="000000"/>
          <w:sz w:val="22"/>
          <w:szCs w:val="22"/>
          <w:lang w:val="en-GB"/>
        </w:rPr>
        <w:t xml:space="preserve">The extent to which the development intervention’s objectives were achieved, or are expected to be achieved, taking into account their relative importance. Also used as an aggregate measure of or judgement about the merit or worth of an activity. </w:t>
      </w:r>
    </w:p>
    <w:p w14:paraId="4807FBB6" w14:textId="77777777" w:rsidR="00293481" w:rsidRPr="003A3E41" w:rsidRDefault="00293481" w:rsidP="00293481">
      <w:pPr>
        <w:jc w:val="both"/>
        <w:rPr>
          <w:color w:val="000000"/>
        </w:rPr>
      </w:pPr>
      <w:r w:rsidRPr="003A3E41">
        <w:rPr>
          <w:b/>
          <w:bCs/>
          <w:color w:val="000000"/>
        </w:rPr>
        <w:t xml:space="preserve">Efficiency: </w:t>
      </w:r>
      <w:r w:rsidRPr="003A3E41">
        <w:rPr>
          <w:color w:val="000000"/>
        </w:rPr>
        <w:t>A measure of how economically resources/inputs (funds, expertise, time etc.) are converted to results.</w:t>
      </w:r>
    </w:p>
    <w:p w14:paraId="755041D7" w14:textId="77777777" w:rsidR="002F111B" w:rsidRPr="003A3E41" w:rsidRDefault="00E826BB" w:rsidP="002F111B">
      <w:r w:rsidRPr="003A3E41">
        <w:rPr>
          <w:b/>
          <w:color w:val="000000"/>
        </w:rPr>
        <w:t>Engagement:</w:t>
      </w:r>
      <w:r w:rsidRPr="003A3E41">
        <w:rPr>
          <w:color w:val="000000"/>
        </w:rPr>
        <w:t xml:space="preserve"> </w:t>
      </w:r>
      <w:r w:rsidR="002F111B" w:rsidRPr="003A3E41">
        <w:t xml:space="preserve">The level at which an agreement is made with one partner. Following, one project can in principle have several engagements </w:t>
      </w:r>
      <w:proofErr w:type="gramStart"/>
      <w:r w:rsidR="002F111B" w:rsidRPr="003A3E41">
        <w:t>i.e.</w:t>
      </w:r>
      <w:proofErr w:type="gramEnd"/>
      <w:r w:rsidR="002F111B" w:rsidRPr="003A3E41">
        <w:t xml:space="preserve"> one engagement per partner. In the MFA IT </w:t>
      </w:r>
      <w:proofErr w:type="gramStart"/>
      <w:r w:rsidR="002F111B" w:rsidRPr="003A3E41">
        <w:t>systems</w:t>
      </w:r>
      <w:proofErr w:type="gramEnd"/>
      <w:r w:rsidR="002F111B" w:rsidRPr="003A3E41">
        <w:t xml:space="preserve"> each engagement has one specific action card. If a project only has one partner, the project and engagement are the same. </w:t>
      </w:r>
    </w:p>
    <w:p w14:paraId="22FAD54F" w14:textId="3B53BF81" w:rsidR="00293481" w:rsidRPr="003A3E41" w:rsidRDefault="00293481" w:rsidP="002F111B">
      <w:pPr>
        <w:jc w:val="both"/>
      </w:pPr>
      <w:r w:rsidRPr="003A3E41">
        <w:rPr>
          <w:rFonts w:cs="Calibri"/>
          <w:b/>
          <w:bCs/>
        </w:rPr>
        <w:t>Grant</w:t>
      </w:r>
      <w:r w:rsidRPr="003A3E41">
        <w:rPr>
          <w:rFonts w:cs="Calibri"/>
        </w:rPr>
        <w:t xml:space="preserve">: </w:t>
      </w:r>
      <w:r w:rsidRPr="003A3E41">
        <w:t xml:space="preserve">The broader OECD-DAC definition of grant refers to transfers made in cash, goods or services for which no repayment is required. Internally in the MFA, grant refers to the legal basis behind a commitment. A grant in that context has its </w:t>
      </w:r>
      <w:r w:rsidRPr="003A3E41">
        <w:rPr>
          <w:rFonts w:eastAsia="Calibri"/>
          <w:bCs/>
        </w:rPr>
        <w:t xml:space="preserve">own string of accounts on the Finance Act, </w:t>
      </w:r>
      <w:proofErr w:type="gramStart"/>
      <w:r w:rsidRPr="003A3E41">
        <w:rPr>
          <w:rFonts w:eastAsia="Calibri"/>
          <w:bCs/>
        </w:rPr>
        <w:t>i.e.</w:t>
      </w:r>
      <w:proofErr w:type="gramEnd"/>
      <w:r w:rsidRPr="003A3E41">
        <w:rPr>
          <w:rFonts w:eastAsia="Calibri"/>
          <w:bCs/>
        </w:rPr>
        <w:t xml:space="preserve"> development aid, other subsidies, and activities for export promotion.</w:t>
      </w:r>
      <w:r w:rsidR="009F192F" w:rsidRPr="003A3E41">
        <w:rPr>
          <w:rFonts w:eastAsia="Calibri"/>
          <w:bCs/>
        </w:rPr>
        <w:t xml:space="preserve"> In MFA systems several engagements can be attached to one grant.</w:t>
      </w:r>
    </w:p>
    <w:p w14:paraId="0BD60973" w14:textId="77777777" w:rsidR="00293481" w:rsidRPr="003A3E41" w:rsidRDefault="00293481" w:rsidP="00293481">
      <w:pPr>
        <w:jc w:val="both"/>
        <w:rPr>
          <w:color w:val="000000" w:themeColor="text1"/>
        </w:rPr>
      </w:pPr>
      <w:r w:rsidRPr="003A3E41">
        <w:rPr>
          <w:b/>
          <w:bCs/>
          <w:color w:val="000000"/>
        </w:rPr>
        <w:lastRenderedPageBreak/>
        <w:t xml:space="preserve">Indicator: </w:t>
      </w:r>
      <w:r w:rsidRPr="003A3E41">
        <w:t>Quantitative measure or qualitative observation that serves as a proxy for comparing whether planned activities or results have been achieved.</w:t>
      </w:r>
    </w:p>
    <w:p w14:paraId="54622469" w14:textId="612692AC" w:rsidR="00BC7A18" w:rsidRPr="003A3E41" w:rsidRDefault="00293481" w:rsidP="00BC7A18">
      <w:pPr>
        <w:pStyle w:val="Kommentartekst"/>
        <w:rPr>
          <w:rFonts w:ascii="Calibri" w:hAnsi="Calibri" w:cs="Calibri"/>
          <w:sz w:val="22"/>
          <w:szCs w:val="22"/>
        </w:rPr>
      </w:pPr>
      <w:r w:rsidRPr="003A3E41">
        <w:rPr>
          <w:rFonts w:ascii="Calibri" w:hAnsi="Calibri" w:cs="Calibri"/>
          <w:b/>
          <w:bCs/>
          <w:color w:val="000000"/>
          <w:sz w:val="22"/>
          <w:szCs w:val="22"/>
        </w:rPr>
        <w:t xml:space="preserve">Impact: </w:t>
      </w:r>
      <w:r w:rsidR="00BC7A18" w:rsidRPr="003A3E41">
        <w:rPr>
          <w:rFonts w:ascii="Calibri" w:hAnsi="Calibri" w:cs="Calibri"/>
          <w:sz w:val="22"/>
          <w:szCs w:val="22"/>
        </w:rPr>
        <w:t>positive and negative, primary and secondary, long-term effects (intended or unintended) produced by a development intervention beyond immediate results, looking at wider social, economic, environmental changes for individuals, communities, and institutions</w:t>
      </w:r>
      <w:r w:rsidR="00BC7A18" w:rsidRPr="003A3E41">
        <w:rPr>
          <w:rFonts w:ascii="Calibri" w:hAnsi="Calibri" w:cs="Calibri"/>
          <w:color w:val="0A0A0A"/>
          <w:sz w:val="22"/>
          <w:szCs w:val="22"/>
          <w:shd w:val="clear" w:color="auto" w:fill="FFFFFF"/>
        </w:rPr>
        <w:t>.</w:t>
      </w:r>
    </w:p>
    <w:p w14:paraId="2D353AC6" w14:textId="5474B6C1" w:rsidR="00293481" w:rsidRPr="003A3E41" w:rsidRDefault="00293481" w:rsidP="00293481">
      <w:pPr>
        <w:pStyle w:val="Pa7"/>
        <w:spacing w:after="160"/>
        <w:jc w:val="both"/>
        <w:rPr>
          <w:rFonts w:cs="HelveticaNeueLT Std Cn"/>
          <w:sz w:val="22"/>
          <w:szCs w:val="22"/>
          <w:lang w:val="en-GB"/>
        </w:rPr>
      </w:pPr>
      <w:r w:rsidRPr="003A3E41">
        <w:rPr>
          <w:rFonts w:asciiTheme="minorHAnsi" w:hAnsiTheme="minorHAnsi"/>
          <w:b/>
          <w:bCs/>
          <w:sz w:val="22"/>
          <w:szCs w:val="22"/>
          <w:lang w:val="en-GB"/>
        </w:rPr>
        <w:t>Input:</w:t>
      </w:r>
      <w:r w:rsidRPr="003A3E41">
        <w:rPr>
          <w:rFonts w:asciiTheme="minorHAnsi" w:hAnsiTheme="minorHAnsi"/>
          <w:sz w:val="22"/>
          <w:szCs w:val="22"/>
          <w:lang w:val="en-GB"/>
        </w:rPr>
        <w:t xml:space="preserve"> Financial, human and material resources used.</w:t>
      </w:r>
      <w:r w:rsidRPr="003A3E41">
        <w:rPr>
          <w:rFonts w:cs="HelveticaNeueLT Std Cn"/>
          <w:sz w:val="22"/>
          <w:szCs w:val="22"/>
          <w:lang w:val="en-GB"/>
        </w:rPr>
        <w:t xml:space="preserve"> </w:t>
      </w:r>
    </w:p>
    <w:p w14:paraId="6E1C8808" w14:textId="334F7881" w:rsidR="00293481" w:rsidRPr="003A3E41" w:rsidRDefault="00293481" w:rsidP="00293481">
      <w:pPr>
        <w:pStyle w:val="Default"/>
        <w:spacing w:after="160"/>
        <w:jc w:val="both"/>
        <w:rPr>
          <w:rFonts w:cs="HelveticaNeueLT Std Cn"/>
          <w:bCs/>
          <w:sz w:val="22"/>
          <w:szCs w:val="22"/>
        </w:rPr>
      </w:pPr>
      <w:r w:rsidRPr="003A3E41">
        <w:rPr>
          <w:rFonts w:cs="HelveticaNeueLT Std Cn"/>
          <w:b/>
          <w:bCs/>
          <w:sz w:val="22"/>
          <w:szCs w:val="22"/>
        </w:rPr>
        <w:t xml:space="preserve">Localisation: </w:t>
      </w:r>
      <w:r w:rsidRPr="003A3E41">
        <w:rPr>
          <w:rFonts w:cs="HelveticaNeueLT Std Cn"/>
          <w:bCs/>
          <w:sz w:val="22"/>
          <w:szCs w:val="22"/>
        </w:rPr>
        <w:t>E</w:t>
      </w:r>
      <w:r w:rsidRPr="003A3E41">
        <w:rPr>
          <w:rFonts w:asciiTheme="minorHAnsi" w:hAnsiTheme="minorHAnsi" w:cstheme="minorBidi"/>
          <w:sz w:val="22"/>
          <w:szCs w:val="22"/>
        </w:rPr>
        <w:t>nsuring that our development engagement puts local actors in the lead, strengthens local systems</w:t>
      </w:r>
      <w:r w:rsidR="00107911" w:rsidRPr="003A3E41">
        <w:rPr>
          <w:rFonts w:asciiTheme="minorHAnsi" w:hAnsiTheme="minorHAnsi" w:cstheme="minorBidi"/>
          <w:sz w:val="22"/>
          <w:szCs w:val="22"/>
        </w:rPr>
        <w:t xml:space="preserve"> and ownership</w:t>
      </w:r>
      <w:r w:rsidRPr="003A3E41">
        <w:rPr>
          <w:rFonts w:asciiTheme="minorHAnsi" w:hAnsiTheme="minorHAnsi" w:cstheme="minorBidi"/>
          <w:sz w:val="22"/>
          <w:szCs w:val="22"/>
        </w:rPr>
        <w:t>, and is responsive to local communities.</w:t>
      </w:r>
    </w:p>
    <w:p w14:paraId="579B8D65" w14:textId="6805D54A" w:rsidR="00293481" w:rsidRPr="003A3E41" w:rsidRDefault="00293481" w:rsidP="00293481">
      <w:pPr>
        <w:pStyle w:val="Default"/>
        <w:spacing w:after="80"/>
        <w:jc w:val="both"/>
        <w:rPr>
          <w:sz w:val="22"/>
          <w:szCs w:val="22"/>
        </w:rPr>
      </w:pPr>
      <w:r w:rsidRPr="003A3E41">
        <w:rPr>
          <w:rFonts w:cs="HelveticaNeueLT Std Cn"/>
          <w:b/>
          <w:bCs/>
          <w:sz w:val="22"/>
          <w:szCs w:val="22"/>
        </w:rPr>
        <w:t>Multi-bi</w:t>
      </w:r>
      <w:r w:rsidRPr="003A3E41">
        <w:rPr>
          <w:rFonts w:cs="HelveticaNeueLT Std Cn"/>
          <w:sz w:val="22"/>
          <w:szCs w:val="22"/>
        </w:rPr>
        <w:t xml:space="preserve">: </w:t>
      </w:r>
      <w:r w:rsidR="00886B59" w:rsidRPr="003A3E41">
        <w:rPr>
          <w:rFonts w:cs="HelveticaNeueLT Std Cn"/>
          <w:sz w:val="22"/>
          <w:szCs w:val="22"/>
        </w:rPr>
        <w:t>E</w:t>
      </w:r>
      <w:r w:rsidRPr="003A3E41">
        <w:rPr>
          <w:rFonts w:cs="Noto Sans"/>
          <w:sz w:val="22"/>
          <w:szCs w:val="22"/>
        </w:rPr>
        <w:t>armarked bilateral contributions through multilateral</w:t>
      </w:r>
      <w:r w:rsidR="00886B59" w:rsidRPr="003A3E41">
        <w:rPr>
          <w:rFonts w:cs="Noto Sans"/>
          <w:sz w:val="22"/>
          <w:szCs w:val="22"/>
        </w:rPr>
        <w:t xml:space="preserve"> and international</w:t>
      </w:r>
      <w:r w:rsidRPr="003A3E41">
        <w:rPr>
          <w:rFonts w:cs="Noto Sans"/>
          <w:sz w:val="22"/>
          <w:szCs w:val="22"/>
        </w:rPr>
        <w:t xml:space="preserve"> organisations.</w:t>
      </w:r>
    </w:p>
    <w:p w14:paraId="058C4A84" w14:textId="57980988" w:rsidR="00293481" w:rsidRPr="003A3E41" w:rsidRDefault="00293481" w:rsidP="00293481">
      <w:pPr>
        <w:jc w:val="both"/>
      </w:pPr>
      <w:r w:rsidRPr="003A3E41">
        <w:rPr>
          <w:b/>
          <w:bCs/>
        </w:rPr>
        <w:t xml:space="preserve">Outcome: </w:t>
      </w:r>
      <w:r w:rsidRPr="003A3E41">
        <w:t>The intermediate effects on individuals, communities, or systems connected with an intervention (</w:t>
      </w:r>
      <w:proofErr w:type="gramStart"/>
      <w:r w:rsidRPr="003A3E41">
        <w:t>i.e.</w:t>
      </w:r>
      <w:proofErr w:type="gramEnd"/>
      <w:r w:rsidRPr="003A3E41">
        <w:t xml:space="preserve"> a development project</w:t>
      </w:r>
      <w:r w:rsidR="00932DE6" w:rsidRPr="003A3E41">
        <w:t xml:space="preserve"> that </w:t>
      </w:r>
      <w:proofErr w:type="spellStart"/>
      <w:r w:rsidR="00932DE6" w:rsidRPr="003A3E41">
        <w:t>bebefit</w:t>
      </w:r>
      <w:r w:rsidR="006640F5" w:rsidRPr="003A3E41">
        <w:t>s</w:t>
      </w:r>
      <w:proofErr w:type="spellEnd"/>
      <w:r w:rsidR="00932DE6" w:rsidRPr="003A3E41">
        <w:t xml:space="preserve"> the target group</w:t>
      </w:r>
      <w:r w:rsidRPr="003A3E41">
        <w:t xml:space="preserve">). NB: Outcomes are not activities undertaken during the intervention and cannot be directly controlled.  </w:t>
      </w:r>
    </w:p>
    <w:p w14:paraId="164C401C" w14:textId="77777777" w:rsidR="00293481" w:rsidRPr="003A3E41" w:rsidRDefault="00293481" w:rsidP="00293481">
      <w:pPr>
        <w:jc w:val="both"/>
      </w:pPr>
      <w:r w:rsidRPr="003A3E41">
        <w:rPr>
          <w:b/>
          <w:bCs/>
        </w:rPr>
        <w:t xml:space="preserve">Output: </w:t>
      </w:r>
      <w:r w:rsidRPr="003A3E41">
        <w:t xml:space="preserve"> Immediate and tangible results from the intervention (</w:t>
      </w:r>
      <w:proofErr w:type="gramStart"/>
      <w:r w:rsidRPr="003A3E41">
        <w:t>i.e.</w:t>
      </w:r>
      <w:proofErr w:type="gramEnd"/>
      <w:r w:rsidRPr="003A3E41">
        <w:t xml:space="preserve"> the development project). NB: Outputs are within direct control of the intervention and contribute to the change pathway. They typically focus on target groups, policy makers, or others that interact with the intervention.</w:t>
      </w:r>
    </w:p>
    <w:p w14:paraId="064429EC" w14:textId="77777777" w:rsidR="00293481" w:rsidRPr="003A3E41" w:rsidRDefault="00293481" w:rsidP="00293481">
      <w:pPr>
        <w:jc w:val="both"/>
        <w:rPr>
          <w:rFonts w:cs="Calibri"/>
        </w:rPr>
      </w:pPr>
      <w:r w:rsidRPr="003A3E41">
        <w:rPr>
          <w:rFonts w:cs="Calibri"/>
          <w:b/>
          <w:bCs/>
        </w:rPr>
        <w:t xml:space="preserve">Partner: </w:t>
      </w:r>
      <w:r w:rsidRPr="003A3E41">
        <w:t>Entity with whom the MFA has entered into a legal agreement for joint development cooperation (a state, a non-state, or multilateral organisation).</w:t>
      </w:r>
    </w:p>
    <w:p w14:paraId="0008FB9C" w14:textId="365538E8" w:rsidR="00293481" w:rsidRPr="003A3E41" w:rsidRDefault="00293481" w:rsidP="00D91849">
      <w:pPr>
        <w:framePr w:hSpace="141" w:wrap="around" w:vAnchor="text" w:hAnchor="text" w:x="-10" w:y="1"/>
        <w:spacing w:after="80"/>
        <w:suppressOverlap/>
        <w:jc w:val="both"/>
      </w:pPr>
      <w:r w:rsidRPr="003A3E41">
        <w:rPr>
          <w:rFonts w:cs="Calibri"/>
          <w:b/>
          <w:bCs/>
        </w:rPr>
        <w:t>Programme</w:t>
      </w:r>
      <w:r w:rsidRPr="003A3E41">
        <w:rPr>
          <w:rFonts w:cs="Calibri"/>
        </w:rPr>
        <w:t xml:space="preserve">: </w:t>
      </w:r>
      <w:r w:rsidRPr="003A3E41">
        <w:t xml:space="preserve">Broadly understood within development cooperation as a larger portfolio of projects in a specific area, such as a thematic, regional, or global programme. The ‘programme’ is the narrative </w:t>
      </w:r>
      <w:proofErr w:type="gramStart"/>
      <w:r w:rsidRPr="003A3E41">
        <w:t>combining</w:t>
      </w:r>
      <w:r w:rsidR="006640F5" w:rsidRPr="003A3E41" w:rsidDel="00932DE6">
        <w:t xml:space="preserve"> </w:t>
      </w:r>
      <w:r w:rsidRPr="003A3E41">
        <w:t xml:space="preserve"> projects</w:t>
      </w:r>
      <w:proofErr w:type="gramEnd"/>
      <w:r w:rsidRPr="003A3E41">
        <w:t xml:space="preserve"> designed to contribute to a joint develo</w:t>
      </w:r>
      <w:r w:rsidR="00160CDF" w:rsidRPr="003A3E41">
        <w:t xml:space="preserve">pment objective. </w:t>
      </w:r>
      <w:r w:rsidRPr="003A3E41">
        <w:t xml:space="preserve">In the MFA IT </w:t>
      </w:r>
      <w:proofErr w:type="gramStart"/>
      <w:r w:rsidRPr="003A3E41">
        <w:t>systems</w:t>
      </w:r>
      <w:proofErr w:type="gramEnd"/>
      <w:r w:rsidRPr="003A3E41">
        <w:t xml:space="preserve"> there is no overall ‘programme level’. Rather projects are the top level in the systems, under which comes grants and then engagements.</w:t>
      </w:r>
    </w:p>
    <w:p w14:paraId="73A93DFA" w14:textId="5BE8AF08" w:rsidR="00293481" w:rsidRPr="003A3E41" w:rsidRDefault="00293481" w:rsidP="00293481">
      <w:pPr>
        <w:framePr w:hSpace="141" w:wrap="around" w:vAnchor="text" w:hAnchor="page" w:x="1140" w:y="1651"/>
        <w:suppressOverlap/>
      </w:pPr>
      <w:r w:rsidRPr="003A3E41">
        <w:rPr>
          <w:rFonts w:cs="Calibri"/>
          <w:b/>
          <w:bCs/>
        </w:rPr>
        <w:t>Project</w:t>
      </w:r>
      <w:r w:rsidRPr="003A3E41">
        <w:rPr>
          <w:rFonts w:cs="Calibri"/>
        </w:rPr>
        <w:t xml:space="preserve">: </w:t>
      </w:r>
      <w:r w:rsidRPr="003A3E41">
        <w:t>Development cooperation</w:t>
      </w:r>
      <w:r w:rsidR="00107911" w:rsidRPr="003A3E41">
        <w:t xml:space="preserve"> engagement/intervention</w:t>
      </w:r>
      <w:r w:rsidRPr="003A3E41">
        <w:t xml:space="preserve"> implemented by one partner in a well-defined thematic and/or geographical area having a fixed timeline for implementation. In the MFA, a project should in principle only have one partner, while exceptions can be made. </w:t>
      </w:r>
    </w:p>
    <w:p w14:paraId="3EBB8367" w14:textId="77777777" w:rsidR="00293481" w:rsidRPr="003A3E41" w:rsidRDefault="00293481" w:rsidP="00293481">
      <w:pPr>
        <w:rPr>
          <w:rFonts w:cs="Calibri"/>
        </w:rPr>
      </w:pPr>
      <w:r w:rsidRPr="003A3E41">
        <w:rPr>
          <w:rFonts w:cs="Calibri"/>
          <w:b/>
          <w:bCs/>
        </w:rPr>
        <w:t>Public procurement procedures</w:t>
      </w:r>
      <w:r w:rsidRPr="003A3E41">
        <w:rPr>
          <w:rFonts w:cs="Calibri"/>
        </w:rPr>
        <w:t xml:space="preserve">: They apply to contracts for </w:t>
      </w:r>
      <w:r w:rsidR="00305572" w:rsidRPr="003A3E41">
        <w:rPr>
          <w:rFonts w:cs="Calibri"/>
        </w:rPr>
        <w:t>financial</w:t>
      </w:r>
      <w:r w:rsidRPr="003A3E41">
        <w:rPr>
          <w:rFonts w:cs="Calibri"/>
        </w:rPr>
        <w:t xml:space="preserve"> interest between one or more economic operators and one or more contracting authorities and having as their object the supply of goods or the provision of services.</w:t>
      </w:r>
    </w:p>
    <w:p w14:paraId="3AACD6F7" w14:textId="77777777" w:rsidR="00293481" w:rsidRPr="003A3E41" w:rsidRDefault="00293481" w:rsidP="00293481">
      <w:pPr>
        <w:rPr>
          <w:rFonts w:cs="Calibri"/>
        </w:rPr>
      </w:pPr>
      <w:r w:rsidRPr="003A3E41">
        <w:rPr>
          <w:rFonts w:cs="HelveticaNeueLT Std Cn"/>
          <w:b/>
          <w:bCs/>
          <w:color w:val="000000"/>
        </w:rPr>
        <w:t xml:space="preserve">Result: </w:t>
      </w:r>
      <w:r w:rsidRPr="003A3E41">
        <w:rPr>
          <w:rFonts w:cs="HelveticaNeueLT Std Cn"/>
          <w:color w:val="000000"/>
        </w:rPr>
        <w:t>The output, outcome or impact (intended or unintended, positive and/or negative) of a development intervention.</w:t>
      </w:r>
    </w:p>
    <w:p w14:paraId="13BFA5B0" w14:textId="34849815" w:rsidR="00293481" w:rsidRPr="003A3E41" w:rsidRDefault="00293481" w:rsidP="00293481">
      <w:pPr>
        <w:rPr>
          <w:bCs/>
        </w:rPr>
      </w:pPr>
      <w:r w:rsidRPr="003A3E41">
        <w:rPr>
          <w:b/>
          <w:bCs/>
        </w:rPr>
        <w:t xml:space="preserve">Review: </w:t>
      </w:r>
      <w:r w:rsidRPr="003A3E41">
        <w:t xml:space="preserve">A quality assurance assessment that takes place during the implementation of a programme or project </w:t>
      </w:r>
      <w:r w:rsidR="00084A1C" w:rsidRPr="003A3E41">
        <w:t xml:space="preserve">among others </w:t>
      </w:r>
      <w:r w:rsidRPr="003A3E41">
        <w:t>based on DAC criteria. Different types of reviews are projected in the AMG, ranging from mandatory mid-term reviews for large programmes/projects to technical reviews with a more specific scope.  </w:t>
      </w:r>
    </w:p>
    <w:p w14:paraId="3A441041" w14:textId="7C2AB7CD" w:rsidR="00F55E43" w:rsidRPr="003A3E41" w:rsidRDefault="00293481" w:rsidP="00293481">
      <w:bookmarkStart w:id="6" w:name="_Hlk218588558"/>
      <w:r w:rsidRPr="003A3E41">
        <w:rPr>
          <w:b/>
          <w:bCs/>
        </w:rPr>
        <w:t xml:space="preserve">Strategic objective: </w:t>
      </w:r>
      <w:r w:rsidRPr="003A3E41">
        <w:t xml:space="preserve"> </w:t>
      </w:r>
      <w:r w:rsidR="000B2682" w:rsidRPr="003A3E41">
        <w:t>long-term</w:t>
      </w:r>
      <w:r w:rsidR="00011AAF" w:rsidRPr="003A3E41">
        <w:t xml:space="preserve"> </w:t>
      </w:r>
      <w:r w:rsidR="000B2682" w:rsidRPr="003A3E41">
        <w:t xml:space="preserve">change </w:t>
      </w:r>
      <w:r w:rsidR="00011AAF" w:rsidRPr="003A3E41">
        <w:t xml:space="preserve">that </w:t>
      </w:r>
      <w:r w:rsidR="000B2682" w:rsidRPr="003A3E41">
        <w:t xml:space="preserve">a </w:t>
      </w:r>
      <w:r w:rsidR="00011AAF" w:rsidRPr="003A3E41">
        <w:t xml:space="preserve">development </w:t>
      </w:r>
      <w:r w:rsidR="000B2682" w:rsidRPr="003A3E41">
        <w:t>cooperation initiative seeks to achieve, guiding priorities, resource allocation, and partnerships.</w:t>
      </w:r>
    </w:p>
    <w:bookmarkEnd w:id="6"/>
    <w:p w14:paraId="1E3958A5" w14:textId="77777777" w:rsidR="00B81803" w:rsidRPr="003A3E41" w:rsidRDefault="00B81803">
      <w:pPr>
        <w:rPr>
          <w:szCs w:val="24"/>
        </w:rPr>
      </w:pPr>
    </w:p>
    <w:p w14:paraId="54FB118A" w14:textId="34B85248" w:rsidR="001E4085" w:rsidRPr="003A3E41" w:rsidRDefault="001E4085">
      <w:pPr>
        <w:rPr>
          <w:szCs w:val="24"/>
        </w:rPr>
        <w:sectPr w:rsidR="001E4085" w:rsidRPr="003A3E41" w:rsidSect="00EC51F5">
          <w:type w:val="continuous"/>
          <w:pgSz w:w="11906" w:h="16838" w:code="9"/>
          <w:pgMar w:top="1094" w:right="1134" w:bottom="1701" w:left="1134" w:header="284" w:footer="709" w:gutter="0"/>
          <w:pgNumType w:fmt="lowerRoman" w:start="2"/>
          <w:cols w:space="708"/>
          <w:docGrid w:linePitch="360"/>
        </w:sectPr>
      </w:pPr>
    </w:p>
    <w:p w14:paraId="0875B093" w14:textId="77777777" w:rsidR="00DC73E0" w:rsidRPr="003A3E41" w:rsidRDefault="00DC73E0" w:rsidP="00C313D9">
      <w:pPr>
        <w:pStyle w:val="Overskrift1"/>
        <w:rPr>
          <w:rFonts w:ascii="Diplomacy Office Bold" w:eastAsia="Times New Roman" w:hAnsi="Diplomacy Office Bold"/>
          <w:color w:val="A50021"/>
          <w:sz w:val="26"/>
          <w:szCs w:val="26"/>
        </w:rPr>
        <w:sectPr w:rsidR="00DC73E0" w:rsidRPr="003A3E41" w:rsidSect="007D11B7">
          <w:type w:val="continuous"/>
          <w:pgSz w:w="11906" w:h="16838" w:code="9"/>
          <w:pgMar w:top="1094" w:right="1134" w:bottom="1701" w:left="1134" w:header="284" w:footer="709" w:gutter="0"/>
          <w:pgNumType w:start="1"/>
          <w:cols w:space="708"/>
          <w:docGrid w:linePitch="360"/>
        </w:sectPr>
      </w:pPr>
    </w:p>
    <w:p w14:paraId="0346ECE8" w14:textId="013523EA" w:rsidR="00DC73E0" w:rsidRPr="003A3E41" w:rsidRDefault="004C5BD4" w:rsidP="00A45379">
      <w:r>
        <w:rPr>
          <w:noProof/>
        </w:rPr>
        <w:lastRenderedPageBreak/>
        <mc:AlternateContent>
          <mc:Choice Requires="wps">
            <w:drawing>
              <wp:anchor distT="45720" distB="45720" distL="114300" distR="114300" simplePos="0" relativeHeight="251740160" behindDoc="0" locked="0" layoutInCell="1" allowOverlap="1" wp14:anchorId="6EAF79E8" wp14:editId="6D961509">
                <wp:simplePos x="0" y="0"/>
                <wp:positionH relativeFrom="column">
                  <wp:posOffset>55938</wp:posOffset>
                </wp:positionH>
                <wp:positionV relativeFrom="paragraph">
                  <wp:posOffset>4877146</wp:posOffset>
                </wp:positionV>
                <wp:extent cx="7820891" cy="415637"/>
                <wp:effectExtent l="0" t="0" r="8890" b="3810"/>
                <wp:wrapNone/>
                <wp:docPr id="1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0891" cy="415637"/>
                        </a:xfrm>
                        <a:prstGeom prst="rect">
                          <a:avLst/>
                        </a:prstGeom>
                        <a:solidFill>
                          <a:srgbClr val="FFFFFF"/>
                        </a:solidFill>
                        <a:ln w="9525">
                          <a:noFill/>
                          <a:miter lim="800000"/>
                          <a:headEnd/>
                          <a:tailEnd/>
                        </a:ln>
                      </wps:spPr>
                      <wps:txbx>
                        <w:txbxContent>
                          <w:p w14:paraId="2B4B6E7E" w14:textId="77777777" w:rsidR="003D5BC5" w:rsidRPr="004C5BD4" w:rsidRDefault="003D5BC5" w:rsidP="003D5BC5">
                            <w:r w:rsidRPr="004C5BD4">
                              <w:t>Note that if a Call f</w:t>
                            </w:r>
                            <w:r>
                              <w:t>or Proposals is envisaged, this may add 6-12 months to the timeline for preparation.</w:t>
                            </w:r>
                          </w:p>
                          <w:p w14:paraId="12BD3F61" w14:textId="150CE8CB" w:rsidR="004C5BD4" w:rsidRPr="004C5BD4" w:rsidRDefault="004C5B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AF79E8" id="_x0000_s1027" type="#_x0000_t202" style="position:absolute;margin-left:4.4pt;margin-top:384.05pt;width:615.8pt;height:32.75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" stroked="f">
                <v:textbox>
                  <w:txbxContent>
                    <w:p w14:paraId="2B4B6E7E" w14:textId="77777777" w:rsidR="003D5BC5" w:rsidRPr="004C5BD4" w:rsidRDefault="003D5BC5" w:rsidP="003D5BC5">
                      <w:r w:rsidRPr="004C5BD4">
                        <w:t>Note that if a Call f</w:t>
                      </w:r>
                      <w:r>
                        <w:t>or Proposals is envisaged, this may add 6-12 months to the timeline for preparation.</w:t>
                      </w:r>
                    </w:p>
                    <w:p w14:paraId="12BD3F61" w14:textId="150CE8CB" w:rsidR="004C5BD4" w:rsidRPr="004C5BD4" w:rsidRDefault="004C5BD4"/>
                  </w:txbxContent>
                </v:textbox>
              </v:shape>
            </w:pict>
          </mc:Fallback>
        </mc:AlternateContent>
      </w:r>
      <w:r w:rsidR="00CF21FD" w:rsidRPr="00CF21FD">
        <w:rPr>
          <w:noProof/>
        </w:rPr>
        <w:drawing>
          <wp:inline distT="0" distB="0" distL="0" distR="0" wp14:anchorId="3D65FEB3" wp14:editId="0CE8F6B1">
            <wp:extent cx="8847587" cy="4640982"/>
            <wp:effectExtent l="0" t="0" r="0" b="762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847587" cy="4640982"/>
                    </a:xfrm>
                    <a:prstGeom prst="rect">
                      <a:avLst/>
                    </a:prstGeom>
                  </pic:spPr>
                </pic:pic>
              </a:graphicData>
            </a:graphic>
          </wp:inline>
        </w:drawing>
      </w:r>
    </w:p>
    <w:p w14:paraId="4C519366" w14:textId="77777777" w:rsidR="008A648F" w:rsidRPr="003A3E41" w:rsidRDefault="008A648F" w:rsidP="00C313D9">
      <w:pPr>
        <w:pStyle w:val="Overskrift1"/>
        <w:rPr>
          <w:rFonts w:ascii="Diplomacy Office Bold" w:eastAsia="Times New Roman" w:hAnsi="Diplomacy Office Bold"/>
          <w:color w:val="A50021"/>
          <w:sz w:val="26"/>
          <w:szCs w:val="26"/>
        </w:rPr>
        <w:sectPr w:rsidR="008A648F" w:rsidRPr="003A3E41" w:rsidSect="00751175">
          <w:pgSz w:w="16838" w:h="11906" w:orient="landscape" w:code="9"/>
          <w:pgMar w:top="1134" w:right="1094" w:bottom="1134" w:left="1701" w:header="284" w:footer="709" w:gutter="0"/>
          <w:pgNumType w:fmt="lowerRoman" w:start="8"/>
          <w:cols w:space="708"/>
          <w:docGrid w:linePitch="360"/>
        </w:sectPr>
      </w:pPr>
    </w:p>
    <w:p w14:paraId="3909A0D3" w14:textId="3D32436D" w:rsidR="002A4B2C" w:rsidRPr="003A3E41" w:rsidRDefault="001E63BB" w:rsidP="00384A42">
      <w:pPr>
        <w:pStyle w:val="Overskrift1"/>
      </w:pPr>
      <w:bookmarkStart w:id="7" w:name="_Toc234401783"/>
      <w:r w:rsidRPr="003A3E41">
        <w:lastRenderedPageBreak/>
        <w:t xml:space="preserve">CHAPTER 1 </w:t>
      </w:r>
      <w:r w:rsidR="00BD474A" w:rsidRPr="003A3E41">
        <w:t>–</w:t>
      </w:r>
      <w:r w:rsidRPr="003A3E41">
        <w:t xml:space="preserve"> I</w:t>
      </w:r>
      <w:r w:rsidR="00BD474A" w:rsidRPr="003A3E41">
        <w:t>NTRODUCTION</w:t>
      </w:r>
      <w:bookmarkEnd w:id="7"/>
      <w:r w:rsidR="00BD474A" w:rsidRPr="003A3E41">
        <w:t xml:space="preserve"> </w:t>
      </w:r>
    </w:p>
    <w:p w14:paraId="416BA1B5" w14:textId="77777777" w:rsidR="002A4B2C" w:rsidRPr="003A3E41" w:rsidRDefault="002A4B2C" w:rsidP="002A4B2C">
      <w:pPr>
        <w:spacing w:after="80" w:line="276" w:lineRule="auto"/>
        <w:jc w:val="both"/>
        <w:rPr>
          <w:rFonts w:ascii="Garamond" w:eastAsia="Calibri" w:hAnsi="Garamond" w:cs="Times New Roman"/>
          <w:sz w:val="26"/>
        </w:rPr>
      </w:pPr>
    </w:p>
    <w:p w14:paraId="08ADD397" w14:textId="7CAE2A85" w:rsidR="00F062C4" w:rsidRPr="003A3E41" w:rsidRDefault="002A4B2C" w:rsidP="00B23760">
      <w:pPr>
        <w:spacing w:after="80" w:line="276" w:lineRule="auto"/>
        <w:jc w:val="both"/>
        <w:rPr>
          <w:rFonts w:ascii="Garamond" w:eastAsia="Calibri" w:hAnsi="Garamond" w:cs="Times New Roman"/>
          <w:sz w:val="26"/>
          <w:szCs w:val="26"/>
        </w:rPr>
      </w:pPr>
      <w:bookmarkStart w:id="8" w:name="_Hlk218588683"/>
      <w:r w:rsidRPr="003A3E41">
        <w:rPr>
          <w:rFonts w:ascii="Garamond" w:eastAsia="Calibri" w:hAnsi="Garamond" w:cs="Times New Roman"/>
          <w:b/>
          <w:bCs/>
          <w:sz w:val="26"/>
          <w:szCs w:val="26"/>
        </w:rPr>
        <w:t>These guidelines constitute the basic set of procedures for all Danish bilateral development cooperation</w:t>
      </w:r>
      <w:r w:rsidR="00F062C4" w:rsidRPr="003A3E41">
        <w:rPr>
          <w:rFonts w:ascii="Garamond" w:eastAsia="Calibri" w:hAnsi="Garamond" w:cs="Times New Roman"/>
          <w:b/>
          <w:bCs/>
          <w:sz w:val="26"/>
          <w:szCs w:val="26"/>
        </w:rPr>
        <w:t xml:space="preserve"> </w:t>
      </w:r>
      <w:r w:rsidR="00F062C4" w:rsidRPr="003A3E41">
        <w:rPr>
          <w:rFonts w:ascii="Garamond" w:eastAsia="Calibri" w:hAnsi="Garamond" w:cs="Times New Roman"/>
          <w:sz w:val="26"/>
          <w:szCs w:val="26"/>
        </w:rPr>
        <w:t>at country, regional and global/thematic level</w:t>
      </w:r>
      <w:r w:rsidRPr="003A3E41">
        <w:rPr>
          <w:rFonts w:ascii="Garamond" w:eastAsia="Calibri" w:hAnsi="Garamond" w:cs="Times New Roman"/>
          <w:b/>
          <w:bCs/>
          <w:sz w:val="26"/>
          <w:szCs w:val="26"/>
        </w:rPr>
        <w:t xml:space="preserve">. </w:t>
      </w:r>
      <w:bookmarkEnd w:id="8"/>
      <w:r w:rsidR="00F71025" w:rsidRPr="003A3E41">
        <w:rPr>
          <w:rFonts w:ascii="Garamond" w:eastAsia="Calibri" w:hAnsi="Garamond" w:cs="Times New Roman"/>
          <w:sz w:val="26"/>
          <w:szCs w:val="26"/>
        </w:rPr>
        <w:t>T</w:t>
      </w:r>
      <w:r w:rsidRPr="003A3E41">
        <w:rPr>
          <w:rFonts w:ascii="Garamond" w:eastAsia="Calibri" w:hAnsi="Garamond" w:cs="Times New Roman"/>
          <w:sz w:val="26"/>
          <w:szCs w:val="26"/>
        </w:rPr>
        <w:t>h</w:t>
      </w:r>
      <w:r w:rsidR="00F062C4" w:rsidRPr="003A3E41">
        <w:rPr>
          <w:rFonts w:ascii="Garamond" w:eastAsia="Calibri" w:hAnsi="Garamond" w:cs="Times New Roman"/>
          <w:sz w:val="26"/>
          <w:szCs w:val="26"/>
        </w:rPr>
        <w:t xml:space="preserve">is includes </w:t>
      </w:r>
      <w:r w:rsidRPr="003A3E41">
        <w:rPr>
          <w:rFonts w:ascii="Garamond" w:eastAsia="Calibri" w:hAnsi="Garamond" w:cs="Times New Roman"/>
          <w:sz w:val="26"/>
          <w:szCs w:val="26"/>
        </w:rPr>
        <w:t xml:space="preserve">procedures and requirements for preparation, implementation and completion of </w:t>
      </w:r>
      <w:r w:rsidR="002E0F6E" w:rsidRPr="003A3E41">
        <w:rPr>
          <w:rFonts w:ascii="Garamond" w:eastAsia="Calibri" w:hAnsi="Garamond" w:cs="Times New Roman"/>
          <w:sz w:val="26"/>
          <w:szCs w:val="26"/>
        </w:rPr>
        <w:t>projects and programmes</w:t>
      </w:r>
      <w:r w:rsidR="00020DCC" w:rsidRPr="003A3E41">
        <w:rPr>
          <w:rFonts w:ascii="Garamond" w:eastAsia="Calibri" w:hAnsi="Garamond" w:cs="Times New Roman"/>
          <w:sz w:val="26"/>
          <w:szCs w:val="26"/>
        </w:rPr>
        <w:t xml:space="preserve"> </w:t>
      </w:r>
      <w:r w:rsidR="002145B0" w:rsidRPr="003A3E41">
        <w:rPr>
          <w:rFonts w:ascii="Garamond" w:eastAsia="Calibri" w:hAnsi="Garamond" w:cs="Times New Roman"/>
          <w:sz w:val="26"/>
          <w:szCs w:val="26"/>
        </w:rPr>
        <w:t xml:space="preserve">of </w:t>
      </w:r>
      <w:r w:rsidRPr="003A3E41">
        <w:rPr>
          <w:rFonts w:ascii="Garamond" w:eastAsia="Calibri" w:hAnsi="Garamond" w:cs="Times New Roman"/>
          <w:sz w:val="26"/>
          <w:szCs w:val="26"/>
        </w:rPr>
        <w:t>all financial sizes, complexities and duration</w:t>
      </w:r>
      <w:r w:rsidR="00A5070F" w:rsidRPr="003A3E41">
        <w:rPr>
          <w:rFonts w:ascii="Garamond" w:eastAsia="Calibri" w:hAnsi="Garamond" w:cs="Times New Roman"/>
          <w:sz w:val="26"/>
          <w:szCs w:val="26"/>
        </w:rPr>
        <w:t>s</w:t>
      </w:r>
      <w:r w:rsidRPr="003A3E41">
        <w:rPr>
          <w:rFonts w:ascii="Garamond" w:eastAsia="Calibri" w:hAnsi="Garamond" w:cs="Times New Roman"/>
          <w:sz w:val="26"/>
          <w:szCs w:val="26"/>
        </w:rPr>
        <w:t xml:space="preserve">. </w:t>
      </w:r>
      <w:r w:rsidR="00EB0F11" w:rsidRPr="003A3E41">
        <w:rPr>
          <w:rFonts w:ascii="Garamond" w:eastAsia="Calibri" w:hAnsi="Garamond" w:cs="Times New Roman"/>
          <w:sz w:val="26"/>
          <w:szCs w:val="26"/>
        </w:rPr>
        <w:t xml:space="preserve">There </w:t>
      </w:r>
      <w:proofErr w:type="gramStart"/>
      <w:r w:rsidR="00EB0F11" w:rsidRPr="003A3E41">
        <w:rPr>
          <w:rFonts w:ascii="Garamond" w:eastAsia="Calibri" w:hAnsi="Garamond" w:cs="Times New Roman"/>
          <w:sz w:val="26"/>
          <w:szCs w:val="26"/>
        </w:rPr>
        <w:t>are  different</w:t>
      </w:r>
      <w:proofErr w:type="gramEnd"/>
      <w:r w:rsidR="00EB0F11" w:rsidRPr="003A3E41">
        <w:rPr>
          <w:rFonts w:ascii="Garamond" w:eastAsia="Calibri" w:hAnsi="Garamond" w:cs="Times New Roman"/>
          <w:sz w:val="26"/>
          <w:szCs w:val="26"/>
        </w:rPr>
        <w:t xml:space="preserve"> requirements with respect to documentation, quality assurance and approval depending on the size and complexity of the programme or project. </w:t>
      </w:r>
      <w:r w:rsidR="00020DCC" w:rsidRPr="003A3E41">
        <w:rPr>
          <w:rFonts w:ascii="Garamond" w:eastAsia="Calibri" w:hAnsi="Garamond" w:cs="Times New Roman"/>
          <w:sz w:val="26"/>
          <w:szCs w:val="26"/>
        </w:rPr>
        <w:t xml:space="preserve">For </w:t>
      </w:r>
      <w:r w:rsidR="000C37FE" w:rsidRPr="003A3E41">
        <w:rPr>
          <w:rFonts w:ascii="Garamond" w:eastAsia="Calibri" w:hAnsi="Garamond" w:cs="Times New Roman"/>
          <w:sz w:val="26"/>
          <w:szCs w:val="26"/>
        </w:rPr>
        <w:t xml:space="preserve">hard </w:t>
      </w:r>
      <w:r w:rsidR="00020DCC" w:rsidRPr="003A3E41">
        <w:rPr>
          <w:rFonts w:ascii="Garamond" w:eastAsia="Calibri" w:hAnsi="Garamond" w:cs="Times New Roman"/>
          <w:sz w:val="26"/>
          <w:szCs w:val="26"/>
        </w:rPr>
        <w:t>earmarked contributions to multilateral organisations as well as core contributions to organisations not on the OECD/DAC list of ODA-eligible international organisations,</w:t>
      </w:r>
      <w:r w:rsidR="00020DCC" w:rsidRPr="003A3E41">
        <w:rPr>
          <w:rFonts w:ascii="Garamond" w:eastAsia="Calibri" w:hAnsi="Garamond" w:cs="Times New Roman"/>
          <w:sz w:val="26"/>
          <w:szCs w:val="26"/>
          <w:vertAlign w:val="superscript"/>
        </w:rPr>
        <w:footnoteReference w:id="3"/>
      </w:r>
      <w:r w:rsidR="00020DCC" w:rsidRPr="003A3E41">
        <w:rPr>
          <w:rFonts w:ascii="Garamond" w:eastAsia="Calibri" w:hAnsi="Garamond" w:cs="Times New Roman"/>
          <w:sz w:val="26"/>
          <w:szCs w:val="26"/>
        </w:rPr>
        <w:t xml:space="preserve"> the </w:t>
      </w:r>
      <w:r w:rsidR="00020DCC" w:rsidRPr="003A3E41">
        <w:rPr>
          <w:rFonts w:ascii="Garamond" w:hAnsi="Garamond"/>
          <w:sz w:val="26"/>
          <w:szCs w:val="26"/>
        </w:rPr>
        <w:t xml:space="preserve">Guidance Note for </w:t>
      </w:r>
      <w:r w:rsidR="000C37FE" w:rsidRPr="003A3E41">
        <w:rPr>
          <w:rFonts w:ascii="Garamond" w:hAnsi="Garamond"/>
          <w:sz w:val="26"/>
          <w:szCs w:val="26"/>
        </w:rPr>
        <w:t xml:space="preserve">hard </w:t>
      </w:r>
      <w:r w:rsidR="00020DCC" w:rsidRPr="003A3E41">
        <w:rPr>
          <w:rFonts w:ascii="Garamond" w:hAnsi="Garamond"/>
          <w:sz w:val="26"/>
          <w:szCs w:val="26"/>
        </w:rPr>
        <w:t>earmarked contributions to multilateral organisations</w:t>
      </w:r>
      <w:r w:rsidR="00020DCC" w:rsidRPr="003A3E41">
        <w:rPr>
          <w:rFonts w:ascii="Garamond" w:eastAsia="Calibri" w:hAnsi="Garamond" w:cs="Times New Roman"/>
          <w:sz w:val="26"/>
          <w:szCs w:val="26"/>
        </w:rPr>
        <w:t xml:space="preserve"> should be applied.</w:t>
      </w:r>
      <w:r w:rsidR="00987075" w:rsidRPr="003A3E41">
        <w:rPr>
          <w:rStyle w:val="Fodnotehenvisning"/>
          <w:rFonts w:ascii="Garamond" w:eastAsia="Calibri" w:hAnsi="Garamond" w:cs="Times New Roman"/>
          <w:sz w:val="26"/>
          <w:szCs w:val="26"/>
        </w:rPr>
        <w:footnoteReference w:id="4"/>
      </w:r>
      <w:r w:rsidR="00020DCC" w:rsidRPr="003A3E41">
        <w:rPr>
          <w:rFonts w:ascii="Garamond" w:eastAsia="Calibri" w:hAnsi="Garamond" w:cs="Times New Roman"/>
          <w:sz w:val="26"/>
          <w:szCs w:val="26"/>
        </w:rPr>
        <w:t xml:space="preserve"> </w:t>
      </w:r>
    </w:p>
    <w:p w14:paraId="59277B89" w14:textId="002AE55D" w:rsidR="002A4B2C" w:rsidRPr="003A3E41" w:rsidRDefault="002A4B2C" w:rsidP="00B23760">
      <w:pPr>
        <w:spacing w:after="8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The main target group for the guidelines is the Ministry of Foreign Affairs (MFA) staff responsible for the various phases of bilateral cooperation</w:t>
      </w:r>
      <w:r w:rsidR="00F11B95" w:rsidRPr="003A3E41">
        <w:rPr>
          <w:rFonts w:ascii="Garamond" w:eastAsia="Calibri" w:hAnsi="Garamond" w:cs="Times New Roman"/>
          <w:sz w:val="26"/>
          <w:szCs w:val="26"/>
        </w:rPr>
        <w:t xml:space="preserve"> </w:t>
      </w:r>
      <w:r w:rsidR="00163508" w:rsidRPr="003A3E41">
        <w:rPr>
          <w:rFonts w:ascii="Garamond" w:eastAsia="Calibri" w:hAnsi="Garamond" w:cs="Times New Roman"/>
          <w:sz w:val="26"/>
          <w:szCs w:val="26"/>
        </w:rPr>
        <w:t xml:space="preserve">as well as </w:t>
      </w:r>
      <w:r w:rsidR="00F11B95" w:rsidRPr="003A3E41">
        <w:rPr>
          <w:rFonts w:ascii="Garamond" w:hAnsi="Garamond"/>
          <w:sz w:val="26"/>
          <w:szCs w:val="26"/>
        </w:rPr>
        <w:t>partners and external consultants assisting with the preparation and assessment of Danish-funded development activities</w:t>
      </w:r>
      <w:r w:rsidRPr="003A3E41">
        <w:rPr>
          <w:rFonts w:ascii="Garamond" w:eastAsia="Calibri" w:hAnsi="Garamond" w:cs="Times New Roman"/>
          <w:sz w:val="26"/>
          <w:szCs w:val="26"/>
        </w:rPr>
        <w:t xml:space="preserve">. </w:t>
      </w:r>
    </w:p>
    <w:p w14:paraId="5ABB2E5B" w14:textId="67E9EEFF" w:rsidR="002A4B2C" w:rsidRPr="003A3E41" w:rsidRDefault="002A4B2C" w:rsidP="00B23760">
      <w:pPr>
        <w:spacing w:after="8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Danish development cooperation includes a broad range of bilateral instruments, including in specialised areas.</w:t>
      </w:r>
      <w:r w:rsidRPr="003A3E41">
        <w:rPr>
          <w:rFonts w:ascii="Garamond" w:eastAsia="Calibri" w:hAnsi="Garamond" w:cs="Times New Roman"/>
          <w:sz w:val="26"/>
          <w:szCs w:val="26"/>
        </w:rPr>
        <w:t xml:space="preserve"> These guidelines apply to such specialised funding modalities </w:t>
      </w:r>
      <w:r w:rsidR="00BE0D7B" w:rsidRPr="003A3E41">
        <w:rPr>
          <w:rFonts w:ascii="Garamond" w:eastAsia="Calibri" w:hAnsi="Garamond" w:cs="Times New Roman"/>
          <w:sz w:val="26"/>
          <w:szCs w:val="26"/>
        </w:rPr>
        <w:t xml:space="preserve">by </w:t>
      </w:r>
      <w:r w:rsidRPr="003A3E41">
        <w:rPr>
          <w:rFonts w:ascii="Garamond" w:eastAsia="Calibri" w:hAnsi="Garamond" w:cs="Times New Roman"/>
          <w:sz w:val="26"/>
          <w:szCs w:val="26"/>
        </w:rPr>
        <w:t xml:space="preserve">providing the basic rules and procedures, </w:t>
      </w:r>
      <w:r w:rsidR="00BE0D7B" w:rsidRPr="003A3E41">
        <w:rPr>
          <w:rFonts w:ascii="Garamond" w:eastAsia="Calibri" w:hAnsi="Garamond" w:cs="Times New Roman"/>
          <w:sz w:val="26"/>
          <w:szCs w:val="26"/>
        </w:rPr>
        <w:t>while</w:t>
      </w:r>
      <w:r w:rsidRPr="003A3E41">
        <w:rPr>
          <w:rFonts w:ascii="Garamond" w:eastAsia="Calibri" w:hAnsi="Garamond" w:cs="Times New Roman"/>
          <w:sz w:val="26"/>
          <w:szCs w:val="26"/>
        </w:rPr>
        <w:t xml:space="preserve"> specialised guidelines or guiding principles cater for the specific needs in </w:t>
      </w:r>
      <w:r w:rsidR="002B59C8" w:rsidRPr="003A3E41">
        <w:rPr>
          <w:rFonts w:ascii="Garamond" w:eastAsia="Calibri" w:hAnsi="Garamond" w:cs="Times New Roman"/>
          <w:sz w:val="26"/>
          <w:szCs w:val="26"/>
        </w:rPr>
        <w:t xml:space="preserve">particular </w:t>
      </w:r>
      <w:r w:rsidRPr="003A3E41">
        <w:rPr>
          <w:rFonts w:ascii="Garamond" w:eastAsia="Calibri" w:hAnsi="Garamond" w:cs="Times New Roman"/>
          <w:sz w:val="26"/>
          <w:szCs w:val="26"/>
        </w:rPr>
        <w:t xml:space="preserve">areas. Specific guidelines exist for special initiatives such as the </w:t>
      </w:r>
      <w:hyperlink r:id="rId12" w:history="1">
        <w:r w:rsidRPr="003A3E41">
          <w:rPr>
            <w:rFonts w:ascii="Garamond" w:eastAsia="Calibri" w:hAnsi="Garamond" w:cs="Times New Roman"/>
            <w:color w:val="0000FF"/>
            <w:sz w:val="26"/>
            <w:szCs w:val="26"/>
            <w:u w:val="single"/>
          </w:rPr>
          <w:t>Strategic Sector Cooperation</w:t>
        </w:r>
      </w:hyperlink>
      <w:r w:rsidRPr="003A3E41">
        <w:rPr>
          <w:rFonts w:ascii="Garamond" w:eastAsia="Calibri" w:hAnsi="Garamond" w:cs="Times New Roman"/>
          <w:sz w:val="26"/>
          <w:szCs w:val="26"/>
        </w:rPr>
        <w:t xml:space="preserve"> and the </w:t>
      </w:r>
      <w:hyperlink r:id="rId13" w:history="1">
        <w:r w:rsidRPr="003A3E41">
          <w:rPr>
            <w:rFonts w:ascii="Garamond" w:eastAsia="Calibri" w:hAnsi="Garamond" w:cs="Times New Roman"/>
            <w:color w:val="0000FF"/>
            <w:sz w:val="26"/>
            <w:szCs w:val="26"/>
            <w:u w:val="single"/>
          </w:rPr>
          <w:t>Peace and Stabilisation Fund</w:t>
        </w:r>
      </w:hyperlink>
      <w:r w:rsidR="00DB05C3" w:rsidRPr="003A3E41">
        <w:rPr>
          <w:rFonts w:ascii="Garamond" w:eastAsia="Calibri" w:hAnsi="Garamond" w:cs="Times New Roman"/>
          <w:color w:val="0000FF"/>
          <w:sz w:val="26"/>
          <w:szCs w:val="26"/>
          <w:u w:val="single"/>
        </w:rPr>
        <w:t>,</w:t>
      </w:r>
      <w:r w:rsidR="00520C49" w:rsidRPr="003A3E41">
        <w:rPr>
          <w:rFonts w:ascii="Garamond" w:eastAsia="Calibri" w:hAnsi="Garamond" w:cs="Times New Roman"/>
          <w:sz w:val="26"/>
          <w:szCs w:val="26"/>
        </w:rPr>
        <w:t xml:space="preserve"> </w:t>
      </w:r>
      <w:r w:rsidR="002E0F6E" w:rsidRPr="003A3E41">
        <w:rPr>
          <w:rFonts w:ascii="Garamond" w:eastAsia="Calibri" w:hAnsi="Garamond" w:cs="Times New Roman"/>
          <w:sz w:val="26"/>
          <w:szCs w:val="26"/>
        </w:rPr>
        <w:t xml:space="preserve">as well as </w:t>
      </w:r>
      <w:r w:rsidRPr="003A3E41">
        <w:rPr>
          <w:rFonts w:ascii="Garamond" w:eastAsia="Calibri" w:hAnsi="Garamond" w:cs="Times New Roman"/>
          <w:sz w:val="26"/>
          <w:szCs w:val="26"/>
        </w:rPr>
        <w:t xml:space="preserve">for the </w:t>
      </w:r>
      <w:hyperlink r:id="rId14" w:history="1">
        <w:r w:rsidRPr="003A3E41">
          <w:rPr>
            <w:rStyle w:val="Hyperlink"/>
            <w:rFonts w:ascii="Garamond" w:eastAsia="Calibri" w:hAnsi="Garamond" w:cs="Times New Roman"/>
            <w:sz w:val="26"/>
            <w:szCs w:val="26"/>
          </w:rPr>
          <w:t xml:space="preserve">SDG Facility </w:t>
        </w:r>
        <w:r w:rsidR="003B5121" w:rsidRPr="003A3E41">
          <w:rPr>
            <w:rStyle w:val="Hyperlink"/>
            <w:rFonts w:ascii="Garamond" w:eastAsia="Calibri" w:hAnsi="Garamond" w:cs="Times New Roman"/>
            <w:sz w:val="26"/>
            <w:szCs w:val="26"/>
          </w:rPr>
          <w:t>and Culture Window</w:t>
        </w:r>
      </w:hyperlink>
      <w:r w:rsidR="003B5121"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 xml:space="preserve">and for </w:t>
      </w:r>
      <w:hyperlink r:id="rId15" w:history="1">
        <w:r w:rsidRPr="003A3E41">
          <w:rPr>
            <w:rFonts w:ascii="Garamond" w:eastAsia="Calibri" w:hAnsi="Garamond" w:cs="Times New Roman"/>
            <w:color w:val="0000FF"/>
            <w:sz w:val="26"/>
            <w:szCs w:val="26"/>
            <w:u w:val="single"/>
          </w:rPr>
          <w:t>Support to civil society through Danish organisations</w:t>
        </w:r>
      </w:hyperlink>
      <w:r w:rsidRPr="003A3E41">
        <w:rPr>
          <w:rFonts w:ascii="Garamond" w:eastAsia="Calibri" w:hAnsi="Garamond" w:cs="Times New Roman"/>
          <w:sz w:val="26"/>
          <w:szCs w:val="26"/>
        </w:rPr>
        <w:t xml:space="preserve">. Humanitarian </w:t>
      </w:r>
      <w:r w:rsidR="00F650D1" w:rsidRPr="003A3E41">
        <w:rPr>
          <w:rFonts w:ascii="Garamond" w:eastAsia="Calibri" w:hAnsi="Garamond" w:cs="Times New Roman"/>
          <w:sz w:val="26"/>
          <w:szCs w:val="26"/>
        </w:rPr>
        <w:t>aid also has its own guidelines.</w:t>
      </w:r>
      <w:r w:rsidR="00520C49" w:rsidRPr="003A3E41">
        <w:rPr>
          <w:rFonts w:ascii="Garamond" w:eastAsia="Calibri" w:hAnsi="Garamond" w:cs="Times New Roman"/>
          <w:sz w:val="26"/>
          <w:szCs w:val="26"/>
        </w:rPr>
        <w:t xml:space="preserve"> </w:t>
      </w:r>
    </w:p>
    <w:p w14:paraId="59EE2F00" w14:textId="351B8DDB" w:rsidR="002A4B2C" w:rsidRPr="003A3E41" w:rsidRDefault="00BE7E9E" w:rsidP="003022B9">
      <w:pPr>
        <w:spacing w:line="276" w:lineRule="auto"/>
        <w:jc w:val="both"/>
        <w:rPr>
          <w:rFonts w:ascii="Garamond" w:eastAsia="SimSun" w:hAnsi="Garamond" w:cs="Mangal"/>
          <w:kern w:val="1"/>
          <w:sz w:val="26"/>
          <w:szCs w:val="26"/>
          <w:lang w:eastAsia="hi-IN" w:bidi="hi-IN"/>
        </w:rPr>
      </w:pPr>
      <w:r w:rsidRPr="003A3E41">
        <w:rPr>
          <w:rFonts w:ascii="Garamond" w:eastAsia="Calibri" w:hAnsi="Garamond" w:cs="Times New Roman"/>
          <w:sz w:val="26"/>
          <w:szCs w:val="26"/>
        </w:rPr>
        <w:t xml:space="preserve">The </w:t>
      </w:r>
      <w:hyperlink r:id="rId16" w:history="1">
        <w:r w:rsidRPr="003A3E41">
          <w:rPr>
            <w:rFonts w:ascii="Garamond" w:eastAsia="Calibri" w:hAnsi="Garamond" w:cs="Times New Roman"/>
            <w:color w:val="0000FF"/>
            <w:sz w:val="26"/>
            <w:szCs w:val="26"/>
            <w:u w:val="single"/>
          </w:rPr>
          <w:t>AMG-website</w:t>
        </w:r>
      </w:hyperlink>
      <w:r w:rsidRPr="003A3E41">
        <w:rPr>
          <w:rFonts w:ascii="Garamond" w:eastAsia="Calibri" w:hAnsi="Garamond" w:cs="Times New Roman"/>
          <w:sz w:val="26"/>
          <w:szCs w:val="26"/>
        </w:rPr>
        <w:t xml:space="preserve"> provide</w:t>
      </w:r>
      <w:r w:rsidR="009D19C4" w:rsidRPr="003A3E41">
        <w:rPr>
          <w:rFonts w:ascii="Garamond" w:eastAsia="Calibri" w:hAnsi="Garamond" w:cs="Times New Roman"/>
          <w:sz w:val="26"/>
          <w:szCs w:val="26"/>
        </w:rPr>
        <w:t>s</w:t>
      </w:r>
      <w:r w:rsidRPr="003A3E41">
        <w:rPr>
          <w:rFonts w:ascii="Garamond" w:eastAsia="Calibri" w:hAnsi="Garamond" w:cs="Times New Roman"/>
          <w:sz w:val="26"/>
          <w:szCs w:val="26"/>
        </w:rPr>
        <w:t xml:space="preserve"> access to</w:t>
      </w:r>
      <w:r w:rsidR="002A4B2C" w:rsidRPr="003A3E41">
        <w:rPr>
          <w:rFonts w:ascii="Garamond" w:eastAsia="Calibri" w:hAnsi="Garamond" w:cs="Times New Roman"/>
          <w:sz w:val="26"/>
          <w:szCs w:val="26"/>
        </w:rPr>
        <w:t xml:space="preserve"> key Danish policies and strategies </w:t>
      </w:r>
      <w:r w:rsidR="00242BA3" w:rsidRPr="003A3E41">
        <w:rPr>
          <w:rFonts w:ascii="Garamond" w:eastAsia="Calibri" w:hAnsi="Garamond" w:cs="Times New Roman"/>
          <w:sz w:val="26"/>
          <w:szCs w:val="26"/>
        </w:rPr>
        <w:t xml:space="preserve">including </w:t>
      </w:r>
      <w:hyperlink r:id="rId17" w:history="1">
        <w:r w:rsidR="00242BA3" w:rsidRPr="003A3E41">
          <w:rPr>
            <w:rStyle w:val="Hyperlink"/>
            <w:rFonts w:ascii="Garamond" w:eastAsia="Calibri" w:hAnsi="Garamond" w:cs="Times New Roman"/>
            <w:sz w:val="26"/>
            <w:szCs w:val="26"/>
          </w:rPr>
          <w:t>notes for how to implement Denmark’s strategy for development cooperation</w:t>
        </w:r>
      </w:hyperlink>
      <w:r w:rsidR="00795F5E" w:rsidRPr="003A3E41">
        <w:rPr>
          <w:rStyle w:val="Fodnotehenvisning"/>
          <w:rFonts w:ascii="Garamond" w:eastAsia="Calibri" w:hAnsi="Garamond" w:cs="Times New Roman"/>
          <w:sz w:val="26"/>
          <w:szCs w:val="26"/>
        </w:rPr>
        <w:footnoteReference w:id="5"/>
      </w:r>
      <w:r w:rsidR="00795F5E" w:rsidRPr="003A3E41">
        <w:rPr>
          <w:rFonts w:ascii="Garamond" w:eastAsia="Calibri" w:hAnsi="Garamond" w:cs="Times New Roman"/>
          <w:sz w:val="26"/>
          <w:szCs w:val="26"/>
        </w:rPr>
        <w:t xml:space="preserve"> </w:t>
      </w:r>
      <w:r w:rsidR="002A4B2C" w:rsidRPr="003A3E41">
        <w:rPr>
          <w:rFonts w:ascii="Garamond" w:eastAsia="Calibri" w:hAnsi="Garamond" w:cs="Times New Roman"/>
          <w:sz w:val="26"/>
          <w:szCs w:val="26"/>
        </w:rPr>
        <w:t xml:space="preserve">as well as standard annexes, </w:t>
      </w:r>
      <w:r w:rsidRPr="003A3E41">
        <w:rPr>
          <w:rFonts w:ascii="Garamond" w:eastAsia="Calibri" w:hAnsi="Garamond" w:cs="Times New Roman"/>
          <w:sz w:val="26"/>
          <w:szCs w:val="26"/>
        </w:rPr>
        <w:t xml:space="preserve">tools and </w:t>
      </w:r>
      <w:r w:rsidR="002A4B2C" w:rsidRPr="003A3E41">
        <w:rPr>
          <w:rFonts w:ascii="Garamond" w:eastAsia="Calibri" w:hAnsi="Garamond" w:cs="Times New Roman"/>
          <w:sz w:val="26"/>
          <w:szCs w:val="26"/>
        </w:rPr>
        <w:t>tem</w:t>
      </w:r>
      <w:r w:rsidRPr="003A3E41">
        <w:rPr>
          <w:rFonts w:ascii="Garamond" w:eastAsia="Calibri" w:hAnsi="Garamond" w:cs="Times New Roman"/>
          <w:sz w:val="26"/>
          <w:szCs w:val="26"/>
        </w:rPr>
        <w:t>plates</w:t>
      </w:r>
      <w:r w:rsidR="002A4B2C" w:rsidRPr="003A3E41">
        <w:rPr>
          <w:rFonts w:ascii="Garamond" w:eastAsia="SimSun" w:hAnsi="Garamond" w:cs="Mangal"/>
          <w:kern w:val="1"/>
          <w:sz w:val="26"/>
          <w:szCs w:val="26"/>
          <w:lang w:eastAsia="hi-IN" w:bidi="hi-IN"/>
        </w:rPr>
        <w:t xml:space="preserve">. </w:t>
      </w:r>
      <w:r w:rsidR="00AD7DA3" w:rsidRPr="003A3E41">
        <w:rPr>
          <w:rFonts w:ascii="Garamond" w:eastAsia="SimSun" w:hAnsi="Garamond" w:cs="Mangal"/>
          <w:kern w:val="1"/>
          <w:sz w:val="26"/>
          <w:szCs w:val="26"/>
          <w:lang w:eastAsia="hi-IN" w:bidi="hi-IN"/>
        </w:rPr>
        <w:t>The standard annexes include</w:t>
      </w:r>
      <w:r w:rsidR="009D19C4" w:rsidRPr="003A3E41">
        <w:rPr>
          <w:rFonts w:ascii="Garamond" w:eastAsia="SimSun" w:hAnsi="Garamond" w:cs="Mangal"/>
          <w:kern w:val="1"/>
          <w:sz w:val="26"/>
          <w:szCs w:val="26"/>
          <w:lang w:eastAsia="hi-IN" w:bidi="hi-IN"/>
        </w:rPr>
        <w:t xml:space="preserve"> </w:t>
      </w:r>
      <w:r w:rsidR="00973B14" w:rsidRPr="003A3E41">
        <w:rPr>
          <w:rFonts w:ascii="Garamond" w:eastAsia="SimSun" w:hAnsi="Garamond" w:cs="Mangal"/>
          <w:kern w:val="1"/>
          <w:sz w:val="26"/>
          <w:szCs w:val="26"/>
          <w:lang w:eastAsia="hi-IN" w:bidi="hi-IN"/>
        </w:rPr>
        <w:t xml:space="preserve">explanations of </w:t>
      </w:r>
      <w:r w:rsidRPr="003A3E41">
        <w:rPr>
          <w:rFonts w:ascii="Garamond" w:eastAsia="SimSun" w:hAnsi="Garamond" w:cs="Mangal"/>
          <w:kern w:val="1"/>
          <w:sz w:val="26"/>
          <w:szCs w:val="26"/>
          <w:lang w:eastAsia="hi-IN" w:bidi="hi-IN"/>
        </w:rPr>
        <w:t>concepts</w:t>
      </w:r>
      <w:r w:rsidR="00973B14" w:rsidRPr="003A3E41">
        <w:rPr>
          <w:rFonts w:ascii="Garamond" w:eastAsia="SimSun" w:hAnsi="Garamond" w:cs="Mangal"/>
          <w:kern w:val="1"/>
          <w:sz w:val="26"/>
          <w:szCs w:val="26"/>
          <w:lang w:eastAsia="hi-IN" w:bidi="hi-IN"/>
        </w:rPr>
        <w:t xml:space="preserve"> and guidance to the respective themes. </w:t>
      </w:r>
    </w:p>
    <w:p w14:paraId="218DF9F4" w14:textId="77777777" w:rsidR="002A4B2C" w:rsidRPr="003A3E41" w:rsidRDefault="002A4B2C" w:rsidP="00384A42">
      <w:pPr>
        <w:pStyle w:val="Overskrift2"/>
      </w:pPr>
      <w:bookmarkStart w:id="9" w:name="_Toc234401784"/>
      <w:r w:rsidRPr="003A3E41">
        <w:t>1.1 How to use the guidelines</w:t>
      </w:r>
      <w:bookmarkEnd w:id="9"/>
    </w:p>
    <w:p w14:paraId="5EBACF25" w14:textId="33175544" w:rsidR="002A4B2C" w:rsidRPr="003A3E41" w:rsidRDefault="002A4B2C" w:rsidP="00E06A96">
      <w:pPr>
        <w:jc w:val="both"/>
        <w:rPr>
          <w:rFonts w:ascii="Garamond" w:hAnsi="Garamond"/>
          <w:sz w:val="26"/>
          <w:szCs w:val="26"/>
        </w:rPr>
      </w:pPr>
      <w:bookmarkStart w:id="10" w:name="_Toc213072291"/>
      <w:bookmarkStart w:id="11" w:name="_Toc213157046"/>
      <w:r w:rsidRPr="003A3E41">
        <w:rPr>
          <w:rFonts w:ascii="Garamond" w:hAnsi="Garamond"/>
          <w:b/>
          <w:bCs/>
          <w:sz w:val="26"/>
          <w:szCs w:val="26"/>
        </w:rPr>
        <w:t>The guidelines are structured in accordance with the main phases of the project/programme management cycle</w:t>
      </w:r>
      <w:r w:rsidRPr="003A3E41">
        <w:rPr>
          <w:rFonts w:ascii="Garamond" w:hAnsi="Garamond"/>
          <w:sz w:val="26"/>
          <w:szCs w:val="26"/>
        </w:rPr>
        <w:t xml:space="preserve">: identification, formulation, implementation, and completion/closure. For each phase, the relevant chapters outline the mandatory requirements in terms of processes and templates as well as the product(s) to be delivered. It is specified when there is flexibility to deviate from the standard procedures. </w:t>
      </w:r>
      <w:r w:rsidR="00F83DAC" w:rsidRPr="003A3E41">
        <w:rPr>
          <w:rFonts w:ascii="Garamond" w:hAnsi="Garamond"/>
          <w:sz w:val="26"/>
          <w:szCs w:val="26"/>
        </w:rPr>
        <w:t>T</w:t>
      </w:r>
      <w:r w:rsidRPr="003A3E41">
        <w:rPr>
          <w:rFonts w:ascii="Garamond" w:hAnsi="Garamond"/>
          <w:sz w:val="26"/>
          <w:szCs w:val="26"/>
        </w:rPr>
        <w:t>he relevant guidelines, tools</w:t>
      </w:r>
      <w:r w:rsidR="00EB0F11" w:rsidRPr="003A3E41">
        <w:rPr>
          <w:rFonts w:ascii="Garamond" w:hAnsi="Garamond"/>
          <w:sz w:val="26"/>
          <w:szCs w:val="26"/>
        </w:rPr>
        <w:t>,</w:t>
      </w:r>
      <w:r w:rsidRPr="003A3E41">
        <w:rPr>
          <w:rFonts w:ascii="Garamond" w:hAnsi="Garamond"/>
          <w:sz w:val="26"/>
          <w:szCs w:val="26"/>
        </w:rPr>
        <w:t xml:space="preserve"> and templates pertaining to the specific phase are listed in a box at the beginning of </w:t>
      </w:r>
      <w:r w:rsidR="00045E4E" w:rsidRPr="003A3E41">
        <w:rPr>
          <w:rFonts w:ascii="Garamond" w:hAnsi="Garamond"/>
          <w:sz w:val="26"/>
          <w:szCs w:val="26"/>
        </w:rPr>
        <w:t>each</w:t>
      </w:r>
      <w:r w:rsidR="00932DE6" w:rsidRPr="003A3E41">
        <w:rPr>
          <w:rFonts w:ascii="Garamond" w:hAnsi="Garamond"/>
          <w:sz w:val="26"/>
          <w:szCs w:val="26"/>
        </w:rPr>
        <w:t xml:space="preserve"> </w:t>
      </w:r>
      <w:r w:rsidRPr="003A3E41">
        <w:rPr>
          <w:rFonts w:ascii="Garamond" w:hAnsi="Garamond"/>
          <w:sz w:val="26"/>
          <w:szCs w:val="26"/>
        </w:rPr>
        <w:t>chapter.</w:t>
      </w:r>
      <w:bookmarkEnd w:id="10"/>
      <w:bookmarkEnd w:id="11"/>
    </w:p>
    <w:p w14:paraId="5AA7F26F" w14:textId="77777777" w:rsidR="00543BB9" w:rsidRPr="003A3E41" w:rsidRDefault="00543BB9" w:rsidP="00543BB9"/>
    <w:p w14:paraId="695AA748" w14:textId="12526061" w:rsidR="00592EAD" w:rsidRPr="003A3E41" w:rsidRDefault="002A4B2C" w:rsidP="00384A42">
      <w:pPr>
        <w:pStyle w:val="Overskrift2"/>
      </w:pPr>
      <w:bookmarkStart w:id="12" w:name="_Toc234401785"/>
      <w:bookmarkStart w:id="13" w:name="_Hlk218765927"/>
      <w:r w:rsidRPr="003A3E41">
        <w:lastRenderedPageBreak/>
        <w:t>1.2 The overall framework for Danish development cooperation</w:t>
      </w:r>
      <w:bookmarkEnd w:id="12"/>
      <w:r w:rsidRPr="003A3E41">
        <w:t xml:space="preserve"> </w:t>
      </w:r>
    </w:p>
    <w:p w14:paraId="55D064CC" w14:textId="683C8646" w:rsidR="00F62028" w:rsidRPr="003A3E41" w:rsidRDefault="00F62028" w:rsidP="00384A42">
      <w:pPr>
        <w:pStyle w:val="Overskrift3"/>
      </w:pPr>
      <w:bookmarkStart w:id="14" w:name="_Toc234401786"/>
      <w:r w:rsidRPr="003A3E41">
        <w:t>1.2.1 The legal basis</w:t>
      </w:r>
      <w:bookmarkEnd w:id="14"/>
    </w:p>
    <w:p w14:paraId="2A9DAE54" w14:textId="30CF990F" w:rsidR="002145B0" w:rsidRPr="003A3E41" w:rsidRDefault="002A4B2C" w:rsidP="00173A1A">
      <w:pPr>
        <w:spacing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The legal basis for Danish development cooperation </w:t>
      </w:r>
      <w:r w:rsidR="00F83DAC" w:rsidRPr="003A3E41">
        <w:rPr>
          <w:rFonts w:ascii="Garamond" w:eastAsia="Calibri" w:hAnsi="Garamond" w:cs="Times New Roman"/>
          <w:sz w:val="26"/>
          <w:szCs w:val="26"/>
        </w:rPr>
        <w:t xml:space="preserve">primarily </w:t>
      </w:r>
      <w:r w:rsidRPr="003A3E41">
        <w:rPr>
          <w:rFonts w:ascii="Garamond" w:eastAsia="Calibri" w:hAnsi="Garamond" w:cs="Times New Roman"/>
          <w:sz w:val="26"/>
          <w:szCs w:val="26"/>
        </w:rPr>
        <w:t xml:space="preserve">consists of two </w:t>
      </w:r>
      <w:proofErr w:type="gramStart"/>
      <w:r w:rsidR="00045E4E" w:rsidRPr="003A3E41">
        <w:rPr>
          <w:rFonts w:ascii="Garamond" w:eastAsia="Calibri" w:hAnsi="Garamond" w:cs="Times New Roman"/>
          <w:sz w:val="26"/>
          <w:szCs w:val="26"/>
        </w:rPr>
        <w:t>Acts</w:t>
      </w:r>
      <w:r w:rsidR="00E87A77"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w:t>
      </w:r>
      <w:proofErr w:type="gramEnd"/>
      <w:r w:rsidRPr="003A3E41">
        <w:rPr>
          <w:rFonts w:ascii="Garamond" w:eastAsia="Calibri" w:hAnsi="Garamond" w:cs="Times New Roman"/>
          <w:sz w:val="26"/>
          <w:szCs w:val="26"/>
        </w:rPr>
        <w:t xml:space="preserve"> The Act on International Development Cooperation and the Finance Act.</w:t>
      </w:r>
      <w:r w:rsidR="000D21DA" w:rsidRPr="003A3E41">
        <w:rPr>
          <w:rFonts w:ascii="Garamond" w:eastAsia="Calibri" w:hAnsi="Garamond" w:cs="Times New Roman"/>
          <w:sz w:val="26"/>
          <w:szCs w:val="26"/>
        </w:rPr>
        <w:t xml:space="preserve"> </w:t>
      </w:r>
    </w:p>
    <w:p w14:paraId="46003446" w14:textId="6BCD7E23" w:rsidR="002A4B2C" w:rsidRPr="003A3E41" w:rsidRDefault="002A4B2C" w:rsidP="00ED4D8B">
      <w:pPr>
        <w:spacing w:after="8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u w:val="single"/>
        </w:rPr>
        <w:t xml:space="preserve">The </w:t>
      </w:r>
      <w:r w:rsidR="00A10742" w:rsidRPr="003A3E41">
        <w:rPr>
          <w:rFonts w:ascii="Garamond" w:eastAsia="Calibri" w:hAnsi="Garamond" w:cs="Times New Roman"/>
          <w:b/>
          <w:bCs/>
          <w:sz w:val="26"/>
          <w:szCs w:val="26"/>
          <w:u w:val="single"/>
        </w:rPr>
        <w:t xml:space="preserve">Danish </w:t>
      </w:r>
      <w:r w:rsidRPr="003A3E41">
        <w:rPr>
          <w:rFonts w:ascii="Garamond" w:eastAsia="Calibri" w:hAnsi="Garamond" w:cs="Times New Roman"/>
          <w:b/>
          <w:bCs/>
          <w:sz w:val="26"/>
          <w:szCs w:val="26"/>
          <w:u w:val="single"/>
        </w:rPr>
        <w:t>Act on International Development Cooperation</w:t>
      </w:r>
      <w:r w:rsidRPr="003A3E41">
        <w:rPr>
          <w:rFonts w:ascii="Garamond" w:eastAsia="Calibri" w:hAnsi="Garamond" w:cs="Times New Roman"/>
          <w:sz w:val="26"/>
          <w:szCs w:val="26"/>
        </w:rPr>
        <w:t xml:space="preserve"> aims </w:t>
      </w:r>
      <w:r w:rsidR="00A10742" w:rsidRPr="003A3E41">
        <w:rPr>
          <w:rFonts w:ascii="Garamond" w:eastAsia="Calibri" w:hAnsi="Garamond" w:cs="Times New Roman"/>
          <w:sz w:val="26"/>
          <w:szCs w:val="26"/>
        </w:rPr>
        <w:t>a</w:t>
      </w:r>
      <w:r w:rsidRPr="003A3E41">
        <w:rPr>
          <w:rFonts w:ascii="Garamond" w:eastAsia="Calibri" w:hAnsi="Garamond" w:cs="Times New Roman"/>
          <w:sz w:val="26"/>
          <w:szCs w:val="26"/>
        </w:rPr>
        <w:t>t fight</w:t>
      </w:r>
      <w:r w:rsidR="00A10742" w:rsidRPr="003A3E41">
        <w:rPr>
          <w:rFonts w:ascii="Garamond" w:eastAsia="Calibri" w:hAnsi="Garamond" w:cs="Times New Roman"/>
          <w:sz w:val="26"/>
          <w:szCs w:val="26"/>
        </w:rPr>
        <w:t>ing</w:t>
      </w:r>
      <w:r w:rsidRPr="003A3E41">
        <w:rPr>
          <w:rFonts w:ascii="Garamond" w:eastAsia="Calibri" w:hAnsi="Garamond" w:cs="Times New Roman"/>
          <w:sz w:val="26"/>
          <w:szCs w:val="26"/>
        </w:rPr>
        <w:t xml:space="preserve"> poverty and promote human rights, democracy, sustainable development, peace and stability in accordance with the United Nations Charter, the Universal Declaration of Human Rights</w:t>
      </w:r>
      <w:r w:rsidR="00E95C0A"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the United Nations’ human rights conventions</w:t>
      </w:r>
      <w:r w:rsidR="009536DA" w:rsidRPr="003A3E41">
        <w:rPr>
          <w:rFonts w:ascii="Garamond" w:eastAsia="Calibri" w:hAnsi="Garamond" w:cs="Times New Roman"/>
          <w:sz w:val="26"/>
          <w:szCs w:val="26"/>
        </w:rPr>
        <w:t xml:space="preserve">, </w:t>
      </w:r>
      <w:r w:rsidR="00E95C0A" w:rsidRPr="003A3E41">
        <w:rPr>
          <w:rFonts w:ascii="Garamond" w:eastAsia="Calibri" w:hAnsi="Garamond" w:cs="Times New Roman"/>
          <w:sz w:val="26"/>
          <w:szCs w:val="26"/>
        </w:rPr>
        <w:t xml:space="preserve">and </w:t>
      </w:r>
      <w:r w:rsidR="009536DA" w:rsidRPr="003A3E41">
        <w:rPr>
          <w:rFonts w:ascii="Garamond" w:eastAsia="Calibri" w:hAnsi="Garamond" w:cs="Times New Roman"/>
          <w:sz w:val="26"/>
          <w:szCs w:val="26"/>
        </w:rPr>
        <w:t>the UN Sustainable Development Goals (SDGs)</w:t>
      </w:r>
      <w:r w:rsidR="000D21DA" w:rsidRPr="003A3E41">
        <w:rPr>
          <w:rFonts w:ascii="Garamond" w:eastAsia="Calibri" w:hAnsi="Garamond" w:cs="Times New Roman"/>
          <w:sz w:val="26"/>
          <w:szCs w:val="26"/>
        </w:rPr>
        <w:t>. It further states that development cooperation is an integrated aspect of Danish foreign po</w:t>
      </w:r>
      <w:r w:rsidR="00D56665" w:rsidRPr="003A3E41">
        <w:rPr>
          <w:rFonts w:ascii="Garamond" w:eastAsia="Calibri" w:hAnsi="Garamond" w:cs="Times New Roman"/>
          <w:sz w:val="26"/>
          <w:szCs w:val="26"/>
        </w:rPr>
        <w:t>l</w:t>
      </w:r>
      <w:r w:rsidR="000D21DA" w:rsidRPr="003A3E41">
        <w:rPr>
          <w:rFonts w:ascii="Garamond" w:eastAsia="Calibri" w:hAnsi="Garamond" w:cs="Times New Roman"/>
          <w:sz w:val="26"/>
          <w:szCs w:val="26"/>
        </w:rPr>
        <w:t xml:space="preserve">icy.   </w:t>
      </w:r>
    </w:p>
    <w:p w14:paraId="10E22997" w14:textId="02E64A66" w:rsidR="00ED4D8B" w:rsidRPr="003A3E41" w:rsidRDefault="002A4B2C" w:rsidP="00C32FD3">
      <w:pPr>
        <w:pStyle w:val="Kommentartekst"/>
        <w:spacing w:line="276" w:lineRule="auto"/>
        <w:jc w:val="both"/>
        <w:rPr>
          <w:rFonts w:ascii="Garamond" w:hAnsi="Garamond"/>
          <w:sz w:val="26"/>
          <w:szCs w:val="26"/>
        </w:rPr>
      </w:pPr>
      <w:r w:rsidRPr="003A3E41">
        <w:rPr>
          <w:rFonts w:ascii="Garamond" w:eastAsia="Calibri" w:hAnsi="Garamond" w:cs="Times New Roman"/>
          <w:b/>
          <w:bCs/>
          <w:sz w:val="26"/>
          <w:szCs w:val="26"/>
        </w:rPr>
        <w:t>Th</w:t>
      </w:r>
      <w:r w:rsidR="008632E7" w:rsidRPr="003A3E41">
        <w:rPr>
          <w:rFonts w:ascii="Garamond" w:eastAsia="Calibri" w:hAnsi="Garamond" w:cs="Times New Roman"/>
          <w:b/>
          <w:bCs/>
          <w:sz w:val="26"/>
          <w:szCs w:val="26"/>
        </w:rPr>
        <w:t xml:space="preserve">e </w:t>
      </w:r>
      <w:hyperlink r:id="rId18" w:history="1">
        <w:r w:rsidR="008632E7" w:rsidRPr="003A3E41">
          <w:rPr>
            <w:rStyle w:val="Hyperlink"/>
            <w:rFonts w:ascii="Garamond" w:eastAsia="Calibri" w:hAnsi="Garamond" w:cs="Times New Roman"/>
            <w:b/>
            <w:bCs/>
            <w:color w:val="auto"/>
            <w:sz w:val="26"/>
            <w:szCs w:val="26"/>
          </w:rPr>
          <w:t>Finance A</w:t>
        </w:r>
        <w:r w:rsidRPr="003A3E41">
          <w:rPr>
            <w:rStyle w:val="Hyperlink"/>
            <w:rFonts w:ascii="Garamond" w:eastAsia="Calibri" w:hAnsi="Garamond" w:cs="Times New Roman"/>
            <w:b/>
            <w:bCs/>
            <w:color w:val="auto"/>
            <w:sz w:val="26"/>
            <w:szCs w:val="26"/>
          </w:rPr>
          <w:t>ct</w:t>
        </w:r>
      </w:hyperlink>
      <w:r w:rsidRPr="003A3E41">
        <w:rPr>
          <w:rFonts w:ascii="Garamond" w:eastAsia="Calibri" w:hAnsi="Garamond" w:cs="Times New Roman"/>
          <w:sz w:val="26"/>
          <w:szCs w:val="26"/>
        </w:rPr>
        <w:t xml:space="preserve"> provides the annual </w:t>
      </w:r>
      <w:r w:rsidR="00A10742" w:rsidRPr="003A3E41">
        <w:rPr>
          <w:rFonts w:ascii="Garamond" w:eastAsia="Calibri" w:hAnsi="Garamond" w:cs="Times New Roman"/>
          <w:sz w:val="26"/>
          <w:szCs w:val="26"/>
        </w:rPr>
        <w:t xml:space="preserve">financial </w:t>
      </w:r>
      <w:r w:rsidRPr="003A3E41">
        <w:rPr>
          <w:rFonts w:ascii="Garamond" w:eastAsia="Calibri" w:hAnsi="Garamond" w:cs="Times New Roman"/>
          <w:sz w:val="26"/>
          <w:szCs w:val="26"/>
        </w:rPr>
        <w:t xml:space="preserve">frames </w:t>
      </w:r>
      <w:r w:rsidR="000103D4" w:rsidRPr="003A3E41">
        <w:rPr>
          <w:rFonts w:ascii="Garamond" w:eastAsia="Calibri" w:hAnsi="Garamond" w:cs="Times New Roman"/>
          <w:sz w:val="26"/>
          <w:szCs w:val="26"/>
        </w:rPr>
        <w:t xml:space="preserve">and legal basis </w:t>
      </w:r>
      <w:r w:rsidRPr="003A3E41">
        <w:rPr>
          <w:rFonts w:ascii="Garamond" w:eastAsia="Calibri" w:hAnsi="Garamond" w:cs="Times New Roman"/>
          <w:sz w:val="26"/>
          <w:szCs w:val="26"/>
        </w:rPr>
        <w:t xml:space="preserve">for all development engagements, bilateral and multilateral. The text accompanying </w:t>
      </w:r>
      <w:r w:rsidR="00B67CD7" w:rsidRPr="003A3E41">
        <w:rPr>
          <w:rFonts w:ascii="Garamond" w:eastAsia="Calibri" w:hAnsi="Garamond" w:cs="Times New Roman"/>
          <w:sz w:val="26"/>
          <w:szCs w:val="26"/>
        </w:rPr>
        <w:t>most</w:t>
      </w:r>
      <w:r w:rsidRPr="003A3E41">
        <w:rPr>
          <w:rFonts w:ascii="Garamond" w:eastAsia="Calibri" w:hAnsi="Garamond" w:cs="Times New Roman"/>
          <w:sz w:val="26"/>
          <w:szCs w:val="26"/>
        </w:rPr>
        <w:t xml:space="preserve"> appropriations</w:t>
      </w:r>
      <w:r w:rsidR="00392FFB" w:rsidRPr="003A3E41">
        <w:rPr>
          <w:rStyle w:val="Fodnotehenvisning"/>
          <w:rFonts w:ascii="Garamond" w:eastAsia="Calibri" w:hAnsi="Garamond" w:cs="Times New Roman"/>
          <w:sz w:val="26"/>
          <w:szCs w:val="26"/>
        </w:rPr>
        <w:footnoteReference w:id="6"/>
      </w:r>
      <w:r w:rsidR="006A5570"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 xml:space="preserve">describes the specific purposes for which </w:t>
      </w:r>
      <w:r w:rsidR="00016448" w:rsidRPr="003A3E41">
        <w:rPr>
          <w:rFonts w:ascii="Garamond" w:eastAsia="Calibri" w:hAnsi="Garamond" w:cs="Times New Roman"/>
          <w:sz w:val="26"/>
          <w:szCs w:val="26"/>
        </w:rPr>
        <w:t>funds can be spen</w:t>
      </w:r>
      <w:r w:rsidR="00761745" w:rsidRPr="003A3E41">
        <w:rPr>
          <w:rFonts w:ascii="Garamond" w:eastAsia="Calibri" w:hAnsi="Garamond" w:cs="Times New Roman"/>
          <w:sz w:val="26"/>
          <w:szCs w:val="26"/>
        </w:rPr>
        <w:t>t</w:t>
      </w:r>
      <w:r w:rsidR="00016448" w:rsidRPr="003A3E41">
        <w:rPr>
          <w:rFonts w:ascii="Garamond" w:eastAsia="Calibri" w:hAnsi="Garamond" w:cs="Times New Roman"/>
          <w:sz w:val="26"/>
          <w:szCs w:val="26"/>
        </w:rPr>
        <w:t>. T</w:t>
      </w:r>
      <w:r w:rsidRPr="003A3E41">
        <w:rPr>
          <w:rFonts w:ascii="Garamond" w:eastAsia="Calibri" w:hAnsi="Garamond" w:cs="Times New Roman"/>
          <w:sz w:val="26"/>
          <w:szCs w:val="26"/>
        </w:rPr>
        <w:t>hese purposes define the legal basis for spending</w:t>
      </w:r>
      <w:r w:rsidR="000103D4" w:rsidRPr="003A3E41">
        <w:rPr>
          <w:rFonts w:ascii="Garamond" w:eastAsia="Calibri" w:hAnsi="Garamond" w:cs="Times New Roman"/>
          <w:sz w:val="26"/>
          <w:szCs w:val="26"/>
        </w:rPr>
        <w:t xml:space="preserve"> </w:t>
      </w:r>
      <w:r w:rsidR="000103D4" w:rsidRPr="003A3E41">
        <w:rPr>
          <w:rFonts w:ascii="Garamond" w:hAnsi="Garamond"/>
          <w:sz w:val="26"/>
          <w:szCs w:val="26"/>
        </w:rPr>
        <w:t>and engaging in new commitments</w:t>
      </w:r>
      <w:r w:rsidRPr="003A3E41">
        <w:rPr>
          <w:rFonts w:ascii="Garamond" w:eastAsia="Calibri" w:hAnsi="Garamond" w:cs="Times New Roman"/>
          <w:sz w:val="26"/>
          <w:szCs w:val="26"/>
        </w:rPr>
        <w:t xml:space="preserve">. </w:t>
      </w:r>
      <w:r w:rsidR="006D2F99" w:rsidRPr="003A3E41">
        <w:rPr>
          <w:rFonts w:ascii="Garamond" w:eastAsia="Calibri" w:hAnsi="Garamond" w:cs="Times New Roman"/>
          <w:sz w:val="26"/>
          <w:szCs w:val="26"/>
        </w:rPr>
        <w:t xml:space="preserve">A number of appropriations in the Finance Act are </w:t>
      </w:r>
      <w:bookmarkStart w:id="15" w:name="_Hlk222126426"/>
      <w:r w:rsidR="006D2F99" w:rsidRPr="003A3E41">
        <w:rPr>
          <w:rFonts w:ascii="Garamond" w:eastAsia="Calibri" w:hAnsi="Garamond" w:cs="Times New Roman"/>
          <w:sz w:val="26"/>
          <w:szCs w:val="26"/>
        </w:rPr>
        <w:t>‘frame appropriations’ (‘</w:t>
      </w:r>
      <w:proofErr w:type="spellStart"/>
      <w:r w:rsidR="006D2F99" w:rsidRPr="003A3E41">
        <w:rPr>
          <w:rFonts w:ascii="Garamond" w:eastAsia="Calibri" w:hAnsi="Garamond" w:cs="Times New Roman"/>
          <w:sz w:val="26"/>
          <w:szCs w:val="26"/>
        </w:rPr>
        <w:t>rammebevillinger</w:t>
      </w:r>
      <w:proofErr w:type="spellEnd"/>
      <w:r w:rsidR="006D2F99" w:rsidRPr="003A3E41">
        <w:rPr>
          <w:rFonts w:ascii="Garamond" w:eastAsia="Calibri" w:hAnsi="Garamond" w:cs="Times New Roman"/>
          <w:sz w:val="26"/>
          <w:szCs w:val="26"/>
        </w:rPr>
        <w:t>’),</w:t>
      </w:r>
      <w:bookmarkEnd w:id="15"/>
      <w:r w:rsidR="006D2F99" w:rsidRPr="003A3E41">
        <w:rPr>
          <w:rFonts w:ascii="Garamond" w:eastAsia="Calibri" w:hAnsi="Garamond" w:cs="Times New Roman"/>
          <w:sz w:val="26"/>
          <w:szCs w:val="26"/>
        </w:rPr>
        <w:t xml:space="preserve"> which is indicated in the accompanying text. Frame appropriations above DKK 4</w:t>
      </w:r>
      <w:r w:rsidR="009A5085" w:rsidRPr="003A3E41">
        <w:rPr>
          <w:rFonts w:ascii="Garamond" w:eastAsia="Calibri" w:hAnsi="Garamond" w:cs="Times New Roman"/>
          <w:sz w:val="26"/>
          <w:szCs w:val="26"/>
        </w:rPr>
        <w:t>7</w:t>
      </w:r>
      <w:r w:rsidR="006D2F99" w:rsidRPr="003A3E41">
        <w:rPr>
          <w:rFonts w:ascii="Garamond" w:eastAsia="Calibri" w:hAnsi="Garamond" w:cs="Times New Roman"/>
          <w:sz w:val="26"/>
          <w:szCs w:val="26"/>
        </w:rPr>
        <w:t xml:space="preserve"> million must be presented to the </w:t>
      </w:r>
      <w:r w:rsidR="00A67C3E" w:rsidRPr="003A3E41">
        <w:rPr>
          <w:rFonts w:ascii="Garamond" w:eastAsia="Calibri" w:hAnsi="Garamond" w:cs="Times New Roman"/>
          <w:sz w:val="26"/>
          <w:szCs w:val="26"/>
        </w:rPr>
        <w:t xml:space="preserve">Parliament’s </w:t>
      </w:r>
      <w:r w:rsidR="006D2F99" w:rsidRPr="003A3E41">
        <w:rPr>
          <w:rFonts w:ascii="Garamond" w:eastAsia="Calibri" w:hAnsi="Garamond" w:cs="Times New Roman"/>
          <w:sz w:val="26"/>
          <w:szCs w:val="26"/>
        </w:rPr>
        <w:t>Finance Committee</w:t>
      </w:r>
      <w:r w:rsidR="002D7892" w:rsidRPr="003A3E41">
        <w:rPr>
          <w:rFonts w:ascii="Garamond" w:eastAsia="Calibri" w:hAnsi="Garamond" w:cs="Times New Roman"/>
          <w:sz w:val="26"/>
          <w:szCs w:val="26"/>
        </w:rPr>
        <w:t xml:space="preserve"> before final approval</w:t>
      </w:r>
      <w:r w:rsidR="006D2F99" w:rsidRPr="003A3E41">
        <w:rPr>
          <w:rFonts w:ascii="Garamond" w:eastAsia="Calibri" w:hAnsi="Garamond" w:cs="Times New Roman"/>
          <w:sz w:val="26"/>
          <w:szCs w:val="26"/>
        </w:rPr>
        <w:t xml:space="preserve">. </w:t>
      </w:r>
      <w:r w:rsidR="00ED4D8B" w:rsidRPr="003A3E41">
        <w:rPr>
          <w:rFonts w:ascii="Garamond" w:hAnsi="Garamond"/>
          <w:sz w:val="26"/>
          <w:szCs w:val="26"/>
        </w:rPr>
        <w:t>Once appropriated, the funds cannot be spent on other purposes without additional procedure of approval, and possible excess funds must be appropriated anew</w:t>
      </w:r>
      <w:r w:rsidR="00395AC6" w:rsidRPr="003A3E41">
        <w:rPr>
          <w:rFonts w:ascii="Garamond" w:hAnsi="Garamond"/>
          <w:sz w:val="26"/>
          <w:szCs w:val="26"/>
        </w:rPr>
        <w:t>.</w:t>
      </w:r>
    </w:p>
    <w:p w14:paraId="3B5F659A" w14:textId="142E156A" w:rsidR="00813369" w:rsidRPr="003A3E41" w:rsidRDefault="00813369" w:rsidP="00384A42">
      <w:pPr>
        <w:pStyle w:val="Overskrift3"/>
      </w:pPr>
      <w:bookmarkStart w:id="16" w:name="_Toc234401787"/>
      <w:bookmarkEnd w:id="13"/>
      <w:r w:rsidRPr="003A3E41">
        <w:t>1.2.2 Strategic priorities</w:t>
      </w:r>
      <w:bookmarkEnd w:id="16"/>
    </w:p>
    <w:p w14:paraId="701414B5" w14:textId="28637EC6" w:rsidR="00AC59C4" w:rsidRPr="003A3E41" w:rsidRDefault="000D21DA" w:rsidP="000D21DA">
      <w:pPr>
        <w:spacing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Denmark’s international commitment to the UN Sustainable Development Goals (SDGs) serves as an </w:t>
      </w:r>
      <w:r w:rsidRPr="003A3E41">
        <w:rPr>
          <w:rFonts w:ascii="Garamond" w:eastAsia="Calibri" w:hAnsi="Garamond" w:cs="Times New Roman"/>
          <w:b/>
          <w:bCs/>
          <w:sz w:val="26"/>
          <w:szCs w:val="26"/>
        </w:rPr>
        <w:t>overall framework</w:t>
      </w:r>
      <w:r w:rsidRPr="003A3E41">
        <w:rPr>
          <w:rFonts w:ascii="Garamond" w:eastAsia="Calibri" w:hAnsi="Garamond" w:cs="Times New Roman"/>
          <w:sz w:val="26"/>
          <w:szCs w:val="26"/>
        </w:rPr>
        <w:t xml:space="preserve"> for all bilateral and multilateral development coope</w:t>
      </w:r>
      <w:r w:rsidR="00EB0F11" w:rsidRPr="003A3E41">
        <w:rPr>
          <w:rFonts w:ascii="Garamond" w:eastAsia="Calibri" w:hAnsi="Garamond" w:cs="Times New Roman"/>
          <w:sz w:val="26"/>
          <w:szCs w:val="26"/>
        </w:rPr>
        <w:t>r</w:t>
      </w:r>
      <w:r w:rsidRPr="003A3E41">
        <w:rPr>
          <w:rFonts w:ascii="Garamond" w:eastAsia="Calibri" w:hAnsi="Garamond" w:cs="Times New Roman"/>
          <w:sz w:val="26"/>
          <w:szCs w:val="26"/>
        </w:rPr>
        <w:t>a</w:t>
      </w:r>
      <w:r w:rsidR="00EB0F11" w:rsidRPr="003A3E41">
        <w:rPr>
          <w:rFonts w:ascii="Garamond" w:eastAsia="Calibri" w:hAnsi="Garamond" w:cs="Times New Roman"/>
          <w:sz w:val="26"/>
          <w:szCs w:val="26"/>
        </w:rPr>
        <w:t>t</w:t>
      </w:r>
      <w:r w:rsidRPr="003A3E41">
        <w:rPr>
          <w:rFonts w:ascii="Garamond" w:eastAsia="Calibri" w:hAnsi="Garamond" w:cs="Times New Roman"/>
          <w:sz w:val="26"/>
          <w:szCs w:val="26"/>
        </w:rPr>
        <w:t xml:space="preserve">ion, together with </w:t>
      </w:r>
      <w:r w:rsidR="00813369" w:rsidRPr="003A3E41">
        <w:rPr>
          <w:rFonts w:ascii="Garamond" w:eastAsia="Calibri" w:hAnsi="Garamond" w:cs="Times New Roman"/>
          <w:sz w:val="26"/>
          <w:szCs w:val="26"/>
        </w:rPr>
        <w:t xml:space="preserve">Denmark’s </w:t>
      </w:r>
      <w:r w:rsidRPr="003A3E41">
        <w:rPr>
          <w:rFonts w:ascii="Garamond" w:eastAsia="Calibri" w:hAnsi="Garamond" w:cs="Times New Roman"/>
          <w:sz w:val="26"/>
          <w:szCs w:val="26"/>
        </w:rPr>
        <w:t>s</w:t>
      </w:r>
      <w:r w:rsidR="00813369" w:rsidRPr="003A3E41">
        <w:rPr>
          <w:rFonts w:ascii="Garamond" w:eastAsia="Calibri" w:hAnsi="Garamond" w:cs="Times New Roman"/>
          <w:sz w:val="26"/>
          <w:szCs w:val="26"/>
        </w:rPr>
        <w:t xml:space="preserve">trategy for </w:t>
      </w:r>
      <w:r w:rsidRPr="003A3E41">
        <w:rPr>
          <w:rFonts w:ascii="Garamond" w:eastAsia="Calibri" w:hAnsi="Garamond" w:cs="Times New Roman"/>
          <w:sz w:val="26"/>
          <w:szCs w:val="26"/>
        </w:rPr>
        <w:t>d</w:t>
      </w:r>
      <w:r w:rsidR="00813369" w:rsidRPr="003A3E41">
        <w:rPr>
          <w:rFonts w:ascii="Garamond" w:eastAsia="Calibri" w:hAnsi="Garamond" w:cs="Times New Roman"/>
          <w:sz w:val="26"/>
          <w:szCs w:val="26"/>
        </w:rPr>
        <w:t xml:space="preserve">evelopment </w:t>
      </w:r>
      <w:r w:rsidRPr="003A3E41">
        <w:rPr>
          <w:rFonts w:ascii="Garamond" w:eastAsia="Calibri" w:hAnsi="Garamond" w:cs="Times New Roman"/>
          <w:sz w:val="26"/>
          <w:szCs w:val="26"/>
        </w:rPr>
        <w:t>c</w:t>
      </w:r>
      <w:r w:rsidR="00813369" w:rsidRPr="003A3E41">
        <w:rPr>
          <w:rFonts w:ascii="Garamond" w:eastAsia="Calibri" w:hAnsi="Garamond" w:cs="Times New Roman"/>
          <w:sz w:val="26"/>
          <w:szCs w:val="26"/>
        </w:rPr>
        <w:t xml:space="preserve">ooperation, </w:t>
      </w:r>
      <w:hyperlink r:id="rId19" w:history="1">
        <w:r w:rsidR="00813369" w:rsidRPr="003A3E41">
          <w:rPr>
            <w:rStyle w:val="Hyperlink"/>
            <w:rFonts w:ascii="Garamond" w:eastAsia="Calibri" w:hAnsi="Garamond" w:cs="Times New Roman"/>
            <w:sz w:val="26"/>
            <w:szCs w:val="26"/>
          </w:rPr>
          <w:t>'A Changing World - Partnerships in Development</w:t>
        </w:r>
      </w:hyperlink>
      <w:r w:rsidR="00813369" w:rsidRPr="003A3E41">
        <w:rPr>
          <w:rFonts w:ascii="Garamond" w:eastAsia="Calibri" w:hAnsi="Garamond" w:cs="Times New Roman"/>
          <w:sz w:val="26"/>
          <w:szCs w:val="26"/>
        </w:rPr>
        <w:t>'</w:t>
      </w:r>
      <w:r w:rsidR="00AC59C4" w:rsidRPr="003A3E41">
        <w:rPr>
          <w:rFonts w:ascii="Garamond" w:eastAsia="Calibri" w:hAnsi="Garamond" w:cs="Times New Roman"/>
          <w:sz w:val="26"/>
          <w:szCs w:val="26"/>
        </w:rPr>
        <w:t>.</w:t>
      </w:r>
      <w:r w:rsidR="00813369" w:rsidRPr="003A3E41">
        <w:rPr>
          <w:rFonts w:ascii="Garamond" w:eastAsia="Calibri" w:hAnsi="Garamond" w:cs="Times New Roman"/>
          <w:sz w:val="26"/>
          <w:szCs w:val="26"/>
        </w:rPr>
        <w:t xml:space="preserve"> </w:t>
      </w:r>
      <w:r w:rsidR="00AC59C4" w:rsidRPr="003A3E41">
        <w:rPr>
          <w:rFonts w:ascii="Garamond" w:eastAsia="Calibri" w:hAnsi="Garamond" w:cs="Times New Roman"/>
          <w:sz w:val="26"/>
          <w:szCs w:val="26"/>
        </w:rPr>
        <w:t>Further, as development cooperation is integrated with other policy areas, the strategic priorit</w:t>
      </w:r>
      <w:r w:rsidR="00EB0F11" w:rsidRPr="003A3E41">
        <w:rPr>
          <w:rFonts w:ascii="Garamond" w:eastAsia="Calibri" w:hAnsi="Garamond" w:cs="Times New Roman"/>
          <w:sz w:val="26"/>
          <w:szCs w:val="26"/>
        </w:rPr>
        <w:t>i</w:t>
      </w:r>
      <w:r w:rsidR="00AC59C4" w:rsidRPr="003A3E41">
        <w:rPr>
          <w:rFonts w:ascii="Garamond" w:eastAsia="Calibri" w:hAnsi="Garamond" w:cs="Times New Roman"/>
          <w:sz w:val="26"/>
          <w:szCs w:val="26"/>
        </w:rPr>
        <w:t xml:space="preserve">es as set out by for instance the </w:t>
      </w:r>
      <w:hyperlink r:id="rId20" w:history="1">
        <w:r w:rsidR="00813369" w:rsidRPr="003A3E41">
          <w:rPr>
            <w:rStyle w:val="Hyperlink"/>
            <w:rFonts w:ascii="Garamond" w:eastAsia="Calibri" w:hAnsi="Garamond" w:cs="Times New Roman"/>
            <w:sz w:val="26"/>
            <w:szCs w:val="26"/>
          </w:rPr>
          <w:t>Danish Foreign and Security Strategy Policy</w:t>
        </w:r>
      </w:hyperlink>
      <w:r w:rsidR="00813369" w:rsidRPr="003A3E41">
        <w:rPr>
          <w:rFonts w:ascii="Garamond" w:eastAsia="Calibri" w:hAnsi="Garamond" w:cs="Times New Roman"/>
          <w:sz w:val="26"/>
          <w:szCs w:val="26"/>
        </w:rPr>
        <w:t xml:space="preserve"> and</w:t>
      </w:r>
      <w:r w:rsidR="00AC59C4" w:rsidRPr="003A3E41">
        <w:rPr>
          <w:rFonts w:ascii="Garamond" w:eastAsia="Calibri" w:hAnsi="Garamond" w:cs="Times New Roman"/>
          <w:sz w:val="26"/>
          <w:szCs w:val="26"/>
        </w:rPr>
        <w:t xml:space="preserve"> the </w:t>
      </w:r>
      <w:hyperlink r:id="rId21" w:history="1">
        <w:r w:rsidR="00AC59C4" w:rsidRPr="003A3E41">
          <w:rPr>
            <w:rStyle w:val="Hyperlink"/>
            <w:rFonts w:ascii="Garamond" w:eastAsia="Calibri" w:hAnsi="Garamond" w:cs="Times New Roman"/>
            <w:sz w:val="26"/>
            <w:szCs w:val="26"/>
          </w:rPr>
          <w:t>Action Plan for Economic Diplomacy</w:t>
        </w:r>
      </w:hyperlink>
      <w:r w:rsidR="00AC59C4" w:rsidRPr="003A3E41">
        <w:rPr>
          <w:rFonts w:ascii="Garamond" w:eastAsia="Calibri" w:hAnsi="Garamond" w:cs="Times New Roman"/>
          <w:sz w:val="26"/>
          <w:szCs w:val="26"/>
        </w:rPr>
        <w:t xml:space="preserve"> are also relevant. </w:t>
      </w:r>
    </w:p>
    <w:p w14:paraId="5567CE0F" w14:textId="7DB48148" w:rsidR="00813369" w:rsidRPr="003A3E41" w:rsidRDefault="00AC59C4" w:rsidP="000D21DA">
      <w:pPr>
        <w:spacing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Specifically for </w:t>
      </w:r>
      <w:r w:rsidRPr="003A3E41">
        <w:rPr>
          <w:rFonts w:ascii="Garamond" w:eastAsia="Calibri" w:hAnsi="Garamond" w:cs="Times New Roman"/>
          <w:b/>
          <w:bCs/>
          <w:sz w:val="26"/>
          <w:szCs w:val="26"/>
        </w:rPr>
        <w:t>Africa</w:t>
      </w:r>
      <w:r w:rsidRPr="003A3E41">
        <w:rPr>
          <w:rFonts w:ascii="Garamond" w:eastAsia="Calibri" w:hAnsi="Garamond" w:cs="Times New Roman"/>
          <w:sz w:val="26"/>
          <w:szCs w:val="26"/>
        </w:rPr>
        <w:t xml:space="preserve">, </w:t>
      </w:r>
      <w:r w:rsidR="00813369" w:rsidRPr="003A3E41">
        <w:rPr>
          <w:rFonts w:ascii="Garamond" w:eastAsia="Calibri" w:hAnsi="Garamond" w:cs="Times New Roman"/>
          <w:sz w:val="26"/>
          <w:szCs w:val="26"/>
        </w:rPr>
        <w:t xml:space="preserve">the government’s strategy for strengthened Danish engagement </w:t>
      </w:r>
      <w:r w:rsidR="006C48F8" w:rsidRPr="003A3E41">
        <w:rPr>
          <w:rFonts w:ascii="Garamond" w:eastAsia="Calibri" w:hAnsi="Garamond" w:cs="Times New Roman"/>
          <w:sz w:val="26"/>
          <w:szCs w:val="26"/>
        </w:rPr>
        <w:t>with</w:t>
      </w:r>
      <w:r w:rsidR="00813369" w:rsidRPr="003A3E41">
        <w:rPr>
          <w:rFonts w:ascii="Garamond" w:eastAsia="Calibri" w:hAnsi="Garamond" w:cs="Times New Roman"/>
          <w:sz w:val="26"/>
          <w:szCs w:val="26"/>
        </w:rPr>
        <w:t xml:space="preserve"> Africa</w:t>
      </w:r>
      <w:r w:rsidR="006C48F8" w:rsidRPr="003A3E41">
        <w:rPr>
          <w:rFonts w:ascii="Garamond" w:eastAsia="Calibri" w:hAnsi="Garamond" w:cs="Times New Roman"/>
          <w:sz w:val="26"/>
          <w:szCs w:val="26"/>
        </w:rPr>
        <w:t xml:space="preserve">n </w:t>
      </w:r>
      <w:proofErr w:type="spellStart"/>
      <w:r w:rsidR="006C48F8" w:rsidRPr="003A3E41">
        <w:rPr>
          <w:rFonts w:ascii="Garamond" w:eastAsia="Calibri" w:hAnsi="Garamond" w:cs="Times New Roman"/>
          <w:sz w:val="26"/>
          <w:szCs w:val="26"/>
        </w:rPr>
        <w:t>countires</w:t>
      </w:r>
      <w:proofErr w:type="spellEnd"/>
      <w:r w:rsidR="00813369" w:rsidRPr="003A3E41">
        <w:rPr>
          <w:rFonts w:ascii="Garamond" w:eastAsia="Calibri" w:hAnsi="Garamond" w:cs="Times New Roman"/>
          <w:sz w:val="26"/>
          <w:szCs w:val="26"/>
        </w:rPr>
        <w:t xml:space="preserve">, </w:t>
      </w:r>
      <w:hyperlink r:id="rId22" w:history="1">
        <w:r w:rsidR="00813369" w:rsidRPr="003A3E41">
          <w:rPr>
            <w:rStyle w:val="Hyperlink"/>
            <w:rFonts w:ascii="Garamond" w:eastAsia="Calibri" w:hAnsi="Garamond" w:cs="Times New Roman"/>
            <w:sz w:val="26"/>
            <w:szCs w:val="26"/>
          </w:rPr>
          <w:t>‘</w:t>
        </w:r>
        <w:proofErr w:type="spellStart"/>
        <w:r w:rsidR="00813369" w:rsidRPr="003A3E41">
          <w:rPr>
            <w:rStyle w:val="Hyperlink"/>
            <w:rFonts w:ascii="Garamond" w:eastAsia="Calibri" w:hAnsi="Garamond" w:cs="Times New Roman"/>
            <w:sz w:val="26"/>
            <w:szCs w:val="26"/>
          </w:rPr>
          <w:t>Africas</w:t>
        </w:r>
        <w:proofErr w:type="spellEnd"/>
        <w:r w:rsidR="00813369" w:rsidRPr="003A3E41">
          <w:rPr>
            <w:rStyle w:val="Hyperlink"/>
            <w:rFonts w:ascii="Garamond" w:eastAsia="Calibri" w:hAnsi="Garamond" w:cs="Times New Roman"/>
            <w:sz w:val="26"/>
            <w:szCs w:val="26"/>
          </w:rPr>
          <w:t xml:space="preserve"> Century’</w:t>
        </w:r>
      </w:hyperlink>
      <w:r w:rsidR="00813369" w:rsidRPr="003A3E41">
        <w:rPr>
          <w:rFonts w:ascii="Garamond" w:eastAsia="Calibri" w:hAnsi="Garamond" w:cs="Times New Roman"/>
          <w:sz w:val="26"/>
          <w:szCs w:val="26"/>
        </w:rPr>
        <w:t>, provide</w:t>
      </w:r>
      <w:r w:rsidR="006C48F8" w:rsidRPr="003A3E41">
        <w:rPr>
          <w:rFonts w:ascii="Garamond" w:eastAsia="Calibri" w:hAnsi="Garamond" w:cs="Times New Roman"/>
          <w:sz w:val="26"/>
          <w:szCs w:val="26"/>
        </w:rPr>
        <w:t xml:space="preserve"> a new integrated approach to Danish engagement in Africa based on equal partnerships.</w:t>
      </w:r>
    </w:p>
    <w:p w14:paraId="2C3E9C8C" w14:textId="022800D2" w:rsidR="00A649A2" w:rsidRPr="003A3E41" w:rsidRDefault="00A649A2" w:rsidP="00084A1C">
      <w:pPr>
        <w:spacing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At </w:t>
      </w:r>
      <w:r w:rsidRPr="003A3E41">
        <w:rPr>
          <w:rFonts w:ascii="Garamond" w:eastAsia="Calibri" w:hAnsi="Garamond" w:cs="Times New Roman"/>
          <w:b/>
          <w:bCs/>
          <w:sz w:val="26"/>
          <w:szCs w:val="26"/>
        </w:rPr>
        <w:t>country-level</w:t>
      </w:r>
      <w:r w:rsidRPr="003A3E41">
        <w:rPr>
          <w:rFonts w:ascii="Garamond" w:eastAsia="Calibri" w:hAnsi="Garamond" w:cs="Times New Roman"/>
          <w:sz w:val="26"/>
          <w:szCs w:val="26"/>
        </w:rPr>
        <w:t>, strategic priorit</w:t>
      </w:r>
      <w:r w:rsidR="00094E42" w:rsidRPr="003A3E41">
        <w:rPr>
          <w:rFonts w:ascii="Garamond" w:eastAsia="Calibri" w:hAnsi="Garamond" w:cs="Times New Roman"/>
          <w:sz w:val="26"/>
          <w:szCs w:val="26"/>
        </w:rPr>
        <w:t>i</w:t>
      </w:r>
      <w:r w:rsidRPr="003A3E41">
        <w:rPr>
          <w:rFonts w:ascii="Garamond" w:eastAsia="Calibri" w:hAnsi="Garamond" w:cs="Times New Roman"/>
          <w:sz w:val="26"/>
          <w:szCs w:val="26"/>
        </w:rPr>
        <w:t xml:space="preserve">es and areas of </w:t>
      </w:r>
      <w:r w:rsidR="00D56665" w:rsidRPr="003A3E41">
        <w:rPr>
          <w:rFonts w:ascii="Garamond" w:eastAsia="Calibri" w:hAnsi="Garamond" w:cs="Times New Roman"/>
          <w:sz w:val="26"/>
          <w:szCs w:val="26"/>
        </w:rPr>
        <w:t>prioritised</w:t>
      </w:r>
      <w:r w:rsidRPr="003A3E41">
        <w:rPr>
          <w:rFonts w:ascii="Garamond" w:eastAsia="Calibri" w:hAnsi="Garamond" w:cs="Times New Roman"/>
          <w:sz w:val="26"/>
          <w:szCs w:val="26"/>
        </w:rPr>
        <w:t xml:space="preserve"> </w:t>
      </w:r>
      <w:r w:rsidR="004179E4" w:rsidRPr="003A3E41">
        <w:rPr>
          <w:rFonts w:ascii="Garamond" w:eastAsia="Calibri" w:hAnsi="Garamond" w:cs="Times New Roman"/>
          <w:sz w:val="26"/>
          <w:szCs w:val="26"/>
        </w:rPr>
        <w:t xml:space="preserve">bilateral </w:t>
      </w:r>
      <w:r w:rsidRPr="003A3E41">
        <w:rPr>
          <w:rFonts w:ascii="Garamond" w:eastAsia="Calibri" w:hAnsi="Garamond" w:cs="Times New Roman"/>
          <w:sz w:val="26"/>
          <w:szCs w:val="26"/>
        </w:rPr>
        <w:t xml:space="preserve">cooperation can be defined </w:t>
      </w:r>
      <w:r w:rsidR="00463A4D" w:rsidRPr="003A3E41">
        <w:rPr>
          <w:rFonts w:ascii="Garamond" w:eastAsia="Calibri" w:hAnsi="Garamond" w:cs="Times New Roman"/>
          <w:sz w:val="26"/>
          <w:szCs w:val="26"/>
        </w:rPr>
        <w:t xml:space="preserve">by a </w:t>
      </w:r>
      <w:r w:rsidRPr="003A3E41">
        <w:rPr>
          <w:rFonts w:ascii="Garamond" w:eastAsia="Calibri" w:hAnsi="Garamond" w:cs="Times New Roman"/>
          <w:sz w:val="26"/>
          <w:szCs w:val="26"/>
        </w:rPr>
        <w:t xml:space="preserve">joint </w:t>
      </w:r>
      <w:r w:rsidR="00E3543A" w:rsidRPr="003A3E41">
        <w:rPr>
          <w:rFonts w:ascii="Garamond" w:eastAsia="Calibri" w:hAnsi="Garamond" w:cs="Times New Roman"/>
          <w:b/>
          <w:bCs/>
          <w:sz w:val="26"/>
          <w:szCs w:val="26"/>
        </w:rPr>
        <w:t xml:space="preserve">partnership </w:t>
      </w:r>
      <w:r w:rsidRPr="003A3E41">
        <w:rPr>
          <w:rFonts w:ascii="Garamond" w:eastAsia="Calibri" w:hAnsi="Garamond" w:cs="Times New Roman"/>
          <w:b/>
          <w:bCs/>
          <w:sz w:val="26"/>
          <w:szCs w:val="26"/>
        </w:rPr>
        <w:t>agreement</w:t>
      </w:r>
      <w:r w:rsidR="00A67E77"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between Denmark and a given country</w:t>
      </w:r>
      <w:r w:rsidR="00463A4D" w:rsidRPr="003A3E41">
        <w:rPr>
          <w:rFonts w:ascii="Garamond" w:eastAsia="Calibri" w:hAnsi="Garamond" w:cs="Times New Roman"/>
          <w:sz w:val="26"/>
          <w:szCs w:val="26"/>
        </w:rPr>
        <w:t xml:space="preserve">, signed </w:t>
      </w:r>
      <w:r w:rsidRPr="003A3E41">
        <w:rPr>
          <w:rFonts w:ascii="Garamond" w:eastAsia="Calibri" w:hAnsi="Garamond" w:cs="Times New Roman"/>
          <w:sz w:val="26"/>
          <w:szCs w:val="26"/>
        </w:rPr>
        <w:t>at the political level</w:t>
      </w:r>
      <w:r w:rsidR="00463A4D" w:rsidRPr="003A3E41">
        <w:rPr>
          <w:rFonts w:ascii="Garamond" w:eastAsia="Calibri" w:hAnsi="Garamond" w:cs="Times New Roman"/>
          <w:sz w:val="26"/>
          <w:szCs w:val="26"/>
        </w:rPr>
        <w:t xml:space="preserve"> (non-binding)</w:t>
      </w:r>
      <w:r w:rsidRPr="003A3E41">
        <w:rPr>
          <w:rFonts w:ascii="Garamond" w:eastAsia="Calibri" w:hAnsi="Garamond" w:cs="Times New Roman"/>
          <w:sz w:val="26"/>
          <w:szCs w:val="26"/>
        </w:rPr>
        <w:t xml:space="preserve">, such as a </w:t>
      </w:r>
      <w:hyperlink r:id="rId23" w:history="1">
        <w:r w:rsidRPr="003A3E41">
          <w:rPr>
            <w:rStyle w:val="Hyperlink"/>
            <w:rFonts w:ascii="Garamond" w:eastAsia="Calibri" w:hAnsi="Garamond" w:cs="Times New Roman"/>
            <w:sz w:val="26"/>
            <w:szCs w:val="26"/>
          </w:rPr>
          <w:t>strategic partnership agreement</w:t>
        </w:r>
      </w:hyperlink>
      <w:r w:rsidRPr="003A3E41">
        <w:rPr>
          <w:rFonts w:ascii="Garamond" w:eastAsia="Calibri" w:hAnsi="Garamond" w:cs="Times New Roman"/>
          <w:sz w:val="26"/>
          <w:szCs w:val="26"/>
        </w:rPr>
        <w:t xml:space="preserve"> (at the level of prime minister) or partnership agreement.</w:t>
      </w:r>
      <w:r w:rsidR="00463A4D" w:rsidRPr="003A3E41">
        <w:rPr>
          <w:rFonts w:ascii="Garamond" w:eastAsia="Calibri" w:hAnsi="Garamond" w:cs="Times New Roman"/>
          <w:sz w:val="26"/>
          <w:szCs w:val="26"/>
        </w:rPr>
        <w:t xml:space="preserve"> The agreement</w:t>
      </w:r>
      <w:r w:rsidR="00A67E77" w:rsidRPr="003A3E41">
        <w:rPr>
          <w:rFonts w:ascii="Garamond" w:eastAsia="Calibri" w:hAnsi="Garamond" w:cs="Times New Roman"/>
          <w:sz w:val="26"/>
          <w:szCs w:val="26"/>
        </w:rPr>
        <w:t xml:space="preserve"> </w:t>
      </w:r>
      <w:r w:rsidR="00463A4D" w:rsidRPr="003A3E41">
        <w:rPr>
          <w:rFonts w:ascii="Garamond" w:eastAsia="Calibri" w:hAnsi="Garamond" w:cs="Times New Roman"/>
          <w:sz w:val="26"/>
          <w:szCs w:val="26"/>
        </w:rPr>
        <w:t xml:space="preserve">should cover </w:t>
      </w:r>
      <w:r w:rsidR="00094E42" w:rsidRPr="003A3E41">
        <w:rPr>
          <w:rFonts w:ascii="Garamond" w:eastAsia="Calibri" w:hAnsi="Garamond" w:cs="Times New Roman"/>
          <w:sz w:val="26"/>
          <w:szCs w:val="26"/>
        </w:rPr>
        <w:t xml:space="preserve">a </w:t>
      </w:r>
      <w:r w:rsidR="00463A4D" w:rsidRPr="003A3E41">
        <w:rPr>
          <w:rFonts w:ascii="Garamond" w:eastAsia="Calibri" w:hAnsi="Garamond" w:cs="Times New Roman"/>
          <w:sz w:val="26"/>
          <w:szCs w:val="26"/>
        </w:rPr>
        <w:t xml:space="preserve">wide range of areas of strategic cooperation across foreign policy, security, trade and investments, development cooperation etc. </w:t>
      </w:r>
      <w:r w:rsidR="00EE765C" w:rsidRPr="003A3E41">
        <w:rPr>
          <w:rFonts w:ascii="Garamond" w:eastAsia="Calibri" w:hAnsi="Garamond" w:cs="Times New Roman"/>
          <w:sz w:val="26"/>
          <w:szCs w:val="26"/>
        </w:rPr>
        <w:t>It is based on dialogue and bilateral neg</w:t>
      </w:r>
      <w:r w:rsidR="00D56665" w:rsidRPr="003A3E41">
        <w:rPr>
          <w:rFonts w:ascii="Garamond" w:eastAsia="Calibri" w:hAnsi="Garamond" w:cs="Times New Roman"/>
          <w:sz w:val="26"/>
          <w:szCs w:val="26"/>
        </w:rPr>
        <w:t>o</w:t>
      </w:r>
      <w:r w:rsidR="00EE765C" w:rsidRPr="003A3E41">
        <w:rPr>
          <w:rFonts w:ascii="Garamond" w:eastAsia="Calibri" w:hAnsi="Garamond" w:cs="Times New Roman"/>
          <w:sz w:val="26"/>
          <w:szCs w:val="26"/>
        </w:rPr>
        <w:t>t</w:t>
      </w:r>
      <w:r w:rsidR="00D56665" w:rsidRPr="003A3E41">
        <w:rPr>
          <w:rFonts w:ascii="Garamond" w:eastAsia="Calibri" w:hAnsi="Garamond" w:cs="Times New Roman"/>
          <w:sz w:val="26"/>
          <w:szCs w:val="26"/>
        </w:rPr>
        <w:t>i</w:t>
      </w:r>
      <w:r w:rsidR="00EE765C" w:rsidRPr="003A3E41">
        <w:rPr>
          <w:rFonts w:ascii="Garamond" w:eastAsia="Calibri" w:hAnsi="Garamond" w:cs="Times New Roman"/>
          <w:sz w:val="26"/>
          <w:szCs w:val="26"/>
        </w:rPr>
        <w:t xml:space="preserve">ations between Denmark and the country. </w:t>
      </w:r>
      <w:r w:rsidR="00463A4D" w:rsidRPr="003A3E41">
        <w:rPr>
          <w:rFonts w:ascii="Garamond" w:eastAsia="Calibri" w:hAnsi="Garamond" w:cs="Times New Roman"/>
          <w:sz w:val="26"/>
          <w:szCs w:val="26"/>
        </w:rPr>
        <w:t xml:space="preserve">The process of entering into an agreement from Danish side includes a thorough internal analysis of Danish </w:t>
      </w:r>
      <w:proofErr w:type="gramStart"/>
      <w:r w:rsidR="00463A4D" w:rsidRPr="003A3E41">
        <w:rPr>
          <w:rFonts w:ascii="Garamond" w:eastAsia="Calibri" w:hAnsi="Garamond" w:cs="Times New Roman"/>
          <w:sz w:val="26"/>
          <w:szCs w:val="26"/>
        </w:rPr>
        <w:t>interests</w:t>
      </w:r>
      <w:proofErr w:type="gramEnd"/>
      <w:r w:rsidR="00463A4D" w:rsidRPr="003A3E41">
        <w:rPr>
          <w:rFonts w:ascii="Garamond" w:eastAsia="Calibri" w:hAnsi="Garamond" w:cs="Times New Roman"/>
          <w:sz w:val="26"/>
          <w:szCs w:val="26"/>
        </w:rPr>
        <w:t xml:space="preserve"> </w:t>
      </w:r>
      <w:r w:rsidR="00E3543A" w:rsidRPr="003A3E41">
        <w:rPr>
          <w:rFonts w:ascii="Garamond" w:eastAsia="Calibri" w:hAnsi="Garamond" w:cs="Times New Roman"/>
          <w:sz w:val="26"/>
          <w:szCs w:val="26"/>
        </w:rPr>
        <w:t>vis-a-vis</w:t>
      </w:r>
      <w:r w:rsidR="00463A4D" w:rsidRPr="003A3E41">
        <w:rPr>
          <w:rFonts w:ascii="Garamond" w:eastAsia="Calibri" w:hAnsi="Garamond" w:cs="Times New Roman"/>
          <w:sz w:val="26"/>
          <w:szCs w:val="26"/>
        </w:rPr>
        <w:t xml:space="preserve"> the country as well as </w:t>
      </w:r>
      <w:r w:rsidR="00E3543A" w:rsidRPr="003A3E41">
        <w:rPr>
          <w:rFonts w:ascii="Garamond" w:eastAsia="Calibri" w:hAnsi="Garamond" w:cs="Times New Roman"/>
          <w:sz w:val="26"/>
          <w:szCs w:val="26"/>
        </w:rPr>
        <w:t xml:space="preserve">a </w:t>
      </w:r>
      <w:r w:rsidR="00463A4D" w:rsidRPr="003A3E41">
        <w:rPr>
          <w:rFonts w:ascii="Garamond" w:eastAsia="Calibri" w:hAnsi="Garamond" w:cs="Times New Roman"/>
          <w:sz w:val="26"/>
          <w:szCs w:val="26"/>
        </w:rPr>
        <w:t xml:space="preserve">context analysis </w:t>
      </w:r>
      <w:r w:rsidR="00E3543A" w:rsidRPr="003A3E41">
        <w:rPr>
          <w:rFonts w:ascii="Garamond" w:eastAsia="Calibri" w:hAnsi="Garamond" w:cs="Times New Roman"/>
          <w:sz w:val="26"/>
          <w:szCs w:val="26"/>
        </w:rPr>
        <w:t>and consultations with relevant external actors.</w:t>
      </w:r>
      <w:r w:rsidR="005663A0" w:rsidRPr="003A3E41">
        <w:rPr>
          <w:rFonts w:ascii="Garamond" w:eastAsia="Calibri" w:hAnsi="Garamond" w:cs="Times New Roman"/>
          <w:sz w:val="26"/>
          <w:szCs w:val="26"/>
        </w:rPr>
        <w:t xml:space="preserve"> Bilateral </w:t>
      </w:r>
      <w:r w:rsidR="00D56665" w:rsidRPr="003A3E41">
        <w:rPr>
          <w:rFonts w:ascii="Garamond" w:eastAsia="Calibri" w:hAnsi="Garamond" w:cs="Times New Roman"/>
          <w:sz w:val="26"/>
          <w:szCs w:val="26"/>
        </w:rPr>
        <w:t>development cooperation</w:t>
      </w:r>
      <w:r w:rsidR="005663A0" w:rsidRPr="003A3E41">
        <w:rPr>
          <w:rFonts w:ascii="Garamond" w:eastAsia="Calibri" w:hAnsi="Garamond" w:cs="Times New Roman"/>
          <w:sz w:val="26"/>
          <w:szCs w:val="26"/>
        </w:rPr>
        <w:t xml:space="preserve"> should support the implementation of the partnership agreement.  </w:t>
      </w:r>
      <w:r w:rsidR="00463A4D" w:rsidRPr="003A3E41">
        <w:rPr>
          <w:rFonts w:ascii="Garamond" w:eastAsia="Calibri" w:hAnsi="Garamond" w:cs="Times New Roman"/>
          <w:sz w:val="26"/>
          <w:szCs w:val="26"/>
        </w:rPr>
        <w:t xml:space="preserve"> </w:t>
      </w:r>
    </w:p>
    <w:p w14:paraId="05C868DB" w14:textId="7BE72CA5" w:rsidR="00F62028" w:rsidRPr="003A3E41" w:rsidRDefault="00F62028" w:rsidP="00384A42">
      <w:pPr>
        <w:pStyle w:val="Overskrift3"/>
      </w:pPr>
      <w:bookmarkStart w:id="17" w:name="_Toc234401788"/>
      <w:r w:rsidRPr="003A3E41">
        <w:lastRenderedPageBreak/>
        <w:t>1.2.</w:t>
      </w:r>
      <w:r w:rsidR="00813369" w:rsidRPr="003A3E41">
        <w:t>3</w:t>
      </w:r>
      <w:r w:rsidRPr="003A3E41">
        <w:t xml:space="preserve"> Official development assistance</w:t>
      </w:r>
      <w:bookmarkEnd w:id="17"/>
    </w:p>
    <w:p w14:paraId="746B5C18" w14:textId="26F24B38" w:rsidR="000255C5" w:rsidRPr="003A3E41" w:rsidRDefault="000255C5" w:rsidP="000255C5">
      <w:pPr>
        <w:jc w:val="both"/>
        <w:rPr>
          <w:rFonts w:ascii="Garamond" w:hAnsi="Garamond"/>
          <w:sz w:val="26"/>
          <w:szCs w:val="26"/>
        </w:rPr>
      </w:pPr>
      <w:r w:rsidRPr="003A3E41">
        <w:rPr>
          <w:rFonts w:ascii="Garamond" w:hAnsi="Garamond"/>
          <w:sz w:val="26"/>
          <w:szCs w:val="26"/>
        </w:rPr>
        <w:t xml:space="preserve">The reporting of all development cooperation is based on an internationally agreed framework </w:t>
      </w:r>
      <w:r w:rsidRPr="003A3E41">
        <w:rPr>
          <w:rFonts w:ascii="Garamond" w:eastAsia="Calibri" w:hAnsi="Garamond" w:cs="Times New Roman"/>
          <w:sz w:val="26"/>
          <w:szCs w:val="26"/>
        </w:rPr>
        <w:t xml:space="preserve">(Statistical Reporting Directives for the Creditor Reporting System) </w:t>
      </w:r>
      <w:r w:rsidRPr="003A3E41">
        <w:rPr>
          <w:rFonts w:ascii="Garamond" w:hAnsi="Garamond"/>
          <w:sz w:val="26"/>
          <w:szCs w:val="26"/>
        </w:rPr>
        <w:t xml:space="preserve">through </w:t>
      </w:r>
      <w:hyperlink r:id="rId24" w:history="1">
        <w:r w:rsidRPr="003A3E41">
          <w:rPr>
            <w:rStyle w:val="Hyperlink"/>
            <w:rFonts w:ascii="Garamond" w:hAnsi="Garamond"/>
            <w:sz w:val="26"/>
            <w:szCs w:val="26"/>
          </w:rPr>
          <w:t>OECD/DAC</w:t>
        </w:r>
      </w:hyperlink>
      <w:r w:rsidRPr="003A3E41">
        <w:rPr>
          <w:rFonts w:ascii="Garamond" w:hAnsi="Garamond"/>
          <w:sz w:val="26"/>
          <w:szCs w:val="26"/>
        </w:rPr>
        <w:t xml:space="preserve">, the international forum of the world’s largest providers of aid. One of its main tasks is setting standards, for instance on what can qualify as official development assistance (ODA). </w:t>
      </w:r>
      <w:r w:rsidRPr="003A3E41">
        <w:rPr>
          <w:rFonts w:ascii="Garamond" w:hAnsi="Garamond"/>
          <w:b/>
          <w:bCs/>
          <w:sz w:val="26"/>
          <w:szCs w:val="26"/>
        </w:rPr>
        <w:t>ODA-eligibility must be dealt with up front</w:t>
      </w:r>
      <w:r w:rsidRPr="003A3E41">
        <w:rPr>
          <w:rFonts w:ascii="Garamond" w:hAnsi="Garamond"/>
          <w:sz w:val="26"/>
          <w:szCs w:val="26"/>
        </w:rPr>
        <w:t xml:space="preserve">, when starting </w:t>
      </w:r>
      <w:r w:rsidR="00D26C98" w:rsidRPr="003A3E41">
        <w:rPr>
          <w:rFonts w:ascii="Garamond" w:hAnsi="Garamond"/>
          <w:sz w:val="26"/>
          <w:szCs w:val="26"/>
        </w:rPr>
        <w:t>identification of</w:t>
      </w:r>
      <w:r w:rsidRPr="003A3E41">
        <w:rPr>
          <w:rFonts w:ascii="Garamond" w:hAnsi="Garamond"/>
          <w:sz w:val="26"/>
          <w:szCs w:val="26"/>
        </w:rPr>
        <w:t xml:space="preserve"> new projects and programmes to avoid the risk that the activity cannot be approved as ODA eligible, thus affecting the Danish Governments goal of providing 0.7% of GNI for development cooperation. </w:t>
      </w:r>
    </w:p>
    <w:p w14:paraId="55B8E9F2" w14:textId="7BBBE547" w:rsidR="000255C5" w:rsidRPr="003A3E41" w:rsidRDefault="000255C5" w:rsidP="000255C5">
      <w:pPr>
        <w:rPr>
          <w:rFonts w:ascii="Garamond" w:hAnsi="Garamond"/>
          <w:sz w:val="26"/>
          <w:szCs w:val="26"/>
        </w:rPr>
      </w:pPr>
      <w:r w:rsidRPr="003A3E41">
        <w:rPr>
          <w:rFonts w:ascii="Garamond" w:hAnsi="Garamond"/>
          <w:b/>
          <w:bCs/>
          <w:sz w:val="26"/>
          <w:szCs w:val="26"/>
        </w:rPr>
        <w:t xml:space="preserve">What is ODA? </w:t>
      </w:r>
      <w:r w:rsidRPr="003A3E41">
        <w:rPr>
          <w:rFonts w:ascii="Garamond" w:hAnsi="Garamond"/>
          <w:sz w:val="26"/>
          <w:szCs w:val="26"/>
        </w:rPr>
        <w:t xml:space="preserve">ODA funds to countries and territories on the </w:t>
      </w:r>
      <w:hyperlink r:id="rId25" w:history="1">
        <w:r w:rsidRPr="003A3E41">
          <w:rPr>
            <w:rFonts w:ascii="Garamond" w:hAnsi="Garamond"/>
            <w:color w:val="0563C1" w:themeColor="hyperlink"/>
            <w:sz w:val="26"/>
            <w:szCs w:val="26"/>
            <w:u w:val="single"/>
          </w:rPr>
          <w:t>DAC List of ODA Recipients</w:t>
        </w:r>
      </w:hyperlink>
      <w:r w:rsidRPr="003A3E41">
        <w:rPr>
          <w:rFonts w:ascii="Garamond" w:hAnsi="Garamond"/>
          <w:sz w:val="26"/>
          <w:szCs w:val="26"/>
        </w:rPr>
        <w:t xml:space="preserve"> and on the </w:t>
      </w:r>
      <w:hyperlink r:id="rId26" w:anchor="oda-eligible-international-organisations-list" w:history="1">
        <w:r w:rsidRPr="003A3E41">
          <w:rPr>
            <w:rStyle w:val="Hyperlink"/>
            <w:rFonts w:ascii="Garamond" w:hAnsi="Garamond"/>
            <w:sz w:val="26"/>
            <w:szCs w:val="26"/>
          </w:rPr>
          <w:t>Annex 2 List of ODA-eligible international organisations</w:t>
        </w:r>
      </w:hyperlink>
      <w:r w:rsidRPr="003A3E41">
        <w:rPr>
          <w:rFonts w:ascii="Garamond" w:hAnsi="Garamond"/>
          <w:sz w:val="26"/>
          <w:szCs w:val="26"/>
        </w:rPr>
        <w:t xml:space="preserve"> are: </w:t>
      </w:r>
    </w:p>
    <w:p w14:paraId="31F3D20A" w14:textId="26341C1A" w:rsidR="000255C5" w:rsidRPr="003A3E41" w:rsidRDefault="000255C5" w:rsidP="000255C5">
      <w:pPr>
        <w:numPr>
          <w:ilvl w:val="0"/>
          <w:numId w:val="22"/>
        </w:numPr>
        <w:contextualSpacing/>
        <w:jc w:val="both"/>
        <w:rPr>
          <w:rFonts w:ascii="Garamond" w:hAnsi="Garamond"/>
          <w:sz w:val="26"/>
          <w:szCs w:val="26"/>
        </w:rPr>
      </w:pPr>
      <w:r w:rsidRPr="003A3E41">
        <w:rPr>
          <w:rFonts w:ascii="Garamond" w:hAnsi="Garamond"/>
          <w:b/>
          <w:bCs/>
          <w:sz w:val="26"/>
          <w:szCs w:val="26"/>
        </w:rPr>
        <w:t>Provided by official agencies</w:t>
      </w:r>
      <w:r w:rsidRPr="003A3E41">
        <w:rPr>
          <w:rFonts w:ascii="Garamond" w:hAnsi="Garamond"/>
          <w:sz w:val="26"/>
          <w:szCs w:val="26"/>
        </w:rPr>
        <w:t>, including state and local governments, or by their executive agencies;</w:t>
      </w:r>
    </w:p>
    <w:p w14:paraId="71CD9D66" w14:textId="041CACE5" w:rsidR="000255C5" w:rsidRPr="003A3E41" w:rsidRDefault="000255C5" w:rsidP="000255C5">
      <w:pPr>
        <w:numPr>
          <w:ilvl w:val="0"/>
          <w:numId w:val="22"/>
        </w:numPr>
        <w:contextualSpacing/>
        <w:jc w:val="both"/>
        <w:rPr>
          <w:rFonts w:ascii="Garamond" w:hAnsi="Garamond"/>
          <w:sz w:val="26"/>
          <w:szCs w:val="26"/>
        </w:rPr>
      </w:pPr>
      <w:r w:rsidRPr="003A3E41">
        <w:rPr>
          <w:rFonts w:ascii="Garamond" w:hAnsi="Garamond"/>
          <w:b/>
          <w:bCs/>
          <w:sz w:val="26"/>
          <w:szCs w:val="26"/>
        </w:rPr>
        <w:t>Concessional</w:t>
      </w:r>
      <w:r w:rsidRPr="003A3E41">
        <w:rPr>
          <w:rFonts w:ascii="Garamond" w:hAnsi="Garamond"/>
          <w:sz w:val="26"/>
          <w:szCs w:val="26"/>
        </w:rPr>
        <w:t xml:space="preserve">; </w:t>
      </w:r>
      <w:proofErr w:type="gramStart"/>
      <w:r w:rsidRPr="003A3E41">
        <w:rPr>
          <w:rFonts w:ascii="Garamond" w:hAnsi="Garamond"/>
          <w:sz w:val="26"/>
          <w:szCs w:val="26"/>
        </w:rPr>
        <w:t>i.e.</w:t>
      </w:r>
      <w:proofErr w:type="gramEnd"/>
      <w:r w:rsidRPr="003A3E41">
        <w:rPr>
          <w:rFonts w:ascii="Garamond" w:hAnsi="Garamond"/>
          <w:sz w:val="26"/>
          <w:szCs w:val="26"/>
        </w:rPr>
        <w:t xml:space="preserve"> grants and soft loans, and administered with the </w:t>
      </w:r>
      <w:r w:rsidRPr="003A3E41">
        <w:rPr>
          <w:rFonts w:ascii="Garamond" w:hAnsi="Garamond"/>
          <w:b/>
          <w:bCs/>
          <w:sz w:val="26"/>
          <w:szCs w:val="26"/>
        </w:rPr>
        <w:t>promotion of economic development and welfare of developing countries</w:t>
      </w:r>
      <w:r w:rsidRPr="003A3E41">
        <w:rPr>
          <w:rFonts w:ascii="Garamond" w:hAnsi="Garamond"/>
          <w:sz w:val="26"/>
          <w:szCs w:val="26"/>
        </w:rPr>
        <w:t xml:space="preserve"> as the main objective.</w:t>
      </w:r>
    </w:p>
    <w:p w14:paraId="781C551A" w14:textId="33FD1A88" w:rsidR="000255C5" w:rsidRPr="003A3E41" w:rsidRDefault="000255C5" w:rsidP="003022B9">
      <w:pPr>
        <w:spacing w:before="120"/>
        <w:jc w:val="both"/>
        <w:rPr>
          <w:rFonts w:ascii="Garamond" w:hAnsi="Garamond"/>
          <w:sz w:val="26"/>
          <w:szCs w:val="26"/>
        </w:rPr>
      </w:pPr>
      <w:r w:rsidRPr="003A3E41">
        <w:rPr>
          <w:rFonts w:ascii="Garamond" w:hAnsi="Garamond"/>
          <w:sz w:val="26"/>
          <w:szCs w:val="26"/>
        </w:rPr>
        <w:t>To assess whether funds qualify as ODA</w:t>
      </w:r>
      <w:r w:rsidR="003022B9" w:rsidRPr="003A3E41">
        <w:rPr>
          <w:rFonts w:ascii="Garamond" w:hAnsi="Garamond"/>
          <w:sz w:val="26"/>
          <w:szCs w:val="26"/>
        </w:rPr>
        <w:t>,</w:t>
      </w:r>
      <w:r w:rsidRPr="003A3E41">
        <w:rPr>
          <w:rFonts w:ascii="Garamond" w:hAnsi="Garamond"/>
          <w:sz w:val="26"/>
          <w:szCs w:val="26"/>
        </w:rPr>
        <w:t xml:space="preserve"> the first step is to assess whether the </w:t>
      </w:r>
      <w:r w:rsidR="00D21A40" w:rsidRPr="003A3E41">
        <w:rPr>
          <w:rFonts w:ascii="Garamond" w:hAnsi="Garamond"/>
          <w:sz w:val="26"/>
          <w:szCs w:val="26"/>
        </w:rPr>
        <w:t>development/</w:t>
      </w:r>
      <w:r w:rsidRPr="003A3E41">
        <w:rPr>
          <w:rFonts w:ascii="Garamond" w:hAnsi="Garamond"/>
          <w:sz w:val="26"/>
          <w:szCs w:val="26"/>
        </w:rPr>
        <w:t xml:space="preserve">main objective is to promote economic development and welfare of developing countries. </w:t>
      </w:r>
      <w:r w:rsidR="00D21A40" w:rsidRPr="003A3E41">
        <w:rPr>
          <w:rFonts w:ascii="Garamond" w:hAnsi="Garamond"/>
          <w:sz w:val="26"/>
          <w:szCs w:val="26"/>
        </w:rPr>
        <w:t>T</w:t>
      </w:r>
      <w:r w:rsidRPr="003A3E41">
        <w:rPr>
          <w:rFonts w:ascii="Garamond" w:hAnsi="Garamond"/>
          <w:sz w:val="26"/>
          <w:szCs w:val="26"/>
        </w:rPr>
        <w:t xml:space="preserve">he actual wording of the </w:t>
      </w:r>
      <w:r w:rsidR="00D21A40" w:rsidRPr="003A3E41">
        <w:rPr>
          <w:rFonts w:ascii="Garamond" w:hAnsi="Garamond"/>
          <w:sz w:val="26"/>
          <w:szCs w:val="26"/>
        </w:rPr>
        <w:t>development/main</w:t>
      </w:r>
      <w:r w:rsidRPr="003A3E41">
        <w:rPr>
          <w:rFonts w:ascii="Garamond" w:hAnsi="Garamond"/>
          <w:sz w:val="26"/>
          <w:szCs w:val="26"/>
        </w:rPr>
        <w:t xml:space="preserve"> objective is critical for the analysis</w:t>
      </w:r>
      <w:r w:rsidR="00D21A40" w:rsidRPr="003A3E41">
        <w:rPr>
          <w:rFonts w:ascii="Garamond" w:hAnsi="Garamond"/>
          <w:sz w:val="26"/>
          <w:szCs w:val="26"/>
        </w:rPr>
        <w:t xml:space="preserve"> and it is important that </w:t>
      </w:r>
      <w:r w:rsidR="00CD51D9" w:rsidRPr="003A3E41">
        <w:rPr>
          <w:rFonts w:ascii="Garamond" w:hAnsi="Garamond"/>
          <w:sz w:val="26"/>
          <w:szCs w:val="26"/>
        </w:rPr>
        <w:t xml:space="preserve">the </w:t>
      </w:r>
      <w:r w:rsidR="00395AC6" w:rsidRPr="003A3E41">
        <w:rPr>
          <w:rFonts w:ascii="Garamond" w:hAnsi="Garamond"/>
          <w:sz w:val="26"/>
          <w:szCs w:val="26"/>
        </w:rPr>
        <w:t xml:space="preserve">underlying </w:t>
      </w:r>
      <w:r w:rsidR="00CD51D9" w:rsidRPr="003A3E41">
        <w:rPr>
          <w:rFonts w:ascii="Garamond" w:hAnsi="Garamond"/>
          <w:sz w:val="26"/>
          <w:szCs w:val="26"/>
        </w:rPr>
        <w:t xml:space="preserve">activities </w:t>
      </w:r>
      <w:r w:rsidR="00FF4A24" w:rsidRPr="003A3E41">
        <w:rPr>
          <w:rFonts w:ascii="Garamond" w:hAnsi="Garamond"/>
          <w:sz w:val="26"/>
          <w:szCs w:val="26"/>
        </w:rPr>
        <w:t>support</w:t>
      </w:r>
      <w:r w:rsidR="00A10742" w:rsidRPr="003A3E41">
        <w:rPr>
          <w:rFonts w:ascii="Garamond" w:hAnsi="Garamond"/>
          <w:sz w:val="26"/>
          <w:szCs w:val="26"/>
        </w:rPr>
        <w:t xml:space="preserve"> </w:t>
      </w:r>
      <w:r w:rsidR="00CD51D9" w:rsidRPr="003A3E41">
        <w:rPr>
          <w:rFonts w:ascii="Garamond" w:hAnsi="Garamond"/>
          <w:sz w:val="26"/>
          <w:szCs w:val="26"/>
        </w:rPr>
        <w:t>the development/main objective</w:t>
      </w:r>
      <w:r w:rsidR="003022B9" w:rsidRPr="003A3E41">
        <w:rPr>
          <w:rFonts w:ascii="Garamond" w:hAnsi="Garamond"/>
          <w:sz w:val="26"/>
          <w:szCs w:val="26"/>
        </w:rPr>
        <w:t>.</w:t>
      </w:r>
      <w:r w:rsidRPr="003A3E41">
        <w:rPr>
          <w:rFonts w:ascii="Garamond" w:hAnsi="Garamond"/>
          <w:sz w:val="26"/>
          <w:szCs w:val="26"/>
        </w:rPr>
        <w:t xml:space="preserve"> </w:t>
      </w:r>
    </w:p>
    <w:p w14:paraId="1480747D" w14:textId="4286B6A9" w:rsidR="007B7743" w:rsidRPr="003A3E41" w:rsidRDefault="000255C5" w:rsidP="007B7743">
      <w:pPr>
        <w:spacing w:before="120"/>
        <w:jc w:val="both"/>
        <w:rPr>
          <w:rFonts w:ascii="Garamond" w:hAnsi="Garamond"/>
          <w:sz w:val="26"/>
          <w:szCs w:val="26"/>
        </w:rPr>
      </w:pPr>
      <w:r w:rsidRPr="003A3E41">
        <w:rPr>
          <w:rFonts w:ascii="Garamond" w:hAnsi="Garamond"/>
          <w:b/>
          <w:sz w:val="26"/>
          <w:szCs w:val="26"/>
        </w:rPr>
        <w:t>In reporting their ODA,</w:t>
      </w:r>
      <w:r w:rsidRPr="003A3E41">
        <w:rPr>
          <w:rFonts w:ascii="Garamond" w:hAnsi="Garamond"/>
          <w:sz w:val="26"/>
          <w:szCs w:val="26"/>
        </w:rPr>
        <w:t xml:space="preserve"> donor countries refer to the mentioned List of ODA-eligible international organisations (multilateral agencies, INGOs, networks and PPPs) where OECD</w:t>
      </w:r>
      <w:r w:rsidR="004B64D3" w:rsidRPr="003A3E41">
        <w:rPr>
          <w:rFonts w:ascii="Garamond" w:hAnsi="Garamond"/>
          <w:sz w:val="26"/>
          <w:szCs w:val="26"/>
        </w:rPr>
        <w:t>/</w:t>
      </w:r>
      <w:r w:rsidRPr="003A3E41">
        <w:rPr>
          <w:rFonts w:ascii="Garamond" w:hAnsi="Garamond"/>
          <w:sz w:val="26"/>
          <w:szCs w:val="26"/>
        </w:rPr>
        <w:t xml:space="preserve"> DAC has resolved that core funding constitutes ODA. For multilateral organisations</w:t>
      </w:r>
      <w:r w:rsidR="00094E42" w:rsidRPr="003A3E41">
        <w:rPr>
          <w:rFonts w:ascii="Garamond" w:hAnsi="Garamond"/>
          <w:sz w:val="26"/>
          <w:szCs w:val="26"/>
        </w:rPr>
        <w:t>,</w:t>
      </w:r>
      <w:r w:rsidRPr="003A3E41">
        <w:rPr>
          <w:rFonts w:ascii="Garamond" w:hAnsi="Garamond"/>
          <w:sz w:val="26"/>
          <w:szCs w:val="26"/>
        </w:rPr>
        <w:t xml:space="preserve"> it is a </w:t>
      </w:r>
      <w:r w:rsidR="00395AC6" w:rsidRPr="003A3E41">
        <w:rPr>
          <w:rFonts w:ascii="Garamond" w:hAnsi="Garamond"/>
          <w:sz w:val="26"/>
          <w:szCs w:val="26"/>
        </w:rPr>
        <w:t>requirement that they are included</w:t>
      </w:r>
      <w:r w:rsidRPr="003A3E41">
        <w:rPr>
          <w:rFonts w:ascii="Garamond" w:hAnsi="Garamond"/>
          <w:sz w:val="26"/>
          <w:szCs w:val="26"/>
        </w:rPr>
        <w:t xml:space="preserve"> on the list to receive core funding that constitutes ODA either 100 pct. ODA or partially.</w:t>
      </w:r>
      <w:r w:rsidR="00A10742" w:rsidRPr="003A3E41">
        <w:rPr>
          <w:rFonts w:ascii="Garamond" w:hAnsi="Garamond"/>
          <w:sz w:val="26"/>
          <w:szCs w:val="26"/>
        </w:rPr>
        <w:t xml:space="preserve"> </w:t>
      </w:r>
      <w:r w:rsidR="002053D1" w:rsidRPr="003A3E41">
        <w:rPr>
          <w:rFonts w:ascii="Garamond" w:hAnsi="Garamond"/>
          <w:sz w:val="26"/>
          <w:szCs w:val="26"/>
        </w:rPr>
        <w:t>INGOs</w:t>
      </w:r>
      <w:r w:rsidR="00A10742" w:rsidRPr="003A3E41">
        <w:rPr>
          <w:rFonts w:ascii="Garamond" w:hAnsi="Garamond"/>
          <w:sz w:val="26"/>
          <w:szCs w:val="26"/>
        </w:rPr>
        <w:t xml:space="preserve"> included</w:t>
      </w:r>
      <w:r w:rsidR="002053D1" w:rsidRPr="003A3E41">
        <w:rPr>
          <w:rFonts w:ascii="Garamond" w:hAnsi="Garamond"/>
          <w:sz w:val="26"/>
          <w:szCs w:val="26"/>
        </w:rPr>
        <w:t xml:space="preserve"> on the OECD</w:t>
      </w:r>
      <w:r w:rsidR="004B64D3" w:rsidRPr="003A3E41">
        <w:rPr>
          <w:rFonts w:ascii="Garamond" w:hAnsi="Garamond"/>
          <w:sz w:val="26"/>
          <w:szCs w:val="26"/>
        </w:rPr>
        <w:t>/</w:t>
      </w:r>
      <w:r w:rsidR="002053D1" w:rsidRPr="003A3E41">
        <w:rPr>
          <w:rFonts w:ascii="Garamond" w:hAnsi="Garamond"/>
          <w:sz w:val="26"/>
          <w:szCs w:val="26"/>
        </w:rPr>
        <w:t xml:space="preserve">DAC annex 2 list can receive core funding that can be reported as ODA. </w:t>
      </w:r>
      <w:r w:rsidR="00094E42" w:rsidRPr="003A3E41">
        <w:rPr>
          <w:rFonts w:ascii="Garamond" w:hAnsi="Garamond"/>
          <w:sz w:val="26"/>
          <w:szCs w:val="26"/>
        </w:rPr>
        <w:t xml:space="preserve">Based on their own assessment of ODA eligibility </w:t>
      </w:r>
      <w:r w:rsidR="002053D1" w:rsidRPr="003A3E41">
        <w:rPr>
          <w:rFonts w:ascii="Garamond" w:hAnsi="Garamond"/>
          <w:sz w:val="26"/>
          <w:szCs w:val="26"/>
        </w:rPr>
        <w:t>d</w:t>
      </w:r>
      <w:r w:rsidR="00FD494F" w:rsidRPr="003A3E41">
        <w:rPr>
          <w:rFonts w:ascii="Garamond" w:hAnsi="Garamond"/>
          <w:sz w:val="26"/>
          <w:szCs w:val="26"/>
        </w:rPr>
        <w:t xml:space="preserve">evelopment partners </w:t>
      </w:r>
      <w:proofErr w:type="gramStart"/>
      <w:r w:rsidRPr="003A3E41">
        <w:rPr>
          <w:rFonts w:ascii="Garamond" w:hAnsi="Garamond"/>
          <w:sz w:val="26"/>
          <w:szCs w:val="26"/>
        </w:rPr>
        <w:t xml:space="preserve">can </w:t>
      </w:r>
      <w:r w:rsidR="002053D1" w:rsidRPr="003A3E41">
        <w:rPr>
          <w:rFonts w:ascii="Garamond" w:hAnsi="Garamond"/>
          <w:sz w:val="26"/>
          <w:szCs w:val="26"/>
        </w:rPr>
        <w:t>,</w:t>
      </w:r>
      <w:proofErr w:type="gramEnd"/>
      <w:r w:rsidR="00FD494F" w:rsidRPr="003A3E41">
        <w:rPr>
          <w:rFonts w:ascii="Garamond" w:hAnsi="Garamond"/>
          <w:sz w:val="26"/>
          <w:szCs w:val="26"/>
        </w:rPr>
        <w:t xml:space="preserve"> </w:t>
      </w:r>
      <w:r w:rsidRPr="003A3E41">
        <w:rPr>
          <w:rFonts w:ascii="Garamond" w:hAnsi="Garamond"/>
          <w:sz w:val="26"/>
          <w:szCs w:val="26"/>
        </w:rPr>
        <w:t xml:space="preserve">decide to allocate core funding to INGOs. </w:t>
      </w:r>
    </w:p>
    <w:p w14:paraId="1F01986F" w14:textId="44DE99B8" w:rsidR="000255C5" w:rsidRPr="003A3E41" w:rsidRDefault="000255C5" w:rsidP="007B7743">
      <w:pPr>
        <w:spacing w:before="120"/>
        <w:jc w:val="both"/>
        <w:rPr>
          <w:rFonts w:ascii="Garamond" w:hAnsi="Garamond"/>
          <w:sz w:val="26"/>
          <w:szCs w:val="26"/>
        </w:rPr>
      </w:pPr>
      <w:r w:rsidRPr="003A3E41">
        <w:rPr>
          <w:rFonts w:ascii="Garamond" w:hAnsi="Garamond"/>
          <w:b/>
          <w:bCs/>
          <w:sz w:val="26"/>
          <w:szCs w:val="26"/>
        </w:rPr>
        <w:t>Earmarked contributions</w:t>
      </w:r>
      <w:r w:rsidR="007B7743" w:rsidRPr="003A3E41">
        <w:rPr>
          <w:rStyle w:val="Fodnotehenvisning"/>
          <w:rFonts w:ascii="Garamond" w:hAnsi="Garamond"/>
          <w:b/>
          <w:bCs/>
          <w:sz w:val="26"/>
          <w:szCs w:val="26"/>
        </w:rPr>
        <w:footnoteReference w:id="7"/>
      </w:r>
      <w:r w:rsidRPr="003A3E41">
        <w:rPr>
          <w:rFonts w:ascii="Garamond" w:hAnsi="Garamond"/>
          <w:b/>
          <w:bCs/>
          <w:sz w:val="26"/>
          <w:szCs w:val="26"/>
        </w:rPr>
        <w:t xml:space="preserve"> to multilateral agencies whether on the </w:t>
      </w:r>
      <w:r w:rsidR="00D004A1" w:rsidRPr="003A3E41">
        <w:rPr>
          <w:rFonts w:ascii="Garamond" w:hAnsi="Garamond"/>
          <w:b/>
          <w:bCs/>
          <w:sz w:val="26"/>
          <w:szCs w:val="26"/>
        </w:rPr>
        <w:t>l</w:t>
      </w:r>
      <w:r w:rsidRPr="003A3E41">
        <w:rPr>
          <w:rFonts w:ascii="Garamond" w:hAnsi="Garamond"/>
          <w:b/>
          <w:bCs/>
          <w:sz w:val="26"/>
          <w:szCs w:val="26"/>
        </w:rPr>
        <w:t>ist</w:t>
      </w:r>
      <w:r w:rsidRPr="003A3E41">
        <w:rPr>
          <w:rFonts w:ascii="Garamond" w:hAnsi="Garamond"/>
          <w:sz w:val="26"/>
          <w:szCs w:val="26"/>
        </w:rPr>
        <w:t xml:space="preserve"> </w:t>
      </w:r>
      <w:r w:rsidRPr="003A3E41">
        <w:rPr>
          <w:rFonts w:ascii="Garamond" w:hAnsi="Garamond"/>
          <w:b/>
          <w:bCs/>
          <w:sz w:val="26"/>
          <w:szCs w:val="26"/>
        </w:rPr>
        <w:t>or not</w:t>
      </w:r>
      <w:r w:rsidRPr="003A3E41">
        <w:rPr>
          <w:rFonts w:ascii="Garamond" w:hAnsi="Garamond"/>
          <w:sz w:val="26"/>
          <w:szCs w:val="26"/>
        </w:rPr>
        <w:t xml:space="preserve"> </w:t>
      </w:r>
      <w:r w:rsidRPr="003A3E41">
        <w:rPr>
          <w:rFonts w:ascii="Garamond" w:hAnsi="Garamond"/>
          <w:b/>
          <w:bCs/>
          <w:sz w:val="26"/>
          <w:szCs w:val="26"/>
        </w:rPr>
        <w:t>may also be ODA-eligible</w:t>
      </w:r>
      <w:r w:rsidRPr="003A3E41">
        <w:rPr>
          <w:rFonts w:ascii="Garamond" w:hAnsi="Garamond"/>
          <w:sz w:val="26"/>
          <w:szCs w:val="26"/>
        </w:rPr>
        <w:t xml:space="preserve"> provided the contribution has a sufficient main objective in relation to the ODA criterion. Such contributions would be reported by members under </w:t>
      </w:r>
      <w:r w:rsidRPr="003A3E41">
        <w:rPr>
          <w:rFonts w:ascii="Garamond" w:hAnsi="Garamond"/>
          <w:b/>
          <w:bCs/>
          <w:sz w:val="26"/>
          <w:szCs w:val="26"/>
        </w:rPr>
        <w:t>bilateral ODA.</w:t>
      </w:r>
      <w:r w:rsidR="00ED402A" w:rsidRPr="003A3E41">
        <w:rPr>
          <w:rStyle w:val="Fodnotehenvisning"/>
          <w:rFonts w:ascii="Garamond" w:hAnsi="Garamond"/>
          <w:b/>
          <w:bCs/>
          <w:sz w:val="26"/>
          <w:szCs w:val="26"/>
        </w:rPr>
        <w:footnoteReference w:id="8"/>
      </w:r>
    </w:p>
    <w:p w14:paraId="1B419692" w14:textId="451A5A98" w:rsidR="000255C5" w:rsidRPr="003A3E41" w:rsidRDefault="000255C5" w:rsidP="000255C5">
      <w:pPr>
        <w:jc w:val="both"/>
        <w:rPr>
          <w:rFonts w:ascii="Garamond" w:hAnsi="Garamond"/>
          <w:sz w:val="26"/>
          <w:szCs w:val="26"/>
        </w:rPr>
      </w:pPr>
      <w:r w:rsidRPr="003A3E41">
        <w:rPr>
          <w:rFonts w:ascii="Garamond" w:hAnsi="Garamond"/>
          <w:b/>
          <w:bCs/>
          <w:sz w:val="26"/>
          <w:szCs w:val="26"/>
        </w:rPr>
        <w:t>What is not ODA</w:t>
      </w:r>
      <w:r w:rsidRPr="003A3E41">
        <w:rPr>
          <w:rFonts w:ascii="Garamond" w:hAnsi="Garamond"/>
          <w:sz w:val="26"/>
          <w:szCs w:val="26"/>
        </w:rPr>
        <w:t xml:space="preserve">? Military aid equipment or services, and promotion of donors’ security interests; anti-terrorism activities; peacekeeping; and transactions that have primarily commercial objectives; </w:t>
      </w:r>
      <w:proofErr w:type="gramStart"/>
      <w:r w:rsidRPr="003A3E41">
        <w:rPr>
          <w:rFonts w:ascii="Garamond" w:hAnsi="Garamond"/>
          <w:sz w:val="26"/>
          <w:szCs w:val="26"/>
        </w:rPr>
        <w:t>e.g.</w:t>
      </w:r>
      <w:proofErr w:type="gramEnd"/>
      <w:r w:rsidRPr="003A3E41">
        <w:rPr>
          <w:rFonts w:ascii="Garamond" w:hAnsi="Garamond"/>
          <w:sz w:val="26"/>
          <w:szCs w:val="26"/>
        </w:rPr>
        <w:t xml:space="preserve"> export credits</w:t>
      </w:r>
      <w:r w:rsidR="00163508" w:rsidRPr="003A3E41">
        <w:rPr>
          <w:rFonts w:ascii="Garamond" w:hAnsi="Garamond"/>
          <w:sz w:val="26"/>
          <w:szCs w:val="26"/>
        </w:rPr>
        <w:t>, and Pre-Accession support to the EU</w:t>
      </w:r>
      <w:r w:rsidRPr="003A3E41">
        <w:rPr>
          <w:rFonts w:ascii="Garamond" w:hAnsi="Garamond"/>
          <w:sz w:val="26"/>
          <w:szCs w:val="26"/>
        </w:rPr>
        <w:t xml:space="preserve"> are not classified as ODA. However, some development</w:t>
      </w:r>
      <w:r w:rsidR="00FD494F" w:rsidRPr="003A3E41">
        <w:rPr>
          <w:rFonts w:ascii="Garamond" w:hAnsi="Garamond"/>
          <w:sz w:val="26"/>
          <w:szCs w:val="26"/>
        </w:rPr>
        <w:t xml:space="preserve"> related</w:t>
      </w:r>
      <w:r w:rsidRPr="003A3E41">
        <w:rPr>
          <w:rFonts w:ascii="Garamond" w:hAnsi="Garamond"/>
          <w:sz w:val="26"/>
          <w:szCs w:val="26"/>
        </w:rPr>
        <w:t xml:space="preserve"> activities within peacekeeping operations are eligible as well as the costs of using donors’ armed forces to deliver humanitarian aid. </w:t>
      </w:r>
      <w:r w:rsidRPr="003A3E41">
        <w:rPr>
          <w:rFonts w:ascii="Garamond" w:hAnsi="Garamond"/>
          <w:b/>
          <w:sz w:val="26"/>
          <w:szCs w:val="26"/>
        </w:rPr>
        <w:t>Certain thematic areas</w:t>
      </w:r>
      <w:r w:rsidRPr="003A3E41">
        <w:rPr>
          <w:rFonts w:ascii="Garamond" w:hAnsi="Garamond"/>
          <w:sz w:val="26"/>
          <w:szCs w:val="26"/>
        </w:rPr>
        <w:t xml:space="preserve"> are subject to detailed rules: In-donor</w:t>
      </w:r>
      <w:r w:rsidR="00395AC6" w:rsidRPr="003A3E41">
        <w:rPr>
          <w:rFonts w:ascii="Garamond" w:hAnsi="Garamond"/>
          <w:sz w:val="26"/>
          <w:szCs w:val="26"/>
        </w:rPr>
        <w:t xml:space="preserve"> country</w:t>
      </w:r>
      <w:r w:rsidRPr="003A3E41">
        <w:rPr>
          <w:rFonts w:ascii="Garamond" w:hAnsi="Garamond"/>
          <w:sz w:val="26"/>
          <w:szCs w:val="26"/>
        </w:rPr>
        <w:t xml:space="preserve"> refugee costs, migration, peace and security, and private sector instruments. </w:t>
      </w:r>
      <w:bookmarkStart w:id="18" w:name="_Hlk218588802"/>
    </w:p>
    <w:bookmarkEnd w:id="18"/>
    <w:p w14:paraId="551EA10A" w14:textId="1D1D9FBB" w:rsidR="000255C5" w:rsidRPr="003A3E41" w:rsidRDefault="000255C5" w:rsidP="000255C5">
      <w:pPr>
        <w:jc w:val="both"/>
        <w:rPr>
          <w:rFonts w:ascii="Garamond" w:hAnsi="Garamond"/>
          <w:sz w:val="26"/>
          <w:szCs w:val="26"/>
        </w:rPr>
      </w:pPr>
      <w:r w:rsidRPr="003A3E41">
        <w:rPr>
          <w:rFonts w:ascii="Garamond" w:hAnsi="Garamond"/>
          <w:sz w:val="26"/>
          <w:szCs w:val="26"/>
        </w:rPr>
        <w:lastRenderedPageBreak/>
        <w:t xml:space="preserve">Responsible units are accountable for all ODA-eligibility aspects in their contributions. Contact </w:t>
      </w:r>
      <w:r w:rsidR="001F4C39" w:rsidRPr="003A3E41">
        <w:rPr>
          <w:rFonts w:ascii="Garamond" w:hAnsi="Garamond"/>
          <w:sz w:val="26"/>
          <w:szCs w:val="26"/>
        </w:rPr>
        <w:t>TILSKUD</w:t>
      </w:r>
      <w:r w:rsidRPr="003A3E41">
        <w:rPr>
          <w:rFonts w:ascii="Garamond" w:hAnsi="Garamond"/>
          <w:sz w:val="26"/>
          <w:szCs w:val="26"/>
        </w:rPr>
        <w:t xml:space="preserve"> for assistance if in doubt or for general introduction, if working with the more complex areas mentioned above.</w:t>
      </w:r>
      <w:r w:rsidR="00CF14A4" w:rsidRPr="003A3E41">
        <w:rPr>
          <w:rFonts w:ascii="Garamond" w:hAnsi="Garamond"/>
          <w:sz w:val="26"/>
          <w:szCs w:val="26"/>
        </w:rPr>
        <w:t xml:space="preserve"> </w:t>
      </w:r>
      <w:r w:rsidRPr="003A3E41">
        <w:rPr>
          <w:rFonts w:ascii="Garamond" w:hAnsi="Garamond"/>
          <w:sz w:val="26"/>
          <w:szCs w:val="26"/>
        </w:rPr>
        <w:t xml:space="preserve">More information can be found at OECD/DAC: </w:t>
      </w:r>
      <w:hyperlink r:id="rId27" w:history="1">
        <w:r w:rsidRPr="003A3E41">
          <w:rPr>
            <w:rFonts w:ascii="Garamond" w:hAnsi="Garamond"/>
            <w:color w:val="0563C1" w:themeColor="hyperlink"/>
            <w:sz w:val="26"/>
            <w:szCs w:val="26"/>
            <w:u w:val="single"/>
          </w:rPr>
          <w:t>What is ODA</w:t>
        </w:r>
      </w:hyperlink>
      <w:r w:rsidRPr="003A3E41">
        <w:rPr>
          <w:rFonts w:ascii="Garamond" w:hAnsi="Garamond"/>
          <w:sz w:val="26"/>
          <w:szCs w:val="26"/>
        </w:rPr>
        <w:t xml:space="preserve"> </w:t>
      </w:r>
    </w:p>
    <w:p w14:paraId="14857E23" w14:textId="306EDE94" w:rsidR="00FD4D0F" w:rsidRPr="003A3E41" w:rsidRDefault="00FD4D0F">
      <w:pPr>
        <w:rPr>
          <w:rFonts w:ascii="Garamond" w:hAnsi="Garamond"/>
          <w:sz w:val="26"/>
          <w:szCs w:val="26"/>
        </w:rPr>
      </w:pPr>
      <w:r w:rsidRPr="003A3E41">
        <w:rPr>
          <w:rFonts w:ascii="Garamond" w:hAnsi="Garamond"/>
          <w:sz w:val="26"/>
          <w:szCs w:val="26"/>
        </w:rPr>
        <w:br w:type="page"/>
      </w:r>
    </w:p>
    <w:p w14:paraId="1E635898" w14:textId="3E4032EB" w:rsidR="00A61CE8" w:rsidRPr="003A3E41" w:rsidRDefault="000F57B6" w:rsidP="00384A42">
      <w:pPr>
        <w:pStyle w:val="Overskrift1"/>
      </w:pPr>
      <w:bookmarkStart w:id="19" w:name="_Toc234401789"/>
      <w:bookmarkEnd w:id="1"/>
      <w:r w:rsidRPr="003A3E41">
        <w:lastRenderedPageBreak/>
        <w:t>CHAPTER</w:t>
      </w:r>
      <w:r w:rsidR="00A61CE8" w:rsidRPr="003A3E41">
        <w:t xml:space="preserve"> </w:t>
      </w:r>
      <w:r w:rsidR="00A7421E" w:rsidRPr="003A3E41">
        <w:t>2</w:t>
      </w:r>
      <w:r w:rsidR="009D4DFC" w:rsidRPr="003A3E41">
        <w:t xml:space="preserve"> -</w:t>
      </w:r>
      <w:r w:rsidR="00A61CE8" w:rsidRPr="003A3E41">
        <w:t xml:space="preserve"> </w:t>
      </w:r>
      <w:r w:rsidR="005475FC" w:rsidRPr="003A3E41">
        <w:t>IDENTIFICATION</w:t>
      </w:r>
      <w:bookmarkEnd w:id="19"/>
    </w:p>
    <w:p w14:paraId="644A90BD" w14:textId="08F74D0F" w:rsidR="005475FC" w:rsidRPr="003A3E41" w:rsidRDefault="00FF4A24" w:rsidP="00FF4A24">
      <w:pPr>
        <w:tabs>
          <w:tab w:val="left" w:pos="6728"/>
        </w:tabs>
      </w:pPr>
      <w:r w:rsidRPr="003A3E41">
        <w:tab/>
      </w:r>
    </w:p>
    <w:p w14:paraId="540FE2C9" w14:textId="56F69DD1" w:rsidR="00291396" w:rsidRPr="003A3E41" w:rsidRDefault="005475FC" w:rsidP="00A5721A">
      <w:pPr>
        <w:spacing w:after="12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The purpose of the identification</w:t>
      </w:r>
      <w:r w:rsidR="00A61CE8" w:rsidRPr="003A3E41">
        <w:rPr>
          <w:rFonts w:ascii="Garamond" w:eastAsia="Calibri" w:hAnsi="Garamond" w:cs="Times New Roman"/>
          <w:b/>
          <w:bCs/>
          <w:sz w:val="26"/>
          <w:szCs w:val="26"/>
        </w:rPr>
        <w:t xml:space="preserve"> phase is to establish a sound and solid basis for the subsequent formulation of projects and programmes</w:t>
      </w:r>
      <w:r w:rsidR="006B34D7" w:rsidRPr="003A3E41">
        <w:rPr>
          <w:rFonts w:ascii="Garamond" w:eastAsia="Calibri" w:hAnsi="Garamond" w:cs="Times New Roman"/>
          <w:sz w:val="26"/>
          <w:szCs w:val="26"/>
        </w:rPr>
        <w:t>.</w:t>
      </w:r>
      <w:r w:rsidR="00A61CE8" w:rsidRPr="003A3E41">
        <w:rPr>
          <w:rFonts w:ascii="Garamond" w:eastAsia="Calibri" w:hAnsi="Garamond" w:cs="Times New Roman"/>
          <w:sz w:val="26"/>
          <w:szCs w:val="26"/>
        </w:rPr>
        <w:t xml:space="preserve"> This chapter outli</w:t>
      </w:r>
      <w:r w:rsidR="00200382" w:rsidRPr="003A3E41">
        <w:rPr>
          <w:rFonts w:ascii="Garamond" w:eastAsia="Calibri" w:hAnsi="Garamond" w:cs="Times New Roman"/>
          <w:sz w:val="26"/>
          <w:szCs w:val="26"/>
        </w:rPr>
        <w:t>nes the steps in the identification phase for</w:t>
      </w:r>
      <w:r w:rsidR="00A61CE8" w:rsidRPr="003A3E41">
        <w:rPr>
          <w:rFonts w:ascii="Garamond" w:eastAsia="Calibri" w:hAnsi="Garamond" w:cs="Times New Roman"/>
          <w:sz w:val="26"/>
          <w:szCs w:val="26"/>
        </w:rPr>
        <w:t xml:space="preserve"> </w:t>
      </w:r>
      <w:r w:rsidR="00A314F0" w:rsidRPr="003A3E41">
        <w:rPr>
          <w:rFonts w:ascii="Garamond" w:eastAsia="Calibri" w:hAnsi="Garamond" w:cs="Times New Roman"/>
          <w:sz w:val="26"/>
          <w:szCs w:val="26"/>
        </w:rPr>
        <w:t xml:space="preserve">programmes and </w:t>
      </w:r>
      <w:r w:rsidR="00712F2C" w:rsidRPr="003A3E41">
        <w:rPr>
          <w:rFonts w:ascii="Garamond" w:eastAsia="Calibri" w:hAnsi="Garamond" w:cs="Times New Roman"/>
          <w:sz w:val="26"/>
          <w:szCs w:val="26"/>
        </w:rPr>
        <w:t xml:space="preserve">stand-alone </w:t>
      </w:r>
      <w:r w:rsidR="00A61CE8" w:rsidRPr="003A3E41">
        <w:rPr>
          <w:rFonts w:ascii="Garamond" w:eastAsia="Calibri" w:hAnsi="Garamond" w:cs="Times New Roman"/>
          <w:sz w:val="26"/>
          <w:szCs w:val="26"/>
        </w:rPr>
        <w:t>project</w:t>
      </w:r>
      <w:r w:rsidR="006B34D7" w:rsidRPr="003A3E41">
        <w:rPr>
          <w:rFonts w:ascii="Garamond" w:eastAsia="Calibri" w:hAnsi="Garamond" w:cs="Times New Roman"/>
          <w:sz w:val="26"/>
          <w:szCs w:val="26"/>
        </w:rPr>
        <w:t xml:space="preserve">s </w:t>
      </w:r>
      <w:r w:rsidR="00A61CE8" w:rsidRPr="003A3E41">
        <w:rPr>
          <w:rFonts w:ascii="Garamond" w:eastAsia="Calibri" w:hAnsi="Garamond" w:cs="Times New Roman"/>
          <w:sz w:val="26"/>
          <w:szCs w:val="26"/>
        </w:rPr>
        <w:t xml:space="preserve">above DKK </w:t>
      </w:r>
      <w:r w:rsidR="00114B2D" w:rsidRPr="003A3E41">
        <w:rPr>
          <w:rFonts w:ascii="Garamond" w:eastAsia="Calibri" w:hAnsi="Garamond" w:cs="Times New Roman"/>
          <w:sz w:val="26"/>
          <w:szCs w:val="26"/>
        </w:rPr>
        <w:t>2</w:t>
      </w:r>
      <w:r w:rsidR="00A61CE8" w:rsidRPr="003A3E41">
        <w:rPr>
          <w:rFonts w:ascii="Garamond" w:eastAsia="Calibri" w:hAnsi="Garamond" w:cs="Times New Roman"/>
          <w:sz w:val="26"/>
          <w:szCs w:val="26"/>
        </w:rPr>
        <w:t xml:space="preserve">0 million. </w:t>
      </w:r>
    </w:p>
    <w:p w14:paraId="007C2A64" w14:textId="7603C438" w:rsidR="001F4C39" w:rsidRPr="003A3E41" w:rsidRDefault="00A5721A" w:rsidP="00A61CE8">
      <w:pPr>
        <w:spacing w:after="80" w:line="276" w:lineRule="auto"/>
        <w:jc w:val="both"/>
        <w:rPr>
          <w:rFonts w:ascii="Garamond" w:eastAsia="Calibri" w:hAnsi="Garamond" w:cs="Times New Roman"/>
          <w:sz w:val="26"/>
          <w:szCs w:val="26"/>
        </w:rPr>
      </w:pPr>
      <w:r w:rsidRPr="003A3E41">
        <w:rPr>
          <w:rFonts w:ascii="Garamond" w:eastAsia="Calibri" w:hAnsi="Garamond" w:cs="Times New Roman"/>
          <w:noProof/>
          <w:lang w:eastAsia="da-DK"/>
        </w:rPr>
        <mc:AlternateContent>
          <mc:Choice Requires="wps">
            <w:drawing>
              <wp:anchor distT="45720" distB="45720" distL="114300" distR="114300" simplePos="0" relativeHeight="251658242" behindDoc="0" locked="0" layoutInCell="1" allowOverlap="1" wp14:anchorId="4DCC11B2" wp14:editId="1E131E9D">
                <wp:simplePos x="0" y="0"/>
                <wp:positionH relativeFrom="margin">
                  <wp:align>right</wp:align>
                </wp:positionH>
                <wp:positionV relativeFrom="paragraph">
                  <wp:posOffset>2540</wp:posOffset>
                </wp:positionV>
                <wp:extent cx="3175000" cy="5029200"/>
                <wp:effectExtent l="0" t="0" r="25400" b="19050"/>
                <wp:wrapSquare wrapText="bothSides"/>
                <wp:docPr id="2069"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0" cy="5029200"/>
                        </a:xfrm>
                        <a:prstGeom prst="rect">
                          <a:avLst/>
                        </a:prstGeom>
                        <a:solidFill>
                          <a:schemeClr val="accent3">
                            <a:lumMod val="40000"/>
                            <a:lumOff val="60000"/>
                          </a:schemeClr>
                        </a:solidFill>
                        <a:ln w="9525" cap="flat" cmpd="sng" algn="ctr">
                          <a:solidFill>
                            <a:schemeClr val="accent3">
                              <a:lumMod val="40000"/>
                              <a:lumOff val="60000"/>
                            </a:schemeClr>
                          </a:solidFill>
                          <a:prstDash val="solid"/>
                          <a:headEnd/>
                          <a:tailEnd/>
                        </a:ln>
                        <a:effectLst/>
                      </wps:spPr>
                      <wps:txbx>
                        <w:txbxContent>
                          <w:p w14:paraId="7B8E3BD1" w14:textId="77777777" w:rsidR="001E0DA4" w:rsidRPr="002A78C8" w:rsidRDefault="001E0DA4" w:rsidP="008661FD">
                            <w:pPr>
                              <w:spacing w:after="120" w:line="240" w:lineRule="auto"/>
                              <w:rPr>
                                <w:rFonts w:cstheme="minorHAnsi"/>
                                <w:b/>
                              </w:rPr>
                            </w:pPr>
                            <w:r w:rsidRPr="002A78C8">
                              <w:rPr>
                                <w:rFonts w:cstheme="minorHAnsi"/>
                                <w:b/>
                              </w:rPr>
                              <w:t>Relevant specific guidelines, tools and templates in the i</w:t>
                            </w:r>
                            <w:r>
                              <w:rPr>
                                <w:rFonts w:cstheme="minorHAnsi"/>
                                <w:b/>
                              </w:rPr>
                              <w:t>dentific</w:t>
                            </w:r>
                            <w:r w:rsidRPr="002A78C8">
                              <w:rPr>
                                <w:rFonts w:cstheme="minorHAnsi"/>
                                <w:b/>
                              </w:rPr>
                              <w:t>ation phase</w:t>
                            </w:r>
                          </w:p>
                          <w:p w14:paraId="2DB248D4" w14:textId="3753FFDB" w:rsidR="00DB5360" w:rsidRPr="00DB5360" w:rsidRDefault="00DB5360" w:rsidP="008661FD">
                            <w:pPr>
                              <w:spacing w:after="120" w:line="240" w:lineRule="auto"/>
                              <w:rPr>
                                <w:rFonts w:cstheme="minorHAnsi"/>
                                <w:i/>
                                <w:iCs/>
                              </w:rPr>
                            </w:pPr>
                            <w:r>
                              <w:rPr>
                                <w:rFonts w:cstheme="minorHAnsi"/>
                                <w:i/>
                                <w:iCs/>
                              </w:rPr>
                              <w:t xml:space="preserve">Documents found under </w:t>
                            </w:r>
                            <w:hyperlink r:id="rId28" w:history="1">
                              <w:r w:rsidRPr="00DB5360">
                                <w:rPr>
                                  <w:rStyle w:val="Hyperlink"/>
                                  <w:rFonts w:cstheme="minorHAnsi"/>
                                  <w:i/>
                                  <w:iCs/>
                                </w:rPr>
                                <w:t>‘Tools and Templates’</w:t>
                              </w:r>
                            </w:hyperlink>
                            <w:r>
                              <w:rPr>
                                <w:rFonts w:cstheme="minorHAnsi"/>
                                <w:i/>
                                <w:iCs/>
                              </w:rPr>
                              <w:t>:</w:t>
                            </w:r>
                          </w:p>
                          <w:p w14:paraId="10DBA9C8" w14:textId="7E109B50" w:rsidR="001E0DA4" w:rsidRPr="0035335E" w:rsidRDefault="001E0DA4" w:rsidP="008661FD">
                            <w:pPr>
                              <w:spacing w:after="120" w:line="240" w:lineRule="auto"/>
                              <w:rPr>
                                <w:rFonts w:cstheme="minorHAnsi"/>
                              </w:rPr>
                            </w:pPr>
                            <w:r w:rsidRPr="0035335E">
                              <w:rPr>
                                <w:rFonts w:cstheme="minorHAnsi"/>
                              </w:rPr>
                              <w:t xml:space="preserve">Template: </w:t>
                            </w:r>
                            <w:proofErr w:type="gramStart"/>
                            <w:r w:rsidR="001B16D3" w:rsidRPr="0035335E">
                              <w:rPr>
                                <w:rFonts w:cstheme="minorHAnsi"/>
                              </w:rPr>
                              <w:t>2 page</w:t>
                            </w:r>
                            <w:proofErr w:type="gramEnd"/>
                            <w:r w:rsidR="001B16D3" w:rsidRPr="0035335E">
                              <w:rPr>
                                <w:rFonts w:cstheme="minorHAnsi"/>
                              </w:rPr>
                              <w:t xml:space="preserve"> </w:t>
                            </w:r>
                            <w:r w:rsidRPr="0035335E">
                              <w:rPr>
                                <w:rFonts w:cstheme="minorHAnsi"/>
                              </w:rPr>
                              <w:t>Identification Note</w:t>
                            </w:r>
                            <w:r w:rsidR="001B16D3" w:rsidRPr="0035335E">
                              <w:rPr>
                                <w:rFonts w:cstheme="minorHAnsi"/>
                              </w:rPr>
                              <w:t xml:space="preserve"> for discussion at Kick-off meeting</w:t>
                            </w:r>
                            <w:r w:rsidRPr="0035335E">
                              <w:rPr>
                                <w:rFonts w:cstheme="minorHAnsi"/>
                              </w:rPr>
                              <w:t xml:space="preserve"> </w:t>
                            </w:r>
                          </w:p>
                          <w:p w14:paraId="72750EE3" w14:textId="4FD378D8" w:rsidR="002F65B0" w:rsidRPr="00DB5360" w:rsidRDefault="002F65B0" w:rsidP="008661FD">
                            <w:pPr>
                              <w:spacing w:after="120" w:line="240" w:lineRule="auto"/>
                              <w:rPr>
                                <w:rStyle w:val="Hyperlink"/>
                                <w:color w:val="auto"/>
                              </w:rPr>
                            </w:pPr>
                            <w:r w:rsidRPr="0035335E">
                              <w:t>Template: Self-assessment of risks</w:t>
                            </w:r>
                            <w:r w:rsidR="00287FBA" w:rsidRPr="0035335E">
                              <w:t xml:space="preserve"> (for project</w:t>
                            </w:r>
                            <w:r w:rsidR="00AB0D07">
                              <w:t>s</w:t>
                            </w:r>
                            <w:r w:rsidR="00287FBA" w:rsidRPr="0035335E">
                              <w:t xml:space="preserve"> </w:t>
                            </w:r>
                            <w:proofErr w:type="spellStart"/>
                            <w:r w:rsidR="00AB0D07">
                              <w:t>aboveDKK</w:t>
                            </w:r>
                            <w:proofErr w:type="spellEnd"/>
                            <w:r w:rsidR="00287FBA" w:rsidRPr="0035335E">
                              <w:t xml:space="preserve"> 20</w:t>
                            </w:r>
                            <w:r w:rsidR="00AB0D07">
                              <w:t xml:space="preserve"> to</w:t>
                            </w:r>
                            <w:r w:rsidR="006949F2">
                              <w:t xml:space="preserve"> </w:t>
                            </w:r>
                            <w:r w:rsidR="00AB0D07">
                              <w:t>99</w:t>
                            </w:r>
                            <w:r w:rsidR="00287FBA" w:rsidRPr="0035335E">
                              <w:t xml:space="preserve"> mi</w:t>
                            </w:r>
                            <w:r w:rsidR="00AB0D07">
                              <w:t>llion</w:t>
                            </w:r>
                            <w:r w:rsidR="00287FBA" w:rsidRPr="0035335E">
                              <w:t>)</w:t>
                            </w:r>
                          </w:p>
                          <w:p w14:paraId="4D0F65C4" w14:textId="3DE37BD7" w:rsidR="001E0DA4" w:rsidRPr="002A78C8" w:rsidRDefault="001E0DA4" w:rsidP="008661FD">
                            <w:pPr>
                              <w:spacing w:after="120" w:line="240" w:lineRule="auto"/>
                              <w:rPr>
                                <w:rFonts w:cstheme="minorHAnsi"/>
                              </w:rPr>
                            </w:pPr>
                            <w:r w:rsidRPr="0035335E">
                              <w:rPr>
                                <w:rFonts w:cstheme="minorHAnsi"/>
                              </w:rPr>
                              <w:t xml:space="preserve">Template: Process Action Plan for projects up to </w:t>
                            </w:r>
                            <w:r w:rsidR="00AB0D07">
                              <w:rPr>
                                <w:rFonts w:cstheme="minorHAnsi"/>
                              </w:rPr>
                              <w:t xml:space="preserve">and including </w:t>
                            </w:r>
                            <w:r w:rsidR="002F65B0" w:rsidRPr="0035335E">
                              <w:rPr>
                                <w:rFonts w:cstheme="minorHAnsi"/>
                              </w:rPr>
                              <w:t>DKK 2</w:t>
                            </w:r>
                            <w:r w:rsidRPr="0035335E">
                              <w:rPr>
                                <w:rFonts w:cstheme="minorHAnsi"/>
                              </w:rPr>
                              <w:t>0 million</w:t>
                            </w:r>
                          </w:p>
                          <w:p w14:paraId="62BFF308" w14:textId="7ECFDFBD" w:rsidR="001E0DA4" w:rsidRPr="002A78C8" w:rsidRDefault="001E0DA4" w:rsidP="008661FD">
                            <w:pPr>
                              <w:spacing w:after="120" w:line="240" w:lineRule="auto"/>
                              <w:rPr>
                                <w:rFonts w:cstheme="minorHAnsi"/>
                              </w:rPr>
                            </w:pPr>
                            <w:r w:rsidRPr="0035335E">
                              <w:rPr>
                                <w:rFonts w:cstheme="minorHAnsi"/>
                              </w:rPr>
                              <w:t xml:space="preserve">Template: Process Action Plan for projects/programmes </w:t>
                            </w:r>
                            <w:r w:rsidR="00AB0D07">
                              <w:rPr>
                                <w:rFonts w:cstheme="minorHAnsi"/>
                              </w:rPr>
                              <w:t>above</w:t>
                            </w:r>
                            <w:r w:rsidRPr="0035335E">
                              <w:rPr>
                                <w:rFonts w:cstheme="minorHAnsi"/>
                              </w:rPr>
                              <w:t xml:space="preserve"> DKK </w:t>
                            </w:r>
                            <w:r w:rsidR="002F65B0" w:rsidRPr="0035335E">
                              <w:rPr>
                                <w:rFonts w:cstheme="minorHAnsi"/>
                              </w:rPr>
                              <w:t xml:space="preserve">20 </w:t>
                            </w:r>
                            <w:r w:rsidR="00AB0D07">
                              <w:rPr>
                                <w:rFonts w:cstheme="minorHAnsi"/>
                              </w:rPr>
                              <w:t>to</w:t>
                            </w:r>
                            <w:r w:rsidR="006949F2">
                              <w:rPr>
                                <w:rFonts w:cstheme="minorHAnsi"/>
                              </w:rPr>
                              <w:t xml:space="preserve"> </w:t>
                            </w:r>
                            <w:r w:rsidR="00AB0D07">
                              <w:rPr>
                                <w:rFonts w:cstheme="minorHAnsi"/>
                              </w:rPr>
                              <w:t>99</w:t>
                            </w:r>
                            <w:r w:rsidRPr="0035335E">
                              <w:rPr>
                                <w:rFonts w:cstheme="minorHAnsi"/>
                              </w:rPr>
                              <w:t xml:space="preserve"> million</w:t>
                            </w:r>
                          </w:p>
                          <w:p w14:paraId="78DB6A25" w14:textId="0A0D585D" w:rsidR="001E0DA4" w:rsidRDefault="001E0DA4" w:rsidP="008661FD">
                            <w:pPr>
                              <w:spacing w:after="120" w:line="240" w:lineRule="auto"/>
                              <w:rPr>
                                <w:rStyle w:val="Hyperlink"/>
                                <w:rFonts w:cstheme="minorHAnsi"/>
                              </w:rPr>
                            </w:pPr>
                            <w:r w:rsidRPr="0035335E">
                              <w:rPr>
                                <w:rFonts w:cstheme="minorHAnsi"/>
                              </w:rPr>
                              <w:t xml:space="preserve">Template: Process Action Plan for projects/programmes DKK </w:t>
                            </w:r>
                            <w:r w:rsidR="002F65B0" w:rsidRPr="0035335E">
                              <w:rPr>
                                <w:rFonts w:cstheme="minorHAnsi"/>
                              </w:rPr>
                              <w:t>100</w:t>
                            </w:r>
                            <w:r w:rsidRPr="0035335E">
                              <w:rPr>
                                <w:rFonts w:cstheme="minorHAnsi"/>
                              </w:rPr>
                              <w:t xml:space="preserve"> million</w:t>
                            </w:r>
                            <w:r w:rsidR="00AB0D07">
                              <w:rPr>
                                <w:rFonts w:cstheme="minorHAnsi"/>
                              </w:rPr>
                              <w:t xml:space="preserve"> and above</w:t>
                            </w:r>
                          </w:p>
                          <w:p w14:paraId="075B0D13" w14:textId="6FA79915" w:rsidR="00DB5360" w:rsidRDefault="00DB5360" w:rsidP="00DB5360">
                            <w:pPr>
                              <w:spacing w:after="120" w:line="240" w:lineRule="auto"/>
                              <w:rPr>
                                <w:rStyle w:val="Hyperlink"/>
                                <w:rFonts w:cstheme="minorHAnsi"/>
                              </w:rPr>
                            </w:pPr>
                            <w:r w:rsidRPr="0035335E">
                              <w:rPr>
                                <w:rFonts w:cstheme="minorHAnsi"/>
                              </w:rPr>
                              <w:t>Model TOR for task forces</w:t>
                            </w:r>
                          </w:p>
                          <w:p w14:paraId="6CC60E02" w14:textId="5FE6D3A6" w:rsidR="00BE55EA" w:rsidRDefault="00DB5360" w:rsidP="00DB5360">
                            <w:pPr>
                              <w:spacing w:after="120" w:line="240" w:lineRule="auto"/>
                              <w:rPr>
                                <w:rStyle w:val="Hyperlink"/>
                                <w:rFonts w:cstheme="minorHAnsi"/>
                              </w:rPr>
                            </w:pPr>
                            <w:r w:rsidRPr="0035335E">
                              <w:rPr>
                                <w:rFonts w:cstheme="minorHAnsi"/>
                              </w:rPr>
                              <w:t xml:space="preserve">Standard </w:t>
                            </w:r>
                            <w:proofErr w:type="spellStart"/>
                            <w:r w:rsidRPr="0035335E">
                              <w:rPr>
                                <w:rFonts w:cstheme="minorHAnsi"/>
                              </w:rPr>
                              <w:t>ToR</w:t>
                            </w:r>
                            <w:proofErr w:type="spellEnd"/>
                            <w:r w:rsidRPr="0035335E">
                              <w:rPr>
                                <w:rFonts w:cstheme="minorHAnsi"/>
                              </w:rPr>
                              <w:t xml:space="preserve"> for formulation</w:t>
                            </w:r>
                          </w:p>
                          <w:p w14:paraId="38A92C72" w14:textId="00024A47" w:rsidR="00DB5360" w:rsidRPr="00DB5360" w:rsidRDefault="00DB5360" w:rsidP="00287FBA">
                            <w:pPr>
                              <w:spacing w:after="120" w:line="240" w:lineRule="auto"/>
                              <w:rPr>
                                <w:rStyle w:val="Hyperlink"/>
                                <w:rFonts w:cstheme="minorHAnsi"/>
                                <w:i/>
                                <w:iCs/>
                                <w:color w:val="auto"/>
                                <w:u w:val="none"/>
                              </w:rPr>
                            </w:pPr>
                            <w:r w:rsidRPr="00DB5360">
                              <w:rPr>
                                <w:rStyle w:val="Hyperlink"/>
                                <w:rFonts w:cstheme="minorHAnsi"/>
                                <w:i/>
                                <w:iCs/>
                                <w:color w:val="auto"/>
                                <w:u w:val="none"/>
                              </w:rPr>
                              <w:t>Other links:</w:t>
                            </w:r>
                          </w:p>
                          <w:p w14:paraId="092CE84C" w14:textId="2C6E41B5" w:rsidR="0035335E" w:rsidRPr="00DB5360" w:rsidRDefault="006949F2" w:rsidP="0035335E">
                            <w:pPr>
                              <w:spacing w:after="120" w:line="240" w:lineRule="auto"/>
                              <w:rPr>
                                <w:rStyle w:val="Hyperlink"/>
                                <w:rFonts w:cstheme="minorHAnsi"/>
                                <w:color w:val="auto"/>
                              </w:rPr>
                            </w:pPr>
                            <w:hyperlink r:id="rId29" w:history="1">
                              <w:r w:rsidR="0035335E" w:rsidRPr="00F77649">
                                <w:rPr>
                                  <w:rStyle w:val="Hyperlink"/>
                                  <w:rFonts w:cstheme="minorHAnsi"/>
                                </w:rPr>
                                <w:t>Guidance Note for Adaptive Management</w:t>
                              </w:r>
                            </w:hyperlink>
                          </w:p>
                          <w:p w14:paraId="247C63AD" w14:textId="13A8E136" w:rsidR="00287FBA" w:rsidRPr="00273A59" w:rsidRDefault="00287FBA" w:rsidP="00287FBA">
                            <w:pPr>
                              <w:spacing w:after="120" w:line="240" w:lineRule="auto"/>
                              <w:rPr>
                                <w:rStyle w:val="Hyperlink"/>
                                <w:rFonts w:cstheme="minorHAnsi"/>
                              </w:rPr>
                            </w:pPr>
                            <w:r>
                              <w:rPr>
                                <w:rStyle w:val="Hyperlink"/>
                                <w:rFonts w:cstheme="minorHAnsi"/>
                              </w:rPr>
                              <w:fldChar w:fldCharType="begin"/>
                            </w:r>
                            <w:r w:rsidR="00785E86">
                              <w:rPr>
                                <w:rStyle w:val="Hyperlink"/>
                                <w:rFonts w:cstheme="minorHAnsi"/>
                              </w:rPr>
                              <w:instrText>HYPERLINK "https://umbrella/policies-and-procedures/Pages/Guidelines-for-Selecting-Grant-Recipients-and-Calls-for-Proposals.aspx"</w:instrText>
                            </w:r>
                            <w:r>
                              <w:rPr>
                                <w:rStyle w:val="Hyperlink"/>
                                <w:rFonts w:cstheme="minorHAnsi"/>
                              </w:rPr>
                              <w:fldChar w:fldCharType="separate"/>
                            </w:r>
                            <w:r w:rsidRPr="00273A59">
                              <w:rPr>
                                <w:rStyle w:val="Hyperlink"/>
                                <w:rFonts w:cstheme="minorHAnsi"/>
                              </w:rPr>
                              <w:t>Guidelines for Selecting Grant Recipients and Calls for Proposals</w:t>
                            </w:r>
                            <w:r w:rsidR="003A3E41" w:rsidRPr="003A3E41">
                              <w:rPr>
                                <w:rStyle w:val="Hyperlink"/>
                                <w:rFonts w:cstheme="minorHAnsi"/>
                                <w:u w:val="none"/>
                              </w:rPr>
                              <w:t xml:space="preserve"> </w:t>
                            </w:r>
                            <w:r w:rsidR="003A3E41" w:rsidRPr="002A78C8">
                              <w:rPr>
                                <w:rFonts w:cstheme="minorHAnsi"/>
                              </w:rPr>
                              <w:t>(for MFA staff only)</w:t>
                            </w:r>
                          </w:p>
                          <w:p w14:paraId="53089DB1" w14:textId="77777777" w:rsidR="00287FBA" w:rsidRPr="00DC5BA1" w:rsidRDefault="00287FBA" w:rsidP="00287FBA">
                            <w:pPr>
                              <w:spacing w:after="120" w:line="240" w:lineRule="auto"/>
                              <w:rPr>
                                <w:rStyle w:val="Hyperlink"/>
                                <w:rFonts w:cstheme="minorHAnsi"/>
                              </w:rPr>
                            </w:pPr>
                            <w:r>
                              <w:rPr>
                                <w:rStyle w:val="Hyperlink"/>
                                <w:rFonts w:cstheme="minorHAnsi"/>
                              </w:rPr>
                              <w:fldChar w:fldCharType="end"/>
                            </w:r>
                            <w:hyperlink r:id="rId30" w:history="1">
                              <w:r w:rsidRPr="00273A59">
                                <w:rPr>
                                  <w:rStyle w:val="Hyperlink"/>
                                  <w:rFonts w:cstheme="minorHAnsi"/>
                                </w:rPr>
                                <w:t>Grant Management Portal</w:t>
                              </w:r>
                            </w:hyperlink>
                            <w:r w:rsidRPr="003A3E41">
                              <w:rPr>
                                <w:rStyle w:val="Hyperlink"/>
                                <w:rFonts w:cstheme="minorHAnsi"/>
                                <w:u w:val="none"/>
                              </w:rPr>
                              <w:t xml:space="preserve"> </w:t>
                            </w:r>
                            <w:r w:rsidRPr="002A78C8">
                              <w:rPr>
                                <w:rFonts w:cstheme="minorHAnsi"/>
                              </w:rPr>
                              <w:t>(for MFA staff only)</w:t>
                            </w:r>
                          </w:p>
                          <w:p w14:paraId="0C9671D6" w14:textId="77777777" w:rsidR="00287FBA" w:rsidRPr="00DC5BA1" w:rsidRDefault="006949F2" w:rsidP="00287FBA">
                            <w:pPr>
                              <w:spacing w:after="120" w:line="240" w:lineRule="auto"/>
                              <w:rPr>
                                <w:rStyle w:val="Hyperlink"/>
                                <w:rFonts w:cstheme="minorHAnsi"/>
                              </w:rPr>
                            </w:pPr>
                            <w:hyperlink r:id="rId31" w:history="1">
                              <w:r w:rsidR="00287FBA" w:rsidRPr="00445EAD">
                                <w:rPr>
                                  <w:rStyle w:val="Hyperlink"/>
                                  <w:rFonts w:cstheme="minorHAnsi"/>
                                </w:rPr>
                                <w:t>Procurement Portal</w:t>
                              </w:r>
                            </w:hyperlink>
                            <w:r w:rsidR="00287FBA" w:rsidRPr="002A78C8">
                              <w:rPr>
                                <w:rFonts w:cstheme="minorHAnsi"/>
                              </w:rPr>
                              <w:t xml:space="preserve"> (for MFA staff only)</w:t>
                            </w:r>
                          </w:p>
                          <w:p w14:paraId="0299CCC1" w14:textId="257BB7A2" w:rsidR="00287FBA" w:rsidRPr="002A78C8" w:rsidRDefault="00287FBA" w:rsidP="00287FBA">
                            <w:pPr>
                              <w:spacing w:after="120" w:line="240" w:lineRule="auto"/>
                              <w:rPr>
                                <w:rFonts w:cstheme="minorHAnsi"/>
                              </w:rPr>
                            </w:pPr>
                          </w:p>
                          <w:p w14:paraId="20A598AE" w14:textId="3F464A32" w:rsidR="00D56665" w:rsidRPr="00D56665" w:rsidRDefault="006949F2" w:rsidP="00287FBA">
                            <w:pPr>
                              <w:spacing w:after="120" w:line="240" w:lineRule="auto"/>
                              <w:rPr>
                                <w:rFonts w:cstheme="minorHAnsi"/>
                                <w:color w:val="2E74B5" w:themeColor="accent1" w:themeShade="BF"/>
                                <w:u w:val="single"/>
                              </w:rPr>
                            </w:pPr>
                            <w:hyperlink r:id="rId32" w:history="1">
                              <w:r w:rsidR="00D56665" w:rsidRPr="00DB5360">
                                <w:rPr>
                                  <w:rStyle w:val="Hyperlink"/>
                                  <w:rFonts w:cstheme="minorHAnsi"/>
                                </w:rPr>
                                <w:t>Approach and How-to Notes</w:t>
                              </w:r>
                            </w:hyperlink>
                            <w:r w:rsidR="00D56665" w:rsidRPr="00DB5360">
                              <w:rPr>
                                <w:rFonts w:cstheme="minorHAnsi"/>
                                <w:u w:val="single"/>
                              </w:rPr>
                              <w:t xml:space="preserve"> </w:t>
                            </w:r>
                            <w:r w:rsidR="00D56665" w:rsidRPr="00CA61F3">
                              <w:rPr>
                                <w:rFonts w:cstheme="minorHAnsi"/>
                                <w:u w:val="single"/>
                              </w:rPr>
                              <w:t>[under revision]</w:t>
                            </w:r>
                          </w:p>
                          <w:p w14:paraId="2AB95EF3" w14:textId="77777777" w:rsidR="00287FBA" w:rsidRPr="002A78C8" w:rsidRDefault="00287FBA" w:rsidP="008661FD">
                            <w:pPr>
                              <w:spacing w:after="120" w:line="240" w:lineRule="auto"/>
                              <w:rPr>
                                <w:rFonts w:cstheme="minorHAnsi"/>
                              </w:rPr>
                            </w:pPr>
                          </w:p>
                          <w:p w14:paraId="14841165" w14:textId="3AB08855" w:rsidR="001E0DA4" w:rsidRPr="002A78C8" w:rsidRDefault="001E0DA4" w:rsidP="008661FD">
                            <w:pPr>
                              <w:spacing w:after="120" w:line="240" w:lineRule="auto"/>
                              <w:rPr>
                                <w:rFonts w:cstheme="minorHAnsi"/>
                              </w:rPr>
                            </w:pPr>
                          </w:p>
                          <w:p w14:paraId="299BFE39" w14:textId="77777777" w:rsidR="001E0DA4" w:rsidRPr="00DA2CAB" w:rsidRDefault="001E0DA4" w:rsidP="00A61CE8">
                            <w:pPr>
                              <w:spacing w:line="240" w:lineRule="auto"/>
                              <w:rPr>
                                <w:lang w:val="en-US"/>
                              </w:rPr>
                            </w:pPr>
                          </w:p>
                          <w:p w14:paraId="6074A2D4" w14:textId="77777777" w:rsidR="001E0DA4" w:rsidRPr="00DA2CAB" w:rsidRDefault="001E0DA4" w:rsidP="00A61CE8">
                            <w:pPr>
                              <w:spacing w:line="240" w:lineRule="auto"/>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CC11B2" id="_x0000_s1028" type="#_x0000_t202" style="position:absolute;left:0;text-align:left;margin-left:198.8pt;margin-top:.2pt;width:250pt;height:396pt;z-index:25165824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" fillcolor="#dbdbdb [1302]" strokecolor="#dbdbdb [1302]">
                <v:textbox>
                  <w:txbxContent>
                    <w:p w14:paraId="7B8E3BD1" w14:textId="77777777" w:rsidR="001E0DA4" w:rsidRPr="002A78C8" w:rsidRDefault="001E0DA4" w:rsidP="008661FD">
                      <w:pPr>
                        <w:spacing w:after="120" w:line="240" w:lineRule="auto"/>
                        <w:rPr>
                          <w:rFonts w:cstheme="minorHAnsi"/>
                          <w:b/>
                        </w:rPr>
                      </w:pPr>
                      <w:r w:rsidRPr="002A78C8">
                        <w:rPr>
                          <w:rFonts w:cstheme="minorHAnsi"/>
                          <w:b/>
                        </w:rPr>
                        <w:t>Relevant specific guidelines, tools and templates in the i</w:t>
                      </w:r>
                      <w:r>
                        <w:rPr>
                          <w:rFonts w:cstheme="minorHAnsi"/>
                          <w:b/>
                        </w:rPr>
                        <w:t>dentific</w:t>
                      </w:r>
                      <w:r w:rsidRPr="002A78C8">
                        <w:rPr>
                          <w:rFonts w:cstheme="minorHAnsi"/>
                          <w:b/>
                        </w:rPr>
                        <w:t>ation phase</w:t>
                      </w:r>
                    </w:p>
                    <w:p w14:paraId="2DB248D4" w14:textId="3753FFDB" w:rsidR="00DB5360" w:rsidRPr="00DB5360" w:rsidRDefault="00DB5360" w:rsidP="008661FD">
                      <w:pPr>
                        <w:spacing w:after="120" w:line="240" w:lineRule="auto"/>
                        <w:rPr>
                          <w:rFonts w:cstheme="minorHAnsi"/>
                          <w:i/>
                          <w:iCs/>
                        </w:rPr>
                      </w:pPr>
                      <w:r>
                        <w:rPr>
                          <w:rFonts w:cstheme="minorHAnsi"/>
                          <w:i/>
                          <w:iCs/>
                        </w:rPr>
                        <w:t xml:space="preserve">Documents found under </w:t>
                      </w:r>
                      <w:hyperlink r:id="rId33" w:history="1">
                        <w:r w:rsidRPr="00DB5360">
                          <w:rPr>
                            <w:rStyle w:val="Hyperlink"/>
                            <w:rFonts w:cstheme="minorHAnsi"/>
                            <w:i/>
                            <w:iCs/>
                          </w:rPr>
                          <w:t>‘Tools and Templates’</w:t>
                        </w:r>
                      </w:hyperlink>
                      <w:r>
                        <w:rPr>
                          <w:rFonts w:cstheme="minorHAnsi"/>
                          <w:i/>
                          <w:iCs/>
                        </w:rPr>
                        <w:t>:</w:t>
                      </w:r>
                    </w:p>
                    <w:p w14:paraId="10DBA9C8" w14:textId="7E109B50" w:rsidR="001E0DA4" w:rsidRPr="0035335E" w:rsidRDefault="001E0DA4" w:rsidP="008661FD">
                      <w:pPr>
                        <w:spacing w:after="120" w:line="240" w:lineRule="auto"/>
                        <w:rPr>
                          <w:rFonts w:cstheme="minorHAnsi"/>
                        </w:rPr>
                      </w:pPr>
                      <w:r w:rsidRPr="0035335E">
                        <w:rPr>
                          <w:rFonts w:cstheme="minorHAnsi"/>
                        </w:rPr>
                        <w:t xml:space="preserve">Template: </w:t>
                      </w:r>
                      <w:proofErr w:type="gramStart"/>
                      <w:r w:rsidR="001B16D3" w:rsidRPr="0035335E">
                        <w:rPr>
                          <w:rFonts w:cstheme="minorHAnsi"/>
                        </w:rPr>
                        <w:t>2 page</w:t>
                      </w:r>
                      <w:proofErr w:type="gramEnd"/>
                      <w:r w:rsidR="001B16D3" w:rsidRPr="0035335E">
                        <w:rPr>
                          <w:rFonts w:cstheme="minorHAnsi"/>
                        </w:rPr>
                        <w:t xml:space="preserve"> </w:t>
                      </w:r>
                      <w:r w:rsidRPr="0035335E">
                        <w:rPr>
                          <w:rFonts w:cstheme="minorHAnsi"/>
                        </w:rPr>
                        <w:t>Identification Note</w:t>
                      </w:r>
                      <w:r w:rsidR="001B16D3" w:rsidRPr="0035335E">
                        <w:rPr>
                          <w:rFonts w:cstheme="minorHAnsi"/>
                        </w:rPr>
                        <w:t xml:space="preserve"> for discussion at Kick-off meeting</w:t>
                      </w:r>
                      <w:r w:rsidRPr="0035335E">
                        <w:rPr>
                          <w:rFonts w:cstheme="minorHAnsi"/>
                        </w:rPr>
                        <w:t xml:space="preserve"> </w:t>
                      </w:r>
                    </w:p>
                    <w:p w14:paraId="72750EE3" w14:textId="4FD378D8" w:rsidR="002F65B0" w:rsidRPr="00DB5360" w:rsidRDefault="002F65B0" w:rsidP="008661FD">
                      <w:pPr>
                        <w:spacing w:after="120" w:line="240" w:lineRule="auto"/>
                        <w:rPr>
                          <w:rStyle w:val="Hyperlink"/>
                          <w:color w:val="auto"/>
                        </w:rPr>
                      </w:pPr>
                      <w:r w:rsidRPr="0035335E">
                        <w:t>Template: Self-assessment of risks</w:t>
                      </w:r>
                      <w:r w:rsidR="00287FBA" w:rsidRPr="0035335E">
                        <w:t xml:space="preserve"> (for project</w:t>
                      </w:r>
                      <w:r w:rsidR="00AB0D07">
                        <w:t>s</w:t>
                      </w:r>
                      <w:r w:rsidR="00287FBA" w:rsidRPr="0035335E">
                        <w:t xml:space="preserve"> </w:t>
                      </w:r>
                      <w:proofErr w:type="spellStart"/>
                      <w:r w:rsidR="00AB0D07">
                        <w:t>aboveDKK</w:t>
                      </w:r>
                      <w:proofErr w:type="spellEnd"/>
                      <w:r w:rsidR="00287FBA" w:rsidRPr="0035335E">
                        <w:t xml:space="preserve"> 20</w:t>
                      </w:r>
                      <w:r w:rsidR="00AB0D07">
                        <w:t xml:space="preserve"> to</w:t>
                      </w:r>
                      <w:r w:rsidR="006949F2">
                        <w:t xml:space="preserve"> </w:t>
                      </w:r>
                      <w:r w:rsidR="00AB0D07">
                        <w:t>99</w:t>
                      </w:r>
                      <w:r w:rsidR="00287FBA" w:rsidRPr="0035335E">
                        <w:t xml:space="preserve"> mi</w:t>
                      </w:r>
                      <w:r w:rsidR="00AB0D07">
                        <w:t>llion</w:t>
                      </w:r>
                      <w:r w:rsidR="00287FBA" w:rsidRPr="0035335E">
                        <w:t>)</w:t>
                      </w:r>
                    </w:p>
                    <w:p w14:paraId="4D0F65C4" w14:textId="3DE37BD7" w:rsidR="001E0DA4" w:rsidRPr="002A78C8" w:rsidRDefault="001E0DA4" w:rsidP="008661FD">
                      <w:pPr>
                        <w:spacing w:after="120" w:line="240" w:lineRule="auto"/>
                        <w:rPr>
                          <w:rFonts w:cstheme="minorHAnsi"/>
                        </w:rPr>
                      </w:pPr>
                      <w:r w:rsidRPr="0035335E">
                        <w:rPr>
                          <w:rFonts w:cstheme="minorHAnsi"/>
                        </w:rPr>
                        <w:t xml:space="preserve">Template: Process Action Plan for projects up to </w:t>
                      </w:r>
                      <w:r w:rsidR="00AB0D07">
                        <w:rPr>
                          <w:rFonts w:cstheme="minorHAnsi"/>
                        </w:rPr>
                        <w:t xml:space="preserve">and including </w:t>
                      </w:r>
                      <w:r w:rsidR="002F65B0" w:rsidRPr="0035335E">
                        <w:rPr>
                          <w:rFonts w:cstheme="minorHAnsi"/>
                        </w:rPr>
                        <w:t>DKK 2</w:t>
                      </w:r>
                      <w:r w:rsidRPr="0035335E">
                        <w:rPr>
                          <w:rFonts w:cstheme="minorHAnsi"/>
                        </w:rPr>
                        <w:t>0 million</w:t>
                      </w:r>
                    </w:p>
                    <w:p w14:paraId="62BFF308" w14:textId="7ECFDFBD" w:rsidR="001E0DA4" w:rsidRPr="002A78C8" w:rsidRDefault="001E0DA4" w:rsidP="008661FD">
                      <w:pPr>
                        <w:spacing w:after="120" w:line="240" w:lineRule="auto"/>
                        <w:rPr>
                          <w:rFonts w:cstheme="minorHAnsi"/>
                        </w:rPr>
                      </w:pPr>
                      <w:r w:rsidRPr="0035335E">
                        <w:rPr>
                          <w:rFonts w:cstheme="minorHAnsi"/>
                        </w:rPr>
                        <w:t xml:space="preserve">Template: Process Action Plan for projects/programmes </w:t>
                      </w:r>
                      <w:r w:rsidR="00AB0D07">
                        <w:rPr>
                          <w:rFonts w:cstheme="minorHAnsi"/>
                        </w:rPr>
                        <w:t>above</w:t>
                      </w:r>
                      <w:r w:rsidRPr="0035335E">
                        <w:rPr>
                          <w:rFonts w:cstheme="minorHAnsi"/>
                        </w:rPr>
                        <w:t xml:space="preserve"> DKK </w:t>
                      </w:r>
                      <w:r w:rsidR="002F65B0" w:rsidRPr="0035335E">
                        <w:rPr>
                          <w:rFonts w:cstheme="minorHAnsi"/>
                        </w:rPr>
                        <w:t xml:space="preserve">20 </w:t>
                      </w:r>
                      <w:r w:rsidR="00AB0D07">
                        <w:rPr>
                          <w:rFonts w:cstheme="minorHAnsi"/>
                        </w:rPr>
                        <w:t>to</w:t>
                      </w:r>
                      <w:r w:rsidR="006949F2">
                        <w:rPr>
                          <w:rFonts w:cstheme="minorHAnsi"/>
                        </w:rPr>
                        <w:t xml:space="preserve"> </w:t>
                      </w:r>
                      <w:r w:rsidR="00AB0D07">
                        <w:rPr>
                          <w:rFonts w:cstheme="minorHAnsi"/>
                        </w:rPr>
                        <w:t>99</w:t>
                      </w:r>
                      <w:r w:rsidRPr="0035335E">
                        <w:rPr>
                          <w:rFonts w:cstheme="minorHAnsi"/>
                        </w:rPr>
                        <w:t xml:space="preserve"> million</w:t>
                      </w:r>
                    </w:p>
                    <w:p w14:paraId="78DB6A25" w14:textId="0A0D585D" w:rsidR="001E0DA4" w:rsidRDefault="001E0DA4" w:rsidP="008661FD">
                      <w:pPr>
                        <w:spacing w:after="120" w:line="240" w:lineRule="auto"/>
                        <w:rPr>
                          <w:rStyle w:val="Hyperlink"/>
                          <w:rFonts w:cstheme="minorHAnsi"/>
                        </w:rPr>
                      </w:pPr>
                      <w:r w:rsidRPr="0035335E">
                        <w:rPr>
                          <w:rFonts w:cstheme="minorHAnsi"/>
                        </w:rPr>
                        <w:t xml:space="preserve">Template: Process Action Plan for projects/programmes DKK </w:t>
                      </w:r>
                      <w:r w:rsidR="002F65B0" w:rsidRPr="0035335E">
                        <w:rPr>
                          <w:rFonts w:cstheme="minorHAnsi"/>
                        </w:rPr>
                        <w:t>100</w:t>
                      </w:r>
                      <w:r w:rsidRPr="0035335E">
                        <w:rPr>
                          <w:rFonts w:cstheme="minorHAnsi"/>
                        </w:rPr>
                        <w:t xml:space="preserve"> million</w:t>
                      </w:r>
                      <w:r w:rsidR="00AB0D07">
                        <w:rPr>
                          <w:rFonts w:cstheme="minorHAnsi"/>
                        </w:rPr>
                        <w:t xml:space="preserve"> and above</w:t>
                      </w:r>
                    </w:p>
                    <w:p w14:paraId="075B0D13" w14:textId="6FA79915" w:rsidR="00DB5360" w:rsidRDefault="00DB5360" w:rsidP="00DB5360">
                      <w:pPr>
                        <w:spacing w:after="120" w:line="240" w:lineRule="auto"/>
                        <w:rPr>
                          <w:rStyle w:val="Hyperlink"/>
                          <w:rFonts w:cstheme="minorHAnsi"/>
                        </w:rPr>
                      </w:pPr>
                      <w:r w:rsidRPr="0035335E">
                        <w:rPr>
                          <w:rFonts w:cstheme="minorHAnsi"/>
                        </w:rPr>
                        <w:t>Model TOR for task forces</w:t>
                      </w:r>
                    </w:p>
                    <w:p w14:paraId="6CC60E02" w14:textId="5FE6D3A6" w:rsidR="00BE55EA" w:rsidRDefault="00DB5360" w:rsidP="00DB5360">
                      <w:pPr>
                        <w:spacing w:after="120" w:line="240" w:lineRule="auto"/>
                        <w:rPr>
                          <w:rStyle w:val="Hyperlink"/>
                          <w:rFonts w:cstheme="minorHAnsi"/>
                        </w:rPr>
                      </w:pPr>
                      <w:r w:rsidRPr="0035335E">
                        <w:rPr>
                          <w:rFonts w:cstheme="minorHAnsi"/>
                        </w:rPr>
                        <w:t xml:space="preserve">Standard </w:t>
                      </w:r>
                      <w:proofErr w:type="spellStart"/>
                      <w:r w:rsidRPr="0035335E">
                        <w:rPr>
                          <w:rFonts w:cstheme="minorHAnsi"/>
                        </w:rPr>
                        <w:t>ToR</w:t>
                      </w:r>
                      <w:proofErr w:type="spellEnd"/>
                      <w:r w:rsidRPr="0035335E">
                        <w:rPr>
                          <w:rFonts w:cstheme="minorHAnsi"/>
                        </w:rPr>
                        <w:t xml:space="preserve"> for formulation</w:t>
                      </w:r>
                    </w:p>
                    <w:p w14:paraId="38A92C72" w14:textId="00024A47" w:rsidR="00DB5360" w:rsidRPr="00DB5360" w:rsidRDefault="00DB5360" w:rsidP="00287FBA">
                      <w:pPr>
                        <w:spacing w:after="120" w:line="240" w:lineRule="auto"/>
                        <w:rPr>
                          <w:rStyle w:val="Hyperlink"/>
                          <w:rFonts w:cstheme="minorHAnsi"/>
                          <w:i/>
                          <w:iCs/>
                          <w:color w:val="auto"/>
                          <w:u w:val="none"/>
                        </w:rPr>
                      </w:pPr>
                      <w:r w:rsidRPr="00DB5360">
                        <w:rPr>
                          <w:rStyle w:val="Hyperlink"/>
                          <w:rFonts w:cstheme="minorHAnsi"/>
                          <w:i/>
                          <w:iCs/>
                          <w:color w:val="auto"/>
                          <w:u w:val="none"/>
                        </w:rPr>
                        <w:t>Other links:</w:t>
                      </w:r>
                    </w:p>
                    <w:p w14:paraId="092CE84C" w14:textId="2C6E41B5" w:rsidR="0035335E" w:rsidRPr="00DB5360" w:rsidRDefault="006949F2" w:rsidP="0035335E">
                      <w:pPr>
                        <w:spacing w:after="120" w:line="240" w:lineRule="auto"/>
                        <w:rPr>
                          <w:rStyle w:val="Hyperlink"/>
                          <w:rFonts w:cstheme="minorHAnsi"/>
                          <w:color w:val="auto"/>
                        </w:rPr>
                      </w:pPr>
                      <w:hyperlink r:id="rId34" w:history="1">
                        <w:r w:rsidR="0035335E" w:rsidRPr="00F77649">
                          <w:rPr>
                            <w:rStyle w:val="Hyperlink"/>
                            <w:rFonts w:cstheme="minorHAnsi"/>
                          </w:rPr>
                          <w:t>Guidance Note for Adaptive Management</w:t>
                        </w:r>
                      </w:hyperlink>
                    </w:p>
                    <w:p w14:paraId="247C63AD" w14:textId="13A8E136" w:rsidR="00287FBA" w:rsidRPr="00273A59" w:rsidRDefault="00287FBA" w:rsidP="00287FBA">
                      <w:pPr>
                        <w:spacing w:after="120" w:line="240" w:lineRule="auto"/>
                        <w:rPr>
                          <w:rStyle w:val="Hyperlink"/>
                          <w:rFonts w:cstheme="minorHAnsi"/>
                        </w:rPr>
                      </w:pPr>
                      <w:r>
                        <w:rPr>
                          <w:rStyle w:val="Hyperlink"/>
                          <w:rFonts w:cstheme="minorHAnsi"/>
                        </w:rPr>
                        <w:fldChar w:fldCharType="begin"/>
                      </w:r>
                      <w:r w:rsidR="00785E86">
                        <w:rPr>
                          <w:rStyle w:val="Hyperlink"/>
                          <w:rFonts w:cstheme="minorHAnsi"/>
                        </w:rPr>
                        <w:instrText>HYPERLINK "https://umbrella/policies-and-procedures/Pages/Guidelines-for-Selecting-Grant-Recipients-and-Calls-for-Proposals.aspx"</w:instrText>
                      </w:r>
                      <w:r>
                        <w:rPr>
                          <w:rStyle w:val="Hyperlink"/>
                          <w:rFonts w:cstheme="minorHAnsi"/>
                        </w:rPr>
                        <w:fldChar w:fldCharType="separate"/>
                      </w:r>
                      <w:r w:rsidRPr="00273A59">
                        <w:rPr>
                          <w:rStyle w:val="Hyperlink"/>
                          <w:rFonts w:cstheme="minorHAnsi"/>
                        </w:rPr>
                        <w:t>Guidelines for Selecting Grant Recipients and Calls for Proposals</w:t>
                      </w:r>
                      <w:r w:rsidR="003A3E41" w:rsidRPr="003A3E41">
                        <w:rPr>
                          <w:rStyle w:val="Hyperlink"/>
                          <w:rFonts w:cstheme="minorHAnsi"/>
                          <w:u w:val="none"/>
                        </w:rPr>
                        <w:t xml:space="preserve"> </w:t>
                      </w:r>
                      <w:r w:rsidR="003A3E41" w:rsidRPr="002A78C8">
                        <w:rPr>
                          <w:rFonts w:cstheme="minorHAnsi"/>
                        </w:rPr>
                        <w:t>(for MFA staff only)</w:t>
                      </w:r>
                    </w:p>
                    <w:p w14:paraId="53089DB1" w14:textId="77777777" w:rsidR="00287FBA" w:rsidRPr="00DC5BA1" w:rsidRDefault="00287FBA" w:rsidP="00287FBA">
                      <w:pPr>
                        <w:spacing w:after="120" w:line="240" w:lineRule="auto"/>
                        <w:rPr>
                          <w:rStyle w:val="Hyperlink"/>
                          <w:rFonts w:cstheme="minorHAnsi"/>
                        </w:rPr>
                      </w:pPr>
                      <w:r>
                        <w:rPr>
                          <w:rStyle w:val="Hyperlink"/>
                          <w:rFonts w:cstheme="minorHAnsi"/>
                        </w:rPr>
                        <w:fldChar w:fldCharType="end"/>
                      </w:r>
                      <w:hyperlink r:id="rId35" w:history="1">
                        <w:r w:rsidRPr="00273A59">
                          <w:rPr>
                            <w:rStyle w:val="Hyperlink"/>
                            <w:rFonts w:cstheme="minorHAnsi"/>
                          </w:rPr>
                          <w:t>Grant Management Portal</w:t>
                        </w:r>
                      </w:hyperlink>
                      <w:r w:rsidRPr="003A3E41">
                        <w:rPr>
                          <w:rStyle w:val="Hyperlink"/>
                          <w:rFonts w:cstheme="minorHAnsi"/>
                          <w:u w:val="none"/>
                        </w:rPr>
                        <w:t xml:space="preserve"> </w:t>
                      </w:r>
                      <w:r w:rsidRPr="002A78C8">
                        <w:rPr>
                          <w:rFonts w:cstheme="minorHAnsi"/>
                        </w:rPr>
                        <w:t>(for MFA staff only)</w:t>
                      </w:r>
                    </w:p>
                    <w:p w14:paraId="0C9671D6" w14:textId="77777777" w:rsidR="00287FBA" w:rsidRPr="00DC5BA1" w:rsidRDefault="006949F2" w:rsidP="00287FBA">
                      <w:pPr>
                        <w:spacing w:after="120" w:line="240" w:lineRule="auto"/>
                        <w:rPr>
                          <w:rStyle w:val="Hyperlink"/>
                          <w:rFonts w:cstheme="minorHAnsi"/>
                        </w:rPr>
                      </w:pPr>
                      <w:hyperlink r:id="rId36" w:history="1">
                        <w:r w:rsidR="00287FBA" w:rsidRPr="00445EAD">
                          <w:rPr>
                            <w:rStyle w:val="Hyperlink"/>
                            <w:rFonts w:cstheme="minorHAnsi"/>
                          </w:rPr>
                          <w:t>Procurement Portal</w:t>
                        </w:r>
                      </w:hyperlink>
                      <w:r w:rsidR="00287FBA" w:rsidRPr="002A78C8">
                        <w:rPr>
                          <w:rFonts w:cstheme="minorHAnsi"/>
                        </w:rPr>
                        <w:t xml:space="preserve"> (for MFA staff only)</w:t>
                      </w:r>
                    </w:p>
                    <w:p w14:paraId="0299CCC1" w14:textId="257BB7A2" w:rsidR="00287FBA" w:rsidRPr="002A78C8" w:rsidRDefault="00287FBA" w:rsidP="00287FBA">
                      <w:pPr>
                        <w:spacing w:after="120" w:line="240" w:lineRule="auto"/>
                        <w:rPr>
                          <w:rFonts w:cstheme="minorHAnsi"/>
                        </w:rPr>
                      </w:pPr>
                    </w:p>
                    <w:p w14:paraId="20A598AE" w14:textId="3F464A32" w:rsidR="00D56665" w:rsidRPr="00D56665" w:rsidRDefault="006949F2" w:rsidP="00287FBA">
                      <w:pPr>
                        <w:spacing w:after="120" w:line="240" w:lineRule="auto"/>
                        <w:rPr>
                          <w:rFonts w:cstheme="minorHAnsi"/>
                          <w:color w:val="2E74B5" w:themeColor="accent1" w:themeShade="BF"/>
                          <w:u w:val="single"/>
                        </w:rPr>
                      </w:pPr>
                      <w:hyperlink r:id="rId37" w:history="1">
                        <w:r w:rsidR="00D56665" w:rsidRPr="00DB5360">
                          <w:rPr>
                            <w:rStyle w:val="Hyperlink"/>
                            <w:rFonts w:cstheme="minorHAnsi"/>
                          </w:rPr>
                          <w:t>Approach and How-to Notes</w:t>
                        </w:r>
                      </w:hyperlink>
                      <w:r w:rsidR="00D56665" w:rsidRPr="00DB5360">
                        <w:rPr>
                          <w:rFonts w:cstheme="minorHAnsi"/>
                          <w:u w:val="single"/>
                        </w:rPr>
                        <w:t xml:space="preserve"> </w:t>
                      </w:r>
                      <w:r w:rsidR="00D56665" w:rsidRPr="00CA61F3">
                        <w:rPr>
                          <w:rFonts w:cstheme="minorHAnsi"/>
                          <w:u w:val="single"/>
                        </w:rPr>
                        <w:t>[under revision]</w:t>
                      </w:r>
                    </w:p>
                    <w:p w14:paraId="2AB95EF3" w14:textId="77777777" w:rsidR="00287FBA" w:rsidRPr="002A78C8" w:rsidRDefault="00287FBA" w:rsidP="008661FD">
                      <w:pPr>
                        <w:spacing w:after="120" w:line="240" w:lineRule="auto"/>
                        <w:rPr>
                          <w:rFonts w:cstheme="minorHAnsi"/>
                        </w:rPr>
                      </w:pPr>
                    </w:p>
                    <w:p w14:paraId="14841165" w14:textId="3AB08855" w:rsidR="001E0DA4" w:rsidRPr="002A78C8" w:rsidRDefault="001E0DA4" w:rsidP="008661FD">
                      <w:pPr>
                        <w:spacing w:after="120" w:line="240" w:lineRule="auto"/>
                        <w:rPr>
                          <w:rFonts w:cstheme="minorHAnsi"/>
                        </w:rPr>
                      </w:pPr>
                    </w:p>
                    <w:p w14:paraId="299BFE39" w14:textId="77777777" w:rsidR="001E0DA4" w:rsidRPr="00DA2CAB" w:rsidRDefault="001E0DA4" w:rsidP="00A61CE8">
                      <w:pPr>
                        <w:spacing w:line="240" w:lineRule="auto"/>
                        <w:rPr>
                          <w:lang w:val="en-US"/>
                        </w:rPr>
                      </w:pPr>
                    </w:p>
                    <w:p w14:paraId="6074A2D4" w14:textId="77777777" w:rsidR="001E0DA4" w:rsidRPr="00DA2CAB" w:rsidRDefault="001E0DA4" w:rsidP="00A61CE8">
                      <w:pPr>
                        <w:spacing w:line="240" w:lineRule="auto"/>
                        <w:rPr>
                          <w:lang w:val="en-US"/>
                        </w:rPr>
                      </w:pPr>
                    </w:p>
                  </w:txbxContent>
                </v:textbox>
                <w10:wrap type="square" anchorx="margin"/>
              </v:shape>
            </w:pict>
          </mc:Fallback>
        </mc:AlternateContent>
      </w:r>
      <w:r w:rsidR="007371E4" w:rsidRPr="003A3E41">
        <w:rPr>
          <w:rFonts w:ascii="Garamond" w:eastAsia="Calibri" w:hAnsi="Garamond" w:cs="Times New Roman"/>
          <w:sz w:val="26"/>
          <w:szCs w:val="26"/>
        </w:rPr>
        <w:t>P</w:t>
      </w:r>
      <w:r w:rsidR="00712F2C" w:rsidRPr="003A3E41">
        <w:rPr>
          <w:rFonts w:ascii="Garamond" w:eastAsia="Calibri" w:hAnsi="Garamond" w:cs="Times New Roman"/>
          <w:sz w:val="26"/>
          <w:szCs w:val="26"/>
        </w:rPr>
        <w:t xml:space="preserve">rojects </w:t>
      </w:r>
      <w:r w:rsidR="00C50A66" w:rsidRPr="003A3E41">
        <w:rPr>
          <w:rFonts w:ascii="Garamond" w:eastAsia="Calibri" w:hAnsi="Garamond" w:cs="Times New Roman"/>
          <w:sz w:val="26"/>
          <w:szCs w:val="26"/>
        </w:rPr>
        <w:t xml:space="preserve">up to </w:t>
      </w:r>
      <w:r w:rsidR="00712F2C" w:rsidRPr="003A3E41">
        <w:rPr>
          <w:rFonts w:ascii="Garamond" w:eastAsia="Calibri" w:hAnsi="Garamond" w:cs="Times New Roman"/>
          <w:sz w:val="26"/>
          <w:szCs w:val="26"/>
        </w:rPr>
        <w:t xml:space="preserve">DKK </w:t>
      </w:r>
      <w:r w:rsidR="00114B2D" w:rsidRPr="003A3E41">
        <w:rPr>
          <w:rFonts w:ascii="Garamond" w:eastAsia="Calibri" w:hAnsi="Garamond" w:cs="Times New Roman"/>
          <w:sz w:val="26"/>
          <w:szCs w:val="26"/>
        </w:rPr>
        <w:t>2</w:t>
      </w:r>
      <w:r w:rsidR="00712F2C" w:rsidRPr="003A3E41">
        <w:rPr>
          <w:rFonts w:ascii="Garamond" w:eastAsia="Calibri" w:hAnsi="Garamond" w:cs="Times New Roman"/>
          <w:sz w:val="26"/>
          <w:szCs w:val="26"/>
        </w:rPr>
        <w:t>0 million</w:t>
      </w:r>
      <w:r w:rsidR="00983485" w:rsidRPr="003A3E41">
        <w:rPr>
          <w:rFonts w:ascii="Garamond" w:eastAsia="Calibri" w:hAnsi="Garamond" w:cs="Times New Roman"/>
          <w:sz w:val="26"/>
          <w:szCs w:val="26"/>
        </w:rPr>
        <w:t xml:space="preserve"> (inclusive)</w:t>
      </w:r>
      <w:r w:rsidR="00712F2C" w:rsidRPr="003A3E41">
        <w:rPr>
          <w:rFonts w:ascii="Garamond" w:eastAsia="Calibri" w:hAnsi="Garamond" w:cs="Times New Roman"/>
          <w:sz w:val="26"/>
          <w:szCs w:val="26"/>
        </w:rPr>
        <w:t xml:space="preserve"> </w:t>
      </w:r>
      <w:r w:rsidR="00200382" w:rsidRPr="003A3E41">
        <w:rPr>
          <w:rFonts w:ascii="Garamond" w:eastAsia="Calibri" w:hAnsi="Garamond" w:cs="Times New Roman"/>
          <w:sz w:val="26"/>
          <w:szCs w:val="26"/>
        </w:rPr>
        <w:t>can follow a lighter</w:t>
      </w:r>
      <w:r w:rsidR="007371E4" w:rsidRPr="003A3E41">
        <w:rPr>
          <w:rFonts w:ascii="Garamond" w:eastAsia="Calibri" w:hAnsi="Garamond" w:cs="Times New Roman"/>
          <w:sz w:val="26"/>
          <w:szCs w:val="26"/>
        </w:rPr>
        <w:t xml:space="preserve"> identification</w:t>
      </w:r>
      <w:r w:rsidR="00200382" w:rsidRPr="003A3E41">
        <w:rPr>
          <w:rFonts w:ascii="Garamond" w:eastAsia="Calibri" w:hAnsi="Garamond" w:cs="Times New Roman"/>
          <w:sz w:val="26"/>
          <w:szCs w:val="26"/>
        </w:rPr>
        <w:t xml:space="preserve"> process adapted to the </w:t>
      </w:r>
      <w:r w:rsidR="006B34D7" w:rsidRPr="003A3E41">
        <w:rPr>
          <w:rFonts w:ascii="Garamond" w:eastAsia="Calibri" w:hAnsi="Garamond" w:cs="Times New Roman"/>
          <w:sz w:val="26"/>
          <w:szCs w:val="26"/>
        </w:rPr>
        <w:t>level of complexity of the project</w:t>
      </w:r>
      <w:r w:rsidR="002F236D" w:rsidRPr="003A3E41">
        <w:rPr>
          <w:rFonts w:ascii="Garamond" w:eastAsia="Calibri" w:hAnsi="Garamond" w:cs="Times New Roman"/>
          <w:sz w:val="26"/>
          <w:szCs w:val="26"/>
        </w:rPr>
        <w:t xml:space="preserve"> and will apply the format for </w:t>
      </w:r>
      <w:proofErr w:type="spellStart"/>
      <w:r w:rsidR="00A10742" w:rsidRPr="003A3E41">
        <w:rPr>
          <w:rFonts w:ascii="Garamond" w:eastAsia="Calibri" w:hAnsi="Garamond" w:cs="Times New Roman"/>
          <w:sz w:val="26"/>
          <w:szCs w:val="26"/>
        </w:rPr>
        <w:t>stand alone</w:t>
      </w:r>
      <w:proofErr w:type="spellEnd"/>
      <w:r w:rsidR="00A10742" w:rsidRPr="003A3E41">
        <w:rPr>
          <w:rFonts w:ascii="Garamond" w:eastAsia="Calibri" w:hAnsi="Garamond" w:cs="Times New Roman"/>
          <w:sz w:val="26"/>
          <w:szCs w:val="26"/>
        </w:rPr>
        <w:t xml:space="preserve"> </w:t>
      </w:r>
      <w:r w:rsidR="002F236D" w:rsidRPr="003A3E41">
        <w:rPr>
          <w:rFonts w:ascii="Garamond" w:eastAsia="Calibri" w:hAnsi="Garamond" w:cs="Times New Roman"/>
          <w:sz w:val="26"/>
          <w:szCs w:val="26"/>
        </w:rPr>
        <w:t>projects</w:t>
      </w:r>
      <w:r w:rsidR="006608F9" w:rsidRPr="003A3E41">
        <w:rPr>
          <w:rFonts w:ascii="Garamond" w:eastAsia="Calibri" w:hAnsi="Garamond" w:cs="Times New Roman"/>
          <w:sz w:val="26"/>
          <w:szCs w:val="26"/>
        </w:rPr>
        <w:t>,</w:t>
      </w:r>
      <w:r w:rsidR="00A10742" w:rsidRPr="003A3E41">
        <w:rPr>
          <w:rFonts w:ascii="Garamond" w:eastAsia="Calibri" w:hAnsi="Garamond" w:cs="Times New Roman"/>
          <w:sz w:val="26"/>
          <w:szCs w:val="26"/>
        </w:rPr>
        <w:t xml:space="preserve"> but with fewer annexes</w:t>
      </w:r>
      <w:r w:rsidR="002F236D" w:rsidRPr="003A3E41">
        <w:rPr>
          <w:rFonts w:ascii="Garamond" w:eastAsia="Calibri" w:hAnsi="Garamond" w:cs="Times New Roman"/>
          <w:sz w:val="26"/>
          <w:szCs w:val="26"/>
        </w:rPr>
        <w:t>.</w:t>
      </w:r>
      <w:r w:rsidR="001325AA" w:rsidRPr="003A3E41">
        <w:rPr>
          <w:rStyle w:val="Fodnotehenvisning"/>
          <w:rFonts w:ascii="Garamond" w:eastAsia="Calibri" w:hAnsi="Garamond" w:cs="Times New Roman"/>
          <w:sz w:val="26"/>
          <w:szCs w:val="26"/>
        </w:rPr>
        <w:footnoteReference w:id="9"/>
      </w:r>
      <w:r w:rsidR="002F236D" w:rsidRPr="003A3E41">
        <w:rPr>
          <w:rFonts w:ascii="Garamond" w:eastAsia="Calibri" w:hAnsi="Garamond" w:cs="Times New Roman"/>
          <w:sz w:val="26"/>
          <w:szCs w:val="26"/>
        </w:rPr>
        <w:t xml:space="preserve"> </w:t>
      </w:r>
      <w:r w:rsidR="00935303" w:rsidRPr="003A3E41">
        <w:rPr>
          <w:rFonts w:ascii="Garamond" w:eastAsia="Calibri" w:hAnsi="Garamond" w:cs="Times New Roman"/>
          <w:sz w:val="26"/>
          <w:szCs w:val="26"/>
        </w:rPr>
        <w:t>P</w:t>
      </w:r>
      <w:r w:rsidR="004B7EDC" w:rsidRPr="003A3E41">
        <w:rPr>
          <w:rFonts w:ascii="Garamond" w:eastAsia="Calibri" w:hAnsi="Garamond" w:cs="Times New Roman"/>
          <w:sz w:val="26"/>
          <w:szCs w:val="26"/>
        </w:rPr>
        <w:t>roject</w:t>
      </w:r>
      <w:r w:rsidR="00935303" w:rsidRPr="003A3E41">
        <w:rPr>
          <w:rFonts w:ascii="Garamond" w:eastAsia="Calibri" w:hAnsi="Garamond" w:cs="Times New Roman"/>
          <w:sz w:val="26"/>
          <w:szCs w:val="26"/>
        </w:rPr>
        <w:t>s that</w:t>
      </w:r>
      <w:r w:rsidR="004B7EDC" w:rsidRPr="003A3E41">
        <w:rPr>
          <w:rFonts w:ascii="Garamond" w:eastAsia="Calibri" w:hAnsi="Garamond" w:cs="Times New Roman"/>
          <w:sz w:val="26"/>
          <w:szCs w:val="26"/>
        </w:rPr>
        <w:t xml:space="preserve"> </w:t>
      </w:r>
      <w:r w:rsidR="00E27FF3" w:rsidRPr="003A3E41">
        <w:rPr>
          <w:rFonts w:ascii="Garamond" w:eastAsia="Calibri" w:hAnsi="Garamond" w:cs="Times New Roman"/>
          <w:sz w:val="26"/>
          <w:szCs w:val="26"/>
        </w:rPr>
        <w:t>build on</w:t>
      </w:r>
      <w:r w:rsidR="004B7EDC" w:rsidRPr="003A3E41">
        <w:rPr>
          <w:rFonts w:ascii="Garamond" w:eastAsia="Calibri" w:hAnsi="Garamond" w:cs="Times New Roman"/>
          <w:sz w:val="26"/>
          <w:szCs w:val="26"/>
        </w:rPr>
        <w:t xml:space="preserve"> a previous phase may also </w:t>
      </w:r>
      <w:r w:rsidR="00935303" w:rsidRPr="003A3E41">
        <w:rPr>
          <w:rFonts w:ascii="Garamond" w:eastAsia="Calibri" w:hAnsi="Garamond" w:cs="Times New Roman"/>
          <w:sz w:val="26"/>
          <w:szCs w:val="26"/>
        </w:rPr>
        <w:t xml:space="preserve">follow a lighter </w:t>
      </w:r>
      <w:r w:rsidR="00A8230D" w:rsidRPr="003A3E41">
        <w:rPr>
          <w:rFonts w:ascii="Garamond" w:eastAsia="Calibri" w:hAnsi="Garamond" w:cs="Times New Roman"/>
          <w:sz w:val="26"/>
          <w:szCs w:val="26"/>
        </w:rPr>
        <w:t xml:space="preserve">identification </w:t>
      </w:r>
      <w:r w:rsidR="00935303" w:rsidRPr="003A3E41">
        <w:rPr>
          <w:rFonts w:ascii="Garamond" w:eastAsia="Calibri" w:hAnsi="Garamond" w:cs="Times New Roman"/>
          <w:sz w:val="26"/>
          <w:szCs w:val="26"/>
        </w:rPr>
        <w:t>process</w:t>
      </w:r>
      <w:r w:rsidR="00E27FF3" w:rsidRPr="003A3E41">
        <w:rPr>
          <w:rFonts w:ascii="Garamond" w:eastAsia="Calibri" w:hAnsi="Garamond" w:cs="Times New Roman"/>
          <w:sz w:val="26"/>
          <w:szCs w:val="26"/>
        </w:rPr>
        <w:t>; however,</w:t>
      </w:r>
      <w:r w:rsidR="00935303" w:rsidRPr="003A3E41">
        <w:rPr>
          <w:rFonts w:ascii="Garamond" w:eastAsia="Calibri" w:hAnsi="Garamond" w:cs="Times New Roman"/>
          <w:sz w:val="26"/>
          <w:szCs w:val="26"/>
        </w:rPr>
        <w:t xml:space="preserve"> possible </w:t>
      </w:r>
      <w:r w:rsidR="00E27FF3" w:rsidRPr="003A3E41">
        <w:rPr>
          <w:rFonts w:ascii="Garamond" w:eastAsia="Calibri" w:hAnsi="Garamond" w:cs="Times New Roman"/>
          <w:sz w:val="26"/>
          <w:szCs w:val="26"/>
        </w:rPr>
        <w:t xml:space="preserve">contextual </w:t>
      </w:r>
      <w:r w:rsidR="00935303" w:rsidRPr="003A3E41">
        <w:rPr>
          <w:rFonts w:ascii="Garamond" w:eastAsia="Calibri" w:hAnsi="Garamond" w:cs="Times New Roman"/>
          <w:sz w:val="26"/>
          <w:szCs w:val="26"/>
        </w:rPr>
        <w:t xml:space="preserve">developments </w:t>
      </w:r>
      <w:r w:rsidR="00E27FF3" w:rsidRPr="003A3E41">
        <w:rPr>
          <w:rFonts w:ascii="Garamond" w:eastAsia="Calibri" w:hAnsi="Garamond" w:cs="Times New Roman"/>
          <w:sz w:val="26"/>
          <w:szCs w:val="26"/>
        </w:rPr>
        <w:t>and</w:t>
      </w:r>
      <w:r w:rsidR="00935303" w:rsidRPr="003A3E41">
        <w:rPr>
          <w:rFonts w:ascii="Garamond" w:eastAsia="Calibri" w:hAnsi="Garamond" w:cs="Times New Roman"/>
          <w:sz w:val="26"/>
          <w:szCs w:val="26"/>
        </w:rPr>
        <w:t xml:space="preserve"> lessons learn</w:t>
      </w:r>
      <w:r w:rsidR="00A17661" w:rsidRPr="003A3E41">
        <w:rPr>
          <w:rFonts w:ascii="Garamond" w:eastAsia="Calibri" w:hAnsi="Garamond" w:cs="Times New Roman"/>
          <w:sz w:val="26"/>
          <w:szCs w:val="26"/>
        </w:rPr>
        <w:t>t</w:t>
      </w:r>
      <w:r w:rsidR="00935303" w:rsidRPr="003A3E41">
        <w:rPr>
          <w:rFonts w:ascii="Garamond" w:eastAsia="Calibri" w:hAnsi="Garamond" w:cs="Times New Roman"/>
          <w:sz w:val="26"/>
          <w:szCs w:val="26"/>
        </w:rPr>
        <w:t xml:space="preserve"> from the previous phase should be carefully analysed </w:t>
      </w:r>
      <w:proofErr w:type="gramStart"/>
      <w:r w:rsidR="00935303" w:rsidRPr="003A3E41">
        <w:rPr>
          <w:rFonts w:ascii="Garamond" w:eastAsia="Calibri" w:hAnsi="Garamond" w:cs="Times New Roman"/>
          <w:sz w:val="26"/>
          <w:szCs w:val="26"/>
        </w:rPr>
        <w:t>and  consider</w:t>
      </w:r>
      <w:r w:rsidR="00E27FF3" w:rsidRPr="003A3E41">
        <w:rPr>
          <w:rFonts w:ascii="Garamond" w:eastAsia="Calibri" w:hAnsi="Garamond" w:cs="Times New Roman"/>
          <w:sz w:val="26"/>
          <w:szCs w:val="26"/>
        </w:rPr>
        <w:t>ed</w:t>
      </w:r>
      <w:proofErr w:type="gramEnd"/>
      <w:r w:rsidR="00935303" w:rsidRPr="003A3E41">
        <w:rPr>
          <w:rFonts w:ascii="Garamond" w:eastAsia="Calibri" w:hAnsi="Garamond" w:cs="Times New Roman"/>
          <w:sz w:val="26"/>
          <w:szCs w:val="26"/>
        </w:rPr>
        <w:t xml:space="preserve"> in the design</w:t>
      </w:r>
      <w:r w:rsidR="00114B2D" w:rsidRPr="003A3E41">
        <w:rPr>
          <w:rFonts w:ascii="Garamond" w:eastAsia="Calibri" w:hAnsi="Garamond" w:cs="Times New Roman"/>
          <w:sz w:val="26"/>
          <w:szCs w:val="26"/>
        </w:rPr>
        <w:t>.</w:t>
      </w:r>
      <w:r w:rsidR="004B7EDC" w:rsidRPr="003A3E41">
        <w:rPr>
          <w:rFonts w:ascii="Garamond" w:eastAsia="Calibri" w:hAnsi="Garamond" w:cs="Times New Roman"/>
          <w:sz w:val="26"/>
          <w:szCs w:val="26"/>
        </w:rPr>
        <w:t xml:space="preserve"> </w:t>
      </w:r>
    </w:p>
    <w:p w14:paraId="3672EAFC" w14:textId="61CA4225" w:rsidR="00A61CE8" w:rsidRPr="003A3E41" w:rsidRDefault="00C313D9" w:rsidP="00417EFA">
      <w:pPr>
        <w:pStyle w:val="Overskrift2"/>
        <w:spacing w:after="120"/>
        <w:rPr>
          <w:rFonts w:eastAsia="Times New Roman"/>
          <w:b/>
          <w:bCs/>
          <w:color w:val="auto"/>
        </w:rPr>
      </w:pPr>
      <w:bookmarkStart w:id="20" w:name="_Toc234401790"/>
      <w:r w:rsidRPr="003A3E41">
        <w:rPr>
          <w:rFonts w:eastAsia="Times New Roman"/>
          <w:b/>
          <w:bCs/>
          <w:color w:val="auto"/>
        </w:rPr>
        <w:t>2</w:t>
      </w:r>
      <w:r w:rsidR="00A61CE8" w:rsidRPr="003A3E41">
        <w:rPr>
          <w:rFonts w:eastAsia="Times New Roman"/>
          <w:b/>
          <w:bCs/>
          <w:color w:val="auto"/>
        </w:rPr>
        <w:t xml:space="preserve">.1 </w:t>
      </w:r>
      <w:r w:rsidR="006B34D7" w:rsidRPr="003A3E41">
        <w:rPr>
          <w:rFonts w:eastAsia="Times New Roman"/>
          <w:b/>
          <w:bCs/>
          <w:color w:val="auto"/>
        </w:rPr>
        <w:t>Processes during the identification</w:t>
      </w:r>
      <w:r w:rsidR="00A61CE8" w:rsidRPr="003A3E41">
        <w:rPr>
          <w:rFonts w:eastAsia="Times New Roman"/>
          <w:b/>
          <w:bCs/>
          <w:color w:val="auto"/>
        </w:rPr>
        <w:t xml:space="preserve"> phase</w:t>
      </w:r>
      <w:bookmarkEnd w:id="20"/>
    </w:p>
    <w:p w14:paraId="71ADA946" w14:textId="20FAF176" w:rsidR="00A61CE8" w:rsidRPr="003A3E41" w:rsidRDefault="00A61CE8" w:rsidP="007371E4">
      <w:pPr>
        <w:spacing w:after="8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The preparatory phase spans from practical start-</w:t>
      </w:r>
      <w:r w:rsidR="00CD5903" w:rsidRPr="003A3E41">
        <w:rPr>
          <w:rFonts w:ascii="Garamond" w:eastAsia="Calibri" w:hAnsi="Garamond" w:cs="Times New Roman"/>
          <w:b/>
          <w:bCs/>
          <w:sz w:val="26"/>
          <w:szCs w:val="26"/>
        </w:rPr>
        <w:t xml:space="preserve">up tasks to the drafting of a short </w:t>
      </w:r>
      <w:r w:rsidR="009E3271" w:rsidRPr="003A3E41">
        <w:rPr>
          <w:rFonts w:ascii="Garamond" w:eastAsia="Calibri" w:hAnsi="Garamond" w:cs="Times New Roman"/>
          <w:b/>
          <w:bCs/>
          <w:sz w:val="26"/>
          <w:szCs w:val="26"/>
        </w:rPr>
        <w:t>Identification Note</w:t>
      </w:r>
      <w:r w:rsidR="00526082" w:rsidRPr="003A3E41">
        <w:rPr>
          <w:rFonts w:ascii="Garamond" w:eastAsia="Calibri" w:hAnsi="Garamond" w:cs="Times New Roman"/>
          <w:b/>
          <w:bCs/>
          <w:sz w:val="26"/>
          <w:szCs w:val="26"/>
        </w:rPr>
        <w:t xml:space="preserve"> to be discussed during a Kick-off meeting</w:t>
      </w:r>
      <w:r w:rsidRPr="003A3E41">
        <w:rPr>
          <w:rFonts w:ascii="Garamond" w:eastAsia="Calibri" w:hAnsi="Garamond" w:cs="Times New Roman"/>
          <w:sz w:val="26"/>
          <w:szCs w:val="26"/>
        </w:rPr>
        <w:t>. It consists of the following main steps:</w:t>
      </w:r>
    </w:p>
    <w:p w14:paraId="2E43E508" w14:textId="77777777" w:rsidR="00A61CE8" w:rsidRPr="003A3E41" w:rsidRDefault="00A61CE8" w:rsidP="00214559">
      <w:pPr>
        <w:numPr>
          <w:ilvl w:val="0"/>
          <w:numId w:val="2"/>
        </w:numPr>
        <w:ind w:left="501"/>
        <w:contextualSpacing/>
        <w:rPr>
          <w:rFonts w:ascii="Garamond" w:eastAsia="Calibri" w:hAnsi="Garamond" w:cs="Times New Roman"/>
          <w:sz w:val="26"/>
          <w:szCs w:val="26"/>
        </w:rPr>
      </w:pPr>
      <w:r w:rsidRPr="003A3E41">
        <w:rPr>
          <w:rFonts w:ascii="Garamond" w:eastAsia="Calibri" w:hAnsi="Garamond" w:cs="Times New Roman"/>
          <w:sz w:val="26"/>
          <w:szCs w:val="26"/>
        </w:rPr>
        <w:t>Preparation of a process action plan (PAP)</w:t>
      </w:r>
    </w:p>
    <w:p w14:paraId="7DB62E75" w14:textId="77777777" w:rsidR="00A61CE8" w:rsidRPr="003A3E41" w:rsidRDefault="00A61CE8" w:rsidP="00214559">
      <w:pPr>
        <w:numPr>
          <w:ilvl w:val="0"/>
          <w:numId w:val="2"/>
        </w:numPr>
        <w:ind w:left="501"/>
        <w:contextualSpacing/>
        <w:rPr>
          <w:rFonts w:ascii="Garamond" w:eastAsia="Calibri" w:hAnsi="Garamond" w:cs="Times New Roman"/>
          <w:sz w:val="26"/>
          <w:szCs w:val="26"/>
        </w:rPr>
      </w:pPr>
      <w:r w:rsidRPr="003A3E41">
        <w:rPr>
          <w:rFonts w:ascii="Garamond" w:eastAsia="Calibri" w:hAnsi="Garamond" w:cs="Times New Roman"/>
          <w:sz w:val="26"/>
          <w:szCs w:val="26"/>
        </w:rPr>
        <w:t>Establishment of a task force, if relevant</w:t>
      </w:r>
    </w:p>
    <w:p w14:paraId="51213471" w14:textId="5B497588" w:rsidR="00A61CE8" w:rsidRPr="003A3E41" w:rsidRDefault="00A61CE8" w:rsidP="00214559">
      <w:pPr>
        <w:numPr>
          <w:ilvl w:val="0"/>
          <w:numId w:val="2"/>
        </w:numPr>
        <w:spacing w:after="80" w:line="276" w:lineRule="auto"/>
        <w:ind w:left="501"/>
        <w:contextualSpacing/>
        <w:jc w:val="both"/>
        <w:rPr>
          <w:rFonts w:ascii="Garamond" w:eastAsia="Calibri" w:hAnsi="Garamond" w:cs="Times New Roman"/>
          <w:sz w:val="26"/>
          <w:szCs w:val="26"/>
        </w:rPr>
      </w:pPr>
      <w:r w:rsidRPr="003A3E41">
        <w:rPr>
          <w:rFonts w:ascii="Garamond" w:eastAsia="Calibri" w:hAnsi="Garamond" w:cs="Times New Roman"/>
          <w:sz w:val="26"/>
          <w:szCs w:val="26"/>
        </w:rPr>
        <w:t>Recruitment of consultants</w:t>
      </w:r>
      <w:r w:rsidR="00287FBA" w:rsidRPr="003A3E41">
        <w:rPr>
          <w:rFonts w:ascii="Garamond" w:eastAsia="Calibri" w:hAnsi="Garamond" w:cs="Times New Roman"/>
          <w:sz w:val="26"/>
          <w:szCs w:val="26"/>
        </w:rPr>
        <w:t xml:space="preserve"> for context analysis</w:t>
      </w:r>
      <w:r w:rsidRPr="003A3E41">
        <w:rPr>
          <w:rFonts w:ascii="Garamond" w:eastAsia="Calibri" w:hAnsi="Garamond" w:cs="Times New Roman"/>
          <w:sz w:val="26"/>
          <w:szCs w:val="26"/>
        </w:rPr>
        <w:t xml:space="preserve">, </w:t>
      </w:r>
      <w:r w:rsidR="00A5721A" w:rsidRPr="003A3E41">
        <w:rPr>
          <w:rFonts w:ascii="Garamond" w:eastAsia="Calibri" w:hAnsi="Garamond" w:cs="Times New Roman"/>
          <w:sz w:val="26"/>
          <w:szCs w:val="26"/>
        </w:rPr>
        <w:t xml:space="preserve">or other analyses, </w:t>
      </w:r>
      <w:r w:rsidRPr="003A3E41">
        <w:rPr>
          <w:rFonts w:ascii="Garamond" w:eastAsia="Calibri" w:hAnsi="Garamond" w:cs="Times New Roman"/>
          <w:sz w:val="26"/>
          <w:szCs w:val="26"/>
        </w:rPr>
        <w:t>if relevant</w:t>
      </w:r>
    </w:p>
    <w:p w14:paraId="01E5A94C" w14:textId="77777777" w:rsidR="00A61CE8" w:rsidRPr="003A3E41" w:rsidRDefault="00A61CE8" w:rsidP="00214559">
      <w:pPr>
        <w:numPr>
          <w:ilvl w:val="0"/>
          <w:numId w:val="2"/>
        </w:numPr>
        <w:spacing w:after="80" w:line="276" w:lineRule="auto"/>
        <w:ind w:left="501"/>
        <w:contextualSpacing/>
        <w:jc w:val="both"/>
        <w:rPr>
          <w:rFonts w:ascii="Garamond" w:eastAsia="Calibri" w:hAnsi="Garamond" w:cs="Times New Roman"/>
          <w:sz w:val="26"/>
          <w:szCs w:val="26"/>
        </w:rPr>
      </w:pPr>
      <w:r w:rsidRPr="003A3E41">
        <w:rPr>
          <w:rFonts w:ascii="Garamond" w:eastAsia="Calibri" w:hAnsi="Garamond" w:cs="Times New Roman"/>
          <w:sz w:val="26"/>
          <w:szCs w:val="26"/>
        </w:rPr>
        <w:t>P</w:t>
      </w:r>
      <w:r w:rsidR="00BB74DF" w:rsidRPr="003A3E41">
        <w:rPr>
          <w:rFonts w:ascii="Garamond" w:eastAsia="Calibri" w:hAnsi="Garamond" w:cs="Times New Roman"/>
          <w:sz w:val="26"/>
          <w:szCs w:val="26"/>
        </w:rPr>
        <w:t>reparatory analyses</w:t>
      </w:r>
      <w:r w:rsidRPr="003A3E41">
        <w:rPr>
          <w:rFonts w:ascii="Garamond" w:eastAsia="Calibri" w:hAnsi="Garamond" w:cs="Times New Roman"/>
          <w:sz w:val="26"/>
          <w:szCs w:val="26"/>
        </w:rPr>
        <w:t xml:space="preserve"> </w:t>
      </w:r>
    </w:p>
    <w:p w14:paraId="09276BD7" w14:textId="77777777" w:rsidR="00100A44" w:rsidRPr="003A3E41" w:rsidRDefault="001D542A" w:rsidP="00214559">
      <w:pPr>
        <w:numPr>
          <w:ilvl w:val="0"/>
          <w:numId w:val="2"/>
        </w:numPr>
        <w:spacing w:after="80" w:line="276" w:lineRule="auto"/>
        <w:ind w:left="501"/>
        <w:contextualSpacing/>
        <w:jc w:val="both"/>
        <w:rPr>
          <w:rFonts w:ascii="Garamond" w:eastAsia="Calibri" w:hAnsi="Garamond" w:cs="Times New Roman"/>
          <w:sz w:val="26"/>
          <w:szCs w:val="26"/>
        </w:rPr>
      </w:pPr>
      <w:r w:rsidRPr="003A3E41">
        <w:rPr>
          <w:rFonts w:ascii="Garamond" w:eastAsia="Calibri" w:hAnsi="Garamond" w:cs="Times New Roman"/>
          <w:sz w:val="26"/>
          <w:szCs w:val="26"/>
        </w:rPr>
        <w:t>Drafting of a</w:t>
      </w:r>
      <w:r w:rsidR="00A61CE8" w:rsidRPr="003A3E41">
        <w:rPr>
          <w:rFonts w:ascii="Garamond" w:eastAsia="Calibri" w:hAnsi="Garamond" w:cs="Times New Roman"/>
          <w:sz w:val="26"/>
          <w:szCs w:val="26"/>
        </w:rPr>
        <w:t xml:space="preserve"> two-page </w:t>
      </w:r>
      <w:r w:rsidR="009E3271" w:rsidRPr="003A3E41">
        <w:rPr>
          <w:rFonts w:ascii="Garamond" w:eastAsia="Calibri" w:hAnsi="Garamond" w:cs="Times New Roman"/>
          <w:sz w:val="26"/>
          <w:szCs w:val="26"/>
        </w:rPr>
        <w:t>Identification Note</w:t>
      </w:r>
    </w:p>
    <w:p w14:paraId="629C7EB5" w14:textId="6484BC41" w:rsidR="00A61CE8" w:rsidRPr="003A3E41" w:rsidRDefault="00100A44" w:rsidP="00214559">
      <w:pPr>
        <w:numPr>
          <w:ilvl w:val="0"/>
          <w:numId w:val="2"/>
        </w:numPr>
        <w:spacing w:after="80" w:line="276" w:lineRule="auto"/>
        <w:ind w:left="501"/>
        <w:contextualSpacing/>
        <w:jc w:val="both"/>
        <w:rPr>
          <w:rFonts w:ascii="Garamond" w:eastAsia="Calibri" w:hAnsi="Garamond" w:cs="Times New Roman"/>
          <w:sz w:val="26"/>
          <w:szCs w:val="26"/>
        </w:rPr>
      </w:pPr>
      <w:r w:rsidRPr="003A3E41">
        <w:rPr>
          <w:rFonts w:ascii="Garamond" w:eastAsia="Calibri" w:hAnsi="Garamond" w:cs="Times New Roman"/>
          <w:sz w:val="26"/>
          <w:szCs w:val="26"/>
        </w:rPr>
        <w:t>Kick-off meeting</w:t>
      </w:r>
    </w:p>
    <w:p w14:paraId="28B5C524" w14:textId="77777777" w:rsidR="00A61CE8" w:rsidRPr="003A3E41" w:rsidRDefault="00A61CE8" w:rsidP="00A61CE8">
      <w:pPr>
        <w:spacing w:after="80" w:line="276" w:lineRule="auto"/>
        <w:ind w:left="720"/>
        <w:contextualSpacing/>
        <w:jc w:val="both"/>
        <w:rPr>
          <w:rFonts w:ascii="Garamond" w:eastAsia="Calibri" w:hAnsi="Garamond" w:cs="Times New Roman"/>
          <w:sz w:val="26"/>
          <w:szCs w:val="24"/>
        </w:rPr>
      </w:pPr>
    </w:p>
    <w:p w14:paraId="6058C952" w14:textId="52B85528" w:rsidR="00A61CE8" w:rsidRPr="003A3E41" w:rsidRDefault="00A61CE8" w:rsidP="007371E4">
      <w:pPr>
        <w:spacing w:after="8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 xml:space="preserve">The final product of this phase is a two-page </w:t>
      </w:r>
      <w:r w:rsidR="009E3271" w:rsidRPr="003A3E41">
        <w:rPr>
          <w:rFonts w:ascii="Garamond" w:eastAsia="Calibri" w:hAnsi="Garamond" w:cs="Times New Roman"/>
          <w:b/>
          <w:bCs/>
          <w:sz w:val="26"/>
          <w:szCs w:val="26"/>
        </w:rPr>
        <w:t>Identification Note</w:t>
      </w:r>
      <w:r w:rsidRPr="003A3E41">
        <w:rPr>
          <w:rFonts w:ascii="Garamond" w:eastAsia="Calibri" w:hAnsi="Garamond" w:cs="Times New Roman"/>
          <w:sz w:val="26"/>
          <w:szCs w:val="26"/>
        </w:rPr>
        <w:t xml:space="preserve"> </w:t>
      </w:r>
      <w:proofErr w:type="gramStart"/>
      <w:r w:rsidRPr="003A3E41">
        <w:rPr>
          <w:rFonts w:ascii="Garamond" w:eastAsia="Calibri" w:hAnsi="Garamond" w:cs="Times New Roman"/>
          <w:sz w:val="26"/>
          <w:szCs w:val="26"/>
        </w:rPr>
        <w:t>outlin</w:t>
      </w:r>
      <w:r w:rsidR="00A314F0" w:rsidRPr="003A3E41">
        <w:rPr>
          <w:rFonts w:ascii="Garamond" w:eastAsia="Calibri" w:hAnsi="Garamond" w:cs="Times New Roman"/>
          <w:sz w:val="26"/>
          <w:szCs w:val="26"/>
        </w:rPr>
        <w:t>ing</w:t>
      </w:r>
      <w:r w:rsidRPr="003A3E41">
        <w:rPr>
          <w:rFonts w:ascii="Garamond" w:eastAsia="Calibri" w:hAnsi="Garamond" w:cs="Times New Roman"/>
          <w:sz w:val="26"/>
          <w:szCs w:val="26"/>
        </w:rPr>
        <w:t xml:space="preserve">  the</w:t>
      </w:r>
      <w:proofErr w:type="gramEnd"/>
      <w:r w:rsidRPr="003A3E41">
        <w:rPr>
          <w:rFonts w:ascii="Garamond" w:eastAsia="Calibri" w:hAnsi="Garamond" w:cs="Times New Roman"/>
          <w:sz w:val="26"/>
          <w:szCs w:val="26"/>
        </w:rPr>
        <w:t xml:space="preserve"> proposed project or programme and the associated process action plan (PAP)</w:t>
      </w:r>
      <w:r w:rsidR="002F65B0" w:rsidRPr="003A3E41">
        <w:rPr>
          <w:rFonts w:ascii="Garamond" w:eastAsia="Calibri" w:hAnsi="Garamond" w:cs="Times New Roman"/>
          <w:sz w:val="26"/>
          <w:szCs w:val="26"/>
        </w:rPr>
        <w:t xml:space="preserve">. For projects and programmes </w:t>
      </w:r>
      <w:r w:rsidR="00C50A66" w:rsidRPr="003A3E41">
        <w:rPr>
          <w:rFonts w:ascii="Garamond" w:eastAsia="Calibri" w:hAnsi="Garamond" w:cs="Times New Roman"/>
          <w:sz w:val="26"/>
          <w:szCs w:val="26"/>
        </w:rPr>
        <w:t>above</w:t>
      </w:r>
      <w:r w:rsidR="002F65B0" w:rsidRPr="003A3E41">
        <w:rPr>
          <w:rFonts w:ascii="Garamond" w:eastAsia="Calibri" w:hAnsi="Garamond" w:cs="Times New Roman"/>
          <w:sz w:val="26"/>
          <w:szCs w:val="26"/>
        </w:rPr>
        <w:t xml:space="preserve"> DKK 20</w:t>
      </w:r>
      <w:r w:rsidR="00C50A66" w:rsidRPr="003A3E41">
        <w:rPr>
          <w:rFonts w:ascii="Garamond" w:eastAsia="Calibri" w:hAnsi="Garamond" w:cs="Times New Roman"/>
          <w:sz w:val="26"/>
          <w:szCs w:val="26"/>
        </w:rPr>
        <w:t xml:space="preserve"> to </w:t>
      </w:r>
      <w:r w:rsidR="00AB0D07">
        <w:rPr>
          <w:rFonts w:ascii="Garamond" w:eastAsia="Calibri" w:hAnsi="Garamond" w:cs="Times New Roman"/>
          <w:sz w:val="26"/>
          <w:szCs w:val="26"/>
        </w:rPr>
        <w:t>99</w:t>
      </w:r>
      <w:r w:rsidR="002F65B0" w:rsidRPr="003A3E41">
        <w:rPr>
          <w:rFonts w:ascii="Garamond" w:eastAsia="Calibri" w:hAnsi="Garamond" w:cs="Times New Roman"/>
          <w:sz w:val="26"/>
          <w:szCs w:val="26"/>
        </w:rPr>
        <w:t xml:space="preserve"> million</w:t>
      </w:r>
      <w:r w:rsidR="00983485" w:rsidRPr="003A3E41">
        <w:rPr>
          <w:rFonts w:ascii="Garamond" w:eastAsia="Calibri" w:hAnsi="Garamond" w:cs="Times New Roman"/>
          <w:sz w:val="26"/>
          <w:szCs w:val="26"/>
        </w:rPr>
        <w:t>,</w:t>
      </w:r>
      <w:r w:rsidR="002F65B0" w:rsidRPr="003A3E41">
        <w:rPr>
          <w:rFonts w:ascii="Garamond" w:eastAsia="Calibri" w:hAnsi="Garamond" w:cs="Times New Roman"/>
          <w:sz w:val="26"/>
          <w:szCs w:val="26"/>
        </w:rPr>
        <w:t xml:space="preserve"> the responsible unit must submit a self-assessment of risks as annex to the two-page Identification Note.</w:t>
      </w:r>
      <w:r w:rsidRPr="003A3E41">
        <w:rPr>
          <w:rFonts w:ascii="Garamond" w:eastAsia="Calibri" w:hAnsi="Garamond" w:cs="Times New Roman"/>
          <w:sz w:val="26"/>
          <w:szCs w:val="26"/>
        </w:rPr>
        <w:t xml:space="preserve"> </w:t>
      </w:r>
    </w:p>
    <w:p w14:paraId="4930476C" w14:textId="45B7744A" w:rsidR="00A61CE8" w:rsidRPr="003A3E41" w:rsidRDefault="00C313D9" w:rsidP="00384A42">
      <w:pPr>
        <w:pStyle w:val="Overskrift2"/>
      </w:pPr>
      <w:bookmarkStart w:id="21" w:name="_Toc234401791"/>
      <w:r w:rsidRPr="003A3E41">
        <w:lastRenderedPageBreak/>
        <w:t>2</w:t>
      </w:r>
      <w:r w:rsidR="00A61CE8" w:rsidRPr="003A3E41">
        <w:t>.2 Preparation of a Process Action Pla</w:t>
      </w:r>
      <w:r w:rsidR="00333DEC" w:rsidRPr="003A3E41">
        <w:t>n</w:t>
      </w:r>
      <w:bookmarkEnd w:id="21"/>
    </w:p>
    <w:p w14:paraId="5C30E501" w14:textId="752477F7" w:rsidR="00A61CE8" w:rsidRPr="003A3E41" w:rsidRDefault="00A61CE8" w:rsidP="007371E4">
      <w:pPr>
        <w:spacing w:after="80" w:line="276" w:lineRule="auto"/>
        <w:jc w:val="both"/>
        <w:rPr>
          <w:rFonts w:ascii="Garamond" w:eastAsia="Calibri" w:hAnsi="Garamond" w:cs="Times New Roman"/>
          <w:sz w:val="26"/>
          <w:szCs w:val="26"/>
        </w:rPr>
      </w:pPr>
      <w:bookmarkStart w:id="22" w:name="_Hlk218589069"/>
      <w:r w:rsidRPr="003A3E41">
        <w:rPr>
          <w:rFonts w:ascii="Garamond" w:eastAsia="Calibri" w:hAnsi="Garamond" w:cs="Times New Roman"/>
          <w:b/>
          <w:bCs/>
          <w:sz w:val="26"/>
          <w:szCs w:val="26"/>
        </w:rPr>
        <w:t xml:space="preserve">The purpose of a Process Action Plan (PAP) is to establish a realistic picture of the time required </w:t>
      </w:r>
      <w:r w:rsidRPr="003A3E41">
        <w:rPr>
          <w:rFonts w:ascii="Garamond" w:eastAsia="Calibri" w:hAnsi="Garamond" w:cs="Times New Roman"/>
          <w:sz w:val="26"/>
          <w:szCs w:val="26"/>
        </w:rPr>
        <w:t xml:space="preserve">to prepare </w:t>
      </w:r>
      <w:r w:rsidR="00B918F0" w:rsidRPr="003A3E41">
        <w:rPr>
          <w:rFonts w:ascii="Garamond" w:eastAsia="Calibri" w:hAnsi="Garamond" w:cs="Times New Roman"/>
          <w:sz w:val="26"/>
          <w:szCs w:val="26"/>
        </w:rPr>
        <w:t>a p</w:t>
      </w:r>
      <w:r w:rsidRPr="003A3E41">
        <w:rPr>
          <w:rFonts w:ascii="Garamond" w:eastAsia="Calibri" w:hAnsi="Garamond" w:cs="Times New Roman"/>
          <w:sz w:val="26"/>
          <w:szCs w:val="26"/>
        </w:rPr>
        <w:t>rogramme or project</w:t>
      </w:r>
      <w:r w:rsidR="006A2E8E" w:rsidRPr="003A3E41">
        <w:rPr>
          <w:rFonts w:ascii="Garamond" w:eastAsia="Calibri" w:hAnsi="Garamond" w:cs="Times New Roman"/>
          <w:sz w:val="26"/>
          <w:szCs w:val="26"/>
        </w:rPr>
        <w:t>, highlighting key activities in the process</w:t>
      </w:r>
      <w:r w:rsidR="00100A44" w:rsidRPr="003A3E41">
        <w:rPr>
          <w:rFonts w:ascii="Garamond" w:eastAsia="Calibri" w:hAnsi="Garamond" w:cs="Times New Roman"/>
          <w:sz w:val="26"/>
          <w:szCs w:val="26"/>
        </w:rPr>
        <w:t>.</w:t>
      </w:r>
      <w:bookmarkEnd w:id="22"/>
      <w:r w:rsidRPr="003A3E41">
        <w:rPr>
          <w:rFonts w:ascii="Garamond" w:eastAsia="Calibri" w:hAnsi="Garamond" w:cs="Times New Roman"/>
          <w:sz w:val="26"/>
          <w:szCs w:val="26"/>
        </w:rPr>
        <w:t xml:space="preserve"> </w:t>
      </w:r>
      <w:r w:rsidR="00B918F0" w:rsidRPr="003A3E41">
        <w:rPr>
          <w:rFonts w:ascii="Garamond" w:eastAsia="Calibri" w:hAnsi="Garamond" w:cs="Times New Roman"/>
          <w:sz w:val="26"/>
          <w:szCs w:val="26"/>
        </w:rPr>
        <w:t>F</w:t>
      </w:r>
      <w:r w:rsidR="005B2E99" w:rsidRPr="003A3E41">
        <w:rPr>
          <w:rFonts w:ascii="Garamond" w:eastAsia="Calibri" w:hAnsi="Garamond" w:cs="Times New Roman"/>
          <w:sz w:val="26"/>
          <w:szCs w:val="26"/>
        </w:rPr>
        <w:t>ormat</w:t>
      </w:r>
      <w:r w:rsidR="00B918F0" w:rsidRPr="003A3E41">
        <w:rPr>
          <w:rFonts w:ascii="Garamond" w:eastAsia="Calibri" w:hAnsi="Garamond" w:cs="Times New Roman"/>
          <w:sz w:val="26"/>
          <w:szCs w:val="26"/>
        </w:rPr>
        <w:t>s</w:t>
      </w:r>
      <w:r w:rsidR="005B2E99" w:rsidRPr="003A3E41">
        <w:rPr>
          <w:rFonts w:ascii="Garamond" w:eastAsia="Calibri" w:hAnsi="Garamond" w:cs="Times New Roman"/>
          <w:sz w:val="26"/>
          <w:szCs w:val="26"/>
        </w:rPr>
        <w:t xml:space="preserve"> for a </w:t>
      </w:r>
      <w:proofErr w:type="gramStart"/>
      <w:r w:rsidR="005B2E99" w:rsidRPr="003A3E41">
        <w:rPr>
          <w:rFonts w:ascii="Garamond" w:eastAsia="Calibri" w:hAnsi="Garamond" w:cs="Times New Roman"/>
          <w:sz w:val="26"/>
          <w:szCs w:val="26"/>
        </w:rPr>
        <w:t>PAP</w:t>
      </w:r>
      <w:r w:rsidR="00755A69" w:rsidRPr="003A3E41">
        <w:rPr>
          <w:rFonts w:ascii="Garamond" w:eastAsia="Calibri" w:hAnsi="Garamond" w:cs="Times New Roman"/>
          <w:sz w:val="26"/>
          <w:szCs w:val="26"/>
        </w:rPr>
        <w:t xml:space="preserve"> </w:t>
      </w:r>
      <w:r w:rsidR="00B918F0" w:rsidRPr="003A3E41">
        <w:rPr>
          <w:rFonts w:ascii="Garamond" w:eastAsia="Calibri" w:hAnsi="Garamond" w:cs="Times New Roman"/>
          <w:sz w:val="26"/>
          <w:szCs w:val="26"/>
        </w:rPr>
        <w:t xml:space="preserve"> </w:t>
      </w:r>
      <w:r w:rsidR="005B2E99" w:rsidRPr="003A3E41">
        <w:rPr>
          <w:rFonts w:ascii="Garamond" w:eastAsia="Calibri" w:hAnsi="Garamond" w:cs="Times New Roman"/>
          <w:sz w:val="26"/>
          <w:szCs w:val="26"/>
        </w:rPr>
        <w:t>including</w:t>
      </w:r>
      <w:proofErr w:type="gramEnd"/>
      <w:r w:rsidR="005B2E99" w:rsidRPr="003A3E41">
        <w:rPr>
          <w:rFonts w:ascii="Garamond" w:eastAsia="Calibri" w:hAnsi="Garamond" w:cs="Times New Roman"/>
          <w:sz w:val="26"/>
          <w:szCs w:val="26"/>
        </w:rPr>
        <w:t xml:space="preserve"> key milestones and activities </w:t>
      </w:r>
      <w:r w:rsidR="00DF7E76" w:rsidRPr="003A3E41">
        <w:rPr>
          <w:rFonts w:ascii="Garamond" w:eastAsia="Calibri" w:hAnsi="Garamond" w:cs="Times New Roman"/>
          <w:sz w:val="26"/>
          <w:szCs w:val="26"/>
        </w:rPr>
        <w:t xml:space="preserve">during the preparation stage </w:t>
      </w:r>
      <w:r w:rsidR="005B2E99" w:rsidRPr="003A3E41">
        <w:rPr>
          <w:rFonts w:ascii="Garamond" w:eastAsia="Calibri" w:hAnsi="Garamond" w:cs="Times New Roman"/>
          <w:sz w:val="26"/>
          <w:szCs w:val="26"/>
        </w:rPr>
        <w:t xml:space="preserve">is found </w:t>
      </w:r>
      <w:r w:rsidR="00477855" w:rsidRPr="003A3E41">
        <w:rPr>
          <w:rFonts w:ascii="Garamond" w:eastAsia="Calibri" w:hAnsi="Garamond" w:cs="Times New Roman"/>
          <w:sz w:val="26"/>
          <w:szCs w:val="26"/>
        </w:rPr>
        <w:t xml:space="preserve">under </w:t>
      </w:r>
      <w:hyperlink r:id="rId38" w:history="1">
        <w:r w:rsidR="00477855" w:rsidRPr="003A3E41">
          <w:rPr>
            <w:rStyle w:val="Hyperlink"/>
            <w:rFonts w:ascii="Garamond" w:eastAsia="Calibri" w:hAnsi="Garamond" w:cs="Times New Roman"/>
            <w:sz w:val="26"/>
            <w:szCs w:val="26"/>
          </w:rPr>
          <w:t>Tool</w:t>
        </w:r>
        <w:r w:rsidR="00FB4EF0" w:rsidRPr="003A3E41">
          <w:rPr>
            <w:rStyle w:val="Hyperlink"/>
            <w:rFonts w:ascii="Garamond" w:eastAsia="Calibri" w:hAnsi="Garamond" w:cs="Times New Roman"/>
            <w:sz w:val="26"/>
            <w:szCs w:val="26"/>
          </w:rPr>
          <w:t>s</w:t>
        </w:r>
        <w:r w:rsidR="00477855" w:rsidRPr="003A3E41">
          <w:rPr>
            <w:rStyle w:val="Hyperlink"/>
            <w:rFonts w:ascii="Garamond" w:eastAsia="Calibri" w:hAnsi="Garamond" w:cs="Times New Roman"/>
            <w:sz w:val="26"/>
            <w:szCs w:val="26"/>
          </w:rPr>
          <w:t xml:space="preserve"> and Templates</w:t>
        </w:r>
      </w:hyperlink>
      <w:r w:rsidR="00852CAD"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w:t>
      </w:r>
      <w:r w:rsidR="00B918F0" w:rsidRPr="003A3E41">
        <w:rPr>
          <w:rFonts w:ascii="Garamond" w:eastAsia="Calibri" w:hAnsi="Garamond" w:cs="Times New Roman"/>
          <w:sz w:val="26"/>
          <w:szCs w:val="26"/>
        </w:rPr>
        <w:t xml:space="preserve">There are different PAP formats depending on the size of the grant and required process. </w:t>
      </w:r>
      <w:r w:rsidRPr="003A3E41">
        <w:rPr>
          <w:rFonts w:ascii="Garamond" w:eastAsia="Calibri" w:hAnsi="Garamond" w:cs="Times New Roman"/>
          <w:sz w:val="26"/>
          <w:szCs w:val="26"/>
        </w:rPr>
        <w:t xml:space="preserve"> </w:t>
      </w:r>
    </w:p>
    <w:p w14:paraId="5ACE5158" w14:textId="47A4D1FB" w:rsidR="00A61CE8" w:rsidRPr="003A3E41" w:rsidRDefault="00C313D9">
      <w:pPr>
        <w:pStyle w:val="Overskrift2"/>
        <w:rPr>
          <w:rFonts w:eastAsia="Times New Roman"/>
          <w:b/>
          <w:bCs/>
          <w:color w:val="auto"/>
        </w:rPr>
      </w:pPr>
      <w:bookmarkStart w:id="23" w:name="_Toc234401792"/>
      <w:r w:rsidRPr="003A3E41">
        <w:t>2</w:t>
      </w:r>
      <w:r w:rsidR="00A61CE8" w:rsidRPr="003A3E41">
        <w:t>.3 Establishing a task force</w:t>
      </w:r>
      <w:r w:rsidR="00A7421E" w:rsidRPr="003A3E41">
        <w:rPr>
          <w:rFonts w:eastAsia="Times New Roman"/>
          <w:b/>
          <w:bCs/>
          <w:color w:val="auto"/>
        </w:rPr>
        <w:t xml:space="preserve"> </w:t>
      </w:r>
      <w:r w:rsidR="00A7421E" w:rsidRPr="003A3E41">
        <w:rPr>
          <w:rFonts w:eastAsia="Times New Roman"/>
          <w:color w:val="4472C4" w:themeColor="accent5"/>
        </w:rPr>
        <w:t>(for larger programmes)</w:t>
      </w:r>
      <w:bookmarkEnd w:id="23"/>
    </w:p>
    <w:p w14:paraId="38139215" w14:textId="6764B6AF" w:rsidR="00A61CE8" w:rsidRPr="003A3E41" w:rsidRDefault="00E86EAD" w:rsidP="00F1165F">
      <w:pPr>
        <w:spacing w:line="276" w:lineRule="auto"/>
        <w:jc w:val="both"/>
        <w:rPr>
          <w:rFonts w:ascii="Garamond" w:hAnsi="Garamond"/>
          <w:sz w:val="26"/>
          <w:szCs w:val="26"/>
        </w:rPr>
      </w:pPr>
      <w:bookmarkStart w:id="24" w:name="_Hlk218589097"/>
      <w:r w:rsidRPr="003A3E41">
        <w:rPr>
          <w:rFonts w:ascii="Garamond" w:hAnsi="Garamond"/>
          <w:b/>
          <w:bCs/>
          <w:sz w:val="26"/>
          <w:szCs w:val="26"/>
        </w:rPr>
        <w:t>It is optional to establish a task force</w:t>
      </w:r>
      <w:r w:rsidR="00A7421E" w:rsidRPr="003A3E41">
        <w:rPr>
          <w:rFonts w:ascii="Garamond" w:hAnsi="Garamond"/>
          <w:b/>
          <w:bCs/>
          <w:sz w:val="26"/>
          <w:szCs w:val="26"/>
        </w:rPr>
        <w:t>.</w:t>
      </w:r>
      <w:r w:rsidR="00A61CE8" w:rsidRPr="003A3E41">
        <w:rPr>
          <w:rFonts w:ascii="Garamond" w:hAnsi="Garamond"/>
          <w:sz w:val="26"/>
          <w:szCs w:val="26"/>
        </w:rPr>
        <w:t xml:space="preserve"> </w:t>
      </w:r>
      <w:r w:rsidR="000F571E" w:rsidRPr="003A3E41">
        <w:rPr>
          <w:rFonts w:ascii="Garamond" w:hAnsi="Garamond"/>
          <w:sz w:val="26"/>
          <w:szCs w:val="26"/>
        </w:rPr>
        <w:t xml:space="preserve">The aim of the task force is to ensure that Denmark’s strategic interests </w:t>
      </w:r>
      <w:r w:rsidR="000B2DE5" w:rsidRPr="003A3E41">
        <w:rPr>
          <w:rFonts w:ascii="Garamond" w:hAnsi="Garamond"/>
          <w:sz w:val="26"/>
          <w:szCs w:val="26"/>
        </w:rPr>
        <w:t xml:space="preserve">including </w:t>
      </w:r>
      <w:r w:rsidR="00661CF1" w:rsidRPr="003A3E41">
        <w:rPr>
          <w:rFonts w:ascii="Garamond" w:hAnsi="Garamond"/>
          <w:sz w:val="26"/>
          <w:szCs w:val="26"/>
        </w:rPr>
        <w:t xml:space="preserve">for example </w:t>
      </w:r>
      <w:r w:rsidR="000B2DE5" w:rsidRPr="003A3E41">
        <w:rPr>
          <w:rFonts w:ascii="Garamond" w:hAnsi="Garamond"/>
          <w:sz w:val="26"/>
          <w:szCs w:val="26"/>
        </w:rPr>
        <w:t xml:space="preserve">economic diplomacy </w:t>
      </w:r>
      <w:r w:rsidR="000F571E" w:rsidRPr="003A3E41">
        <w:rPr>
          <w:rFonts w:ascii="Garamond" w:hAnsi="Garamond"/>
          <w:sz w:val="26"/>
          <w:szCs w:val="26"/>
        </w:rPr>
        <w:t xml:space="preserve">in a certain </w:t>
      </w:r>
      <w:r w:rsidR="00A12FB7" w:rsidRPr="003A3E41">
        <w:rPr>
          <w:rFonts w:ascii="Garamond" w:hAnsi="Garamond"/>
          <w:sz w:val="26"/>
          <w:szCs w:val="26"/>
        </w:rPr>
        <w:t xml:space="preserve">policy </w:t>
      </w:r>
      <w:r w:rsidR="007C4286" w:rsidRPr="003A3E41">
        <w:rPr>
          <w:rFonts w:ascii="Garamond" w:hAnsi="Garamond"/>
          <w:sz w:val="26"/>
          <w:szCs w:val="26"/>
        </w:rPr>
        <w:t xml:space="preserve">area </w:t>
      </w:r>
      <w:r w:rsidR="00114B2D" w:rsidRPr="003A3E41">
        <w:rPr>
          <w:rFonts w:ascii="Garamond" w:hAnsi="Garamond"/>
          <w:sz w:val="26"/>
          <w:szCs w:val="26"/>
        </w:rPr>
        <w:t xml:space="preserve">or country </w:t>
      </w:r>
      <w:r w:rsidR="000F571E" w:rsidRPr="003A3E41">
        <w:rPr>
          <w:rFonts w:ascii="Garamond" w:hAnsi="Garamond"/>
          <w:sz w:val="26"/>
          <w:szCs w:val="26"/>
        </w:rPr>
        <w:t>are pursued based on a shared analysis</w:t>
      </w:r>
      <w:r w:rsidR="007C4286" w:rsidRPr="003A3E41">
        <w:rPr>
          <w:rFonts w:ascii="Garamond" w:hAnsi="Garamond"/>
          <w:sz w:val="26"/>
          <w:szCs w:val="26"/>
        </w:rPr>
        <w:t xml:space="preserve"> and understanding of objectives </w:t>
      </w:r>
      <w:r w:rsidR="000F571E" w:rsidRPr="003A3E41">
        <w:rPr>
          <w:rFonts w:ascii="Garamond" w:hAnsi="Garamond"/>
          <w:sz w:val="26"/>
          <w:szCs w:val="26"/>
        </w:rPr>
        <w:t>an</w:t>
      </w:r>
      <w:r w:rsidR="006B1804" w:rsidRPr="003A3E41">
        <w:rPr>
          <w:rFonts w:ascii="Garamond" w:hAnsi="Garamond"/>
          <w:sz w:val="26"/>
          <w:szCs w:val="26"/>
        </w:rPr>
        <w:t>d a clear prioriti</w:t>
      </w:r>
      <w:r w:rsidR="00E27FF3" w:rsidRPr="003A3E41">
        <w:rPr>
          <w:rFonts w:ascii="Garamond" w:hAnsi="Garamond"/>
          <w:sz w:val="26"/>
          <w:szCs w:val="26"/>
        </w:rPr>
        <w:t>s</w:t>
      </w:r>
      <w:r w:rsidR="006B1804" w:rsidRPr="003A3E41">
        <w:rPr>
          <w:rFonts w:ascii="Garamond" w:hAnsi="Garamond"/>
          <w:sz w:val="26"/>
          <w:szCs w:val="26"/>
        </w:rPr>
        <w:t xml:space="preserve">ation of </w:t>
      </w:r>
      <w:r w:rsidR="000F571E" w:rsidRPr="003A3E41">
        <w:rPr>
          <w:rFonts w:ascii="Garamond" w:hAnsi="Garamond"/>
          <w:sz w:val="26"/>
          <w:szCs w:val="26"/>
        </w:rPr>
        <w:t>instruments needed to reach those objectives.</w:t>
      </w:r>
      <w:bookmarkEnd w:id="24"/>
      <w:r w:rsidR="000F571E" w:rsidRPr="003A3E41">
        <w:rPr>
          <w:rFonts w:ascii="Garamond" w:hAnsi="Garamond"/>
          <w:sz w:val="26"/>
          <w:szCs w:val="26"/>
        </w:rPr>
        <w:t xml:space="preserve"> </w:t>
      </w:r>
      <w:r w:rsidR="00A61CE8" w:rsidRPr="003A3E41">
        <w:rPr>
          <w:rFonts w:ascii="Garamond" w:hAnsi="Garamond"/>
          <w:sz w:val="26"/>
          <w:szCs w:val="26"/>
        </w:rPr>
        <w:t xml:space="preserve">It will depend on the nature of the programme, political significance </w:t>
      </w:r>
      <w:r w:rsidR="00E06D96" w:rsidRPr="003A3E41">
        <w:rPr>
          <w:rFonts w:ascii="Garamond" w:hAnsi="Garamond"/>
          <w:sz w:val="26"/>
          <w:szCs w:val="26"/>
        </w:rPr>
        <w:t>and/</w:t>
      </w:r>
      <w:r w:rsidR="00A61CE8" w:rsidRPr="003A3E41">
        <w:rPr>
          <w:rFonts w:ascii="Garamond" w:hAnsi="Garamond"/>
          <w:sz w:val="26"/>
          <w:szCs w:val="26"/>
        </w:rPr>
        <w:t xml:space="preserve">or other </w:t>
      </w:r>
      <w:r w:rsidR="009B536E" w:rsidRPr="003A3E41">
        <w:rPr>
          <w:rFonts w:ascii="Garamond" w:hAnsi="Garamond"/>
          <w:sz w:val="26"/>
          <w:szCs w:val="26"/>
        </w:rPr>
        <w:t xml:space="preserve">pertinent </w:t>
      </w:r>
      <w:r w:rsidR="00A61CE8" w:rsidRPr="003A3E41">
        <w:rPr>
          <w:rFonts w:ascii="Garamond" w:hAnsi="Garamond"/>
          <w:sz w:val="26"/>
          <w:szCs w:val="26"/>
        </w:rPr>
        <w:t>aspects</w:t>
      </w:r>
      <w:r w:rsidR="006608F9" w:rsidRPr="003A3E41">
        <w:rPr>
          <w:rFonts w:ascii="Garamond" w:hAnsi="Garamond"/>
          <w:sz w:val="26"/>
          <w:szCs w:val="26"/>
        </w:rPr>
        <w:t>,</w:t>
      </w:r>
      <w:r w:rsidR="00A61CE8" w:rsidRPr="003A3E41">
        <w:rPr>
          <w:rFonts w:ascii="Garamond" w:hAnsi="Garamond"/>
          <w:sz w:val="26"/>
          <w:szCs w:val="26"/>
        </w:rPr>
        <w:t xml:space="preserve"> whether it is relevant to establis</w:t>
      </w:r>
      <w:r w:rsidR="007C4286" w:rsidRPr="003A3E41">
        <w:rPr>
          <w:rFonts w:ascii="Garamond" w:hAnsi="Garamond"/>
          <w:sz w:val="26"/>
          <w:szCs w:val="26"/>
        </w:rPr>
        <w:t xml:space="preserve">h a task force. </w:t>
      </w:r>
    </w:p>
    <w:p w14:paraId="61D805CB" w14:textId="3762B4F9" w:rsidR="00A61CE8" w:rsidRPr="003A3E41" w:rsidRDefault="00414FB4" w:rsidP="00F1165F">
      <w:pPr>
        <w:spacing w:line="276" w:lineRule="auto"/>
        <w:jc w:val="both"/>
        <w:rPr>
          <w:rFonts w:ascii="Garamond" w:hAnsi="Garamond"/>
          <w:sz w:val="26"/>
          <w:szCs w:val="26"/>
        </w:rPr>
      </w:pPr>
      <w:r w:rsidRPr="003A3E41">
        <w:rPr>
          <w:rFonts w:ascii="Garamond" w:hAnsi="Garamond"/>
          <w:sz w:val="26"/>
          <w:szCs w:val="26"/>
        </w:rPr>
        <w:t>The m</w:t>
      </w:r>
      <w:r w:rsidR="00A61CE8" w:rsidRPr="003A3E41">
        <w:rPr>
          <w:rFonts w:ascii="Garamond" w:hAnsi="Garamond"/>
          <w:sz w:val="26"/>
          <w:szCs w:val="26"/>
        </w:rPr>
        <w:t>embers</w:t>
      </w:r>
      <w:r w:rsidRPr="003A3E41">
        <w:rPr>
          <w:rFonts w:ascii="Garamond" w:hAnsi="Garamond"/>
          <w:sz w:val="26"/>
          <w:szCs w:val="26"/>
        </w:rPr>
        <w:t>hip</w:t>
      </w:r>
      <w:r w:rsidR="00A61CE8" w:rsidRPr="003A3E41">
        <w:rPr>
          <w:rFonts w:ascii="Garamond" w:hAnsi="Garamond"/>
          <w:sz w:val="26"/>
          <w:szCs w:val="26"/>
        </w:rPr>
        <w:t xml:space="preserve"> </w:t>
      </w:r>
      <w:r w:rsidR="00935303" w:rsidRPr="003A3E41">
        <w:rPr>
          <w:rFonts w:ascii="Garamond" w:hAnsi="Garamond"/>
          <w:sz w:val="26"/>
          <w:szCs w:val="26"/>
        </w:rPr>
        <w:t>should be adapted to the nature of the programme</w:t>
      </w:r>
      <w:r w:rsidR="006608F9" w:rsidRPr="003A3E41">
        <w:rPr>
          <w:rFonts w:ascii="Garamond" w:hAnsi="Garamond"/>
          <w:sz w:val="26"/>
          <w:szCs w:val="26"/>
        </w:rPr>
        <w:t>,</w:t>
      </w:r>
      <w:r w:rsidR="00935303" w:rsidRPr="003A3E41">
        <w:rPr>
          <w:rFonts w:ascii="Garamond" w:hAnsi="Garamond"/>
          <w:sz w:val="26"/>
          <w:szCs w:val="26"/>
        </w:rPr>
        <w:t xml:space="preserve"> but </w:t>
      </w:r>
      <w:r w:rsidR="006608F9" w:rsidRPr="003A3E41">
        <w:rPr>
          <w:rFonts w:ascii="Garamond" w:hAnsi="Garamond"/>
          <w:sz w:val="26"/>
          <w:szCs w:val="26"/>
        </w:rPr>
        <w:t xml:space="preserve">it </w:t>
      </w:r>
      <w:r w:rsidR="00A61CE8" w:rsidRPr="003A3E41">
        <w:rPr>
          <w:rFonts w:ascii="Garamond" w:hAnsi="Garamond"/>
          <w:sz w:val="26"/>
          <w:szCs w:val="26"/>
        </w:rPr>
        <w:t xml:space="preserve">will normally </w:t>
      </w:r>
      <w:r w:rsidR="004F00E7" w:rsidRPr="003A3E41">
        <w:rPr>
          <w:rFonts w:ascii="Garamond" w:hAnsi="Garamond"/>
          <w:sz w:val="26"/>
          <w:szCs w:val="26"/>
        </w:rPr>
        <w:t xml:space="preserve">comprise </w:t>
      </w:r>
      <w:r w:rsidR="00A61CE8" w:rsidRPr="003A3E41">
        <w:rPr>
          <w:rFonts w:ascii="Garamond" w:hAnsi="Garamond"/>
          <w:sz w:val="26"/>
          <w:szCs w:val="26"/>
        </w:rPr>
        <w:t>the responsible MFA unit,</w:t>
      </w:r>
      <w:r w:rsidR="00335D5A" w:rsidRPr="003A3E41">
        <w:rPr>
          <w:rFonts w:ascii="Garamond" w:hAnsi="Garamond"/>
          <w:sz w:val="26"/>
          <w:szCs w:val="26"/>
        </w:rPr>
        <w:t xml:space="preserve"> </w:t>
      </w:r>
      <w:r w:rsidR="00041D14" w:rsidRPr="003A3E41">
        <w:rPr>
          <w:rFonts w:ascii="Garamond" w:hAnsi="Garamond"/>
          <w:sz w:val="26"/>
          <w:szCs w:val="26"/>
        </w:rPr>
        <w:t xml:space="preserve">representatives of selected </w:t>
      </w:r>
      <w:r w:rsidR="00A61CE8" w:rsidRPr="003A3E41">
        <w:rPr>
          <w:rFonts w:ascii="Garamond" w:hAnsi="Garamond"/>
          <w:sz w:val="26"/>
          <w:szCs w:val="26"/>
        </w:rPr>
        <w:t>policy/regional department</w:t>
      </w:r>
      <w:r w:rsidR="00041D14" w:rsidRPr="003A3E41">
        <w:rPr>
          <w:rFonts w:ascii="Garamond" w:hAnsi="Garamond"/>
          <w:sz w:val="26"/>
          <w:szCs w:val="26"/>
        </w:rPr>
        <w:t>s</w:t>
      </w:r>
      <w:r w:rsidR="00003D66" w:rsidRPr="003A3E41">
        <w:rPr>
          <w:rFonts w:ascii="Garamond" w:hAnsi="Garamond"/>
          <w:sz w:val="26"/>
          <w:szCs w:val="26"/>
        </w:rPr>
        <w:t xml:space="preserve"> and embassies</w:t>
      </w:r>
      <w:r w:rsidR="000B2DE5" w:rsidRPr="003A3E41">
        <w:rPr>
          <w:rFonts w:ascii="Garamond" w:hAnsi="Garamond"/>
          <w:sz w:val="26"/>
          <w:szCs w:val="26"/>
        </w:rPr>
        <w:t>, Trade Council</w:t>
      </w:r>
      <w:r w:rsidR="00003D66" w:rsidRPr="003A3E41">
        <w:rPr>
          <w:rFonts w:ascii="Garamond" w:hAnsi="Garamond"/>
          <w:sz w:val="26"/>
          <w:szCs w:val="26"/>
        </w:rPr>
        <w:t xml:space="preserve"> as relevant</w:t>
      </w:r>
      <w:r w:rsidR="00A61CE8" w:rsidRPr="003A3E41">
        <w:rPr>
          <w:rFonts w:ascii="Garamond" w:hAnsi="Garamond"/>
          <w:sz w:val="26"/>
          <w:szCs w:val="26"/>
        </w:rPr>
        <w:t xml:space="preserve">, </w:t>
      </w:r>
      <w:r w:rsidR="00003D66" w:rsidRPr="003A3E41">
        <w:rPr>
          <w:rFonts w:ascii="Garamond" w:hAnsi="Garamond"/>
          <w:sz w:val="26"/>
          <w:szCs w:val="26"/>
        </w:rPr>
        <w:t xml:space="preserve">as well as </w:t>
      </w:r>
      <w:r w:rsidR="00415B12" w:rsidRPr="003A3E41">
        <w:rPr>
          <w:rFonts w:ascii="Garamond" w:hAnsi="Garamond"/>
          <w:sz w:val="26"/>
          <w:szCs w:val="26"/>
        </w:rPr>
        <w:t>LÆRING</w:t>
      </w:r>
      <w:r w:rsidR="009303D8" w:rsidRPr="003A3E41">
        <w:rPr>
          <w:rFonts w:ascii="Garamond" w:hAnsi="Garamond"/>
          <w:sz w:val="26"/>
          <w:szCs w:val="26"/>
        </w:rPr>
        <w:t xml:space="preserve"> </w:t>
      </w:r>
      <w:r w:rsidR="00041D14" w:rsidRPr="003A3E41">
        <w:rPr>
          <w:rFonts w:ascii="Garamond" w:hAnsi="Garamond"/>
          <w:sz w:val="26"/>
          <w:szCs w:val="26"/>
        </w:rPr>
        <w:t xml:space="preserve">and </w:t>
      </w:r>
      <w:r w:rsidR="001837C9" w:rsidRPr="003A3E41">
        <w:rPr>
          <w:rFonts w:ascii="Garamond" w:hAnsi="Garamond"/>
          <w:sz w:val="26"/>
          <w:szCs w:val="26"/>
        </w:rPr>
        <w:t>TILSKUD</w:t>
      </w:r>
      <w:r w:rsidR="00335D5A" w:rsidRPr="003A3E41">
        <w:rPr>
          <w:rFonts w:ascii="Garamond" w:hAnsi="Garamond"/>
          <w:sz w:val="26"/>
          <w:szCs w:val="26"/>
        </w:rPr>
        <w:t>.</w:t>
      </w:r>
      <w:r w:rsidR="00A61CE8" w:rsidRPr="003A3E41">
        <w:rPr>
          <w:rFonts w:ascii="Garamond" w:hAnsi="Garamond"/>
          <w:sz w:val="26"/>
          <w:szCs w:val="26"/>
        </w:rPr>
        <w:t xml:space="preserve">  The responsible MFA unit will chair the task force and</w:t>
      </w:r>
      <w:r w:rsidR="009B536E" w:rsidRPr="003A3E41">
        <w:rPr>
          <w:rFonts w:ascii="Garamond" w:hAnsi="Garamond"/>
          <w:sz w:val="26"/>
          <w:szCs w:val="26"/>
        </w:rPr>
        <w:t xml:space="preserve"> </w:t>
      </w:r>
      <w:r w:rsidR="004F00E7" w:rsidRPr="003A3E41">
        <w:rPr>
          <w:rFonts w:ascii="Garamond" w:hAnsi="Garamond"/>
          <w:sz w:val="26"/>
          <w:szCs w:val="26"/>
        </w:rPr>
        <w:t>lead the work</w:t>
      </w:r>
      <w:r w:rsidR="00A61CE8" w:rsidRPr="003A3E41">
        <w:rPr>
          <w:rFonts w:ascii="Garamond" w:hAnsi="Garamond"/>
          <w:sz w:val="26"/>
          <w:szCs w:val="26"/>
        </w:rPr>
        <w:t xml:space="preserve">. </w:t>
      </w:r>
      <w:r w:rsidR="00212522" w:rsidRPr="003A3E41">
        <w:rPr>
          <w:rFonts w:ascii="Garamond" w:hAnsi="Garamond"/>
          <w:sz w:val="26"/>
          <w:szCs w:val="26"/>
        </w:rPr>
        <w:t>Standard</w:t>
      </w:r>
      <w:r w:rsidR="00A61CE8" w:rsidRPr="003A3E41">
        <w:rPr>
          <w:rFonts w:ascii="Garamond" w:hAnsi="Garamond"/>
          <w:sz w:val="26"/>
          <w:szCs w:val="26"/>
        </w:rPr>
        <w:t xml:space="preserve"> </w:t>
      </w:r>
      <w:proofErr w:type="spellStart"/>
      <w:r w:rsidR="00A61CE8" w:rsidRPr="003A3E41">
        <w:rPr>
          <w:rFonts w:ascii="Garamond" w:hAnsi="Garamond"/>
          <w:sz w:val="26"/>
          <w:szCs w:val="26"/>
        </w:rPr>
        <w:t>T</w:t>
      </w:r>
      <w:r w:rsidR="00335D5A" w:rsidRPr="003A3E41">
        <w:rPr>
          <w:rFonts w:ascii="Garamond" w:hAnsi="Garamond"/>
          <w:sz w:val="26"/>
          <w:szCs w:val="26"/>
        </w:rPr>
        <w:t>o</w:t>
      </w:r>
      <w:r w:rsidR="00A61CE8" w:rsidRPr="003A3E41">
        <w:rPr>
          <w:rFonts w:ascii="Garamond" w:hAnsi="Garamond"/>
          <w:sz w:val="26"/>
          <w:szCs w:val="26"/>
        </w:rPr>
        <w:t>R</w:t>
      </w:r>
      <w:proofErr w:type="spellEnd"/>
      <w:r w:rsidR="00A61CE8" w:rsidRPr="003A3E41">
        <w:rPr>
          <w:rFonts w:ascii="Garamond" w:hAnsi="Garamond"/>
          <w:sz w:val="26"/>
          <w:szCs w:val="26"/>
        </w:rPr>
        <w:t xml:space="preserve"> </w:t>
      </w:r>
      <w:r w:rsidR="00F01D5E" w:rsidRPr="003A3E41">
        <w:rPr>
          <w:rFonts w:ascii="Garamond" w:hAnsi="Garamond"/>
          <w:sz w:val="26"/>
          <w:szCs w:val="26"/>
        </w:rPr>
        <w:t xml:space="preserve">under </w:t>
      </w:r>
      <w:hyperlink r:id="rId39" w:history="1">
        <w:r w:rsidR="00576E6B" w:rsidRPr="003A3E41">
          <w:rPr>
            <w:rStyle w:val="Hyperlink"/>
            <w:rFonts w:ascii="Garamond" w:eastAsia="Calibri" w:hAnsi="Garamond" w:cs="Times New Roman"/>
            <w:sz w:val="26"/>
            <w:szCs w:val="26"/>
          </w:rPr>
          <w:t>Tools and Templates</w:t>
        </w:r>
      </w:hyperlink>
      <w:r w:rsidR="00F01D5E" w:rsidRPr="003A3E41">
        <w:rPr>
          <w:rFonts w:ascii="Garamond" w:hAnsi="Garamond"/>
          <w:sz w:val="26"/>
          <w:szCs w:val="26"/>
        </w:rPr>
        <w:t xml:space="preserve"> </w:t>
      </w:r>
      <w:r w:rsidR="00A61CE8" w:rsidRPr="003A3E41">
        <w:rPr>
          <w:rFonts w:ascii="Garamond" w:hAnsi="Garamond"/>
          <w:sz w:val="26"/>
          <w:szCs w:val="26"/>
        </w:rPr>
        <w:t>describe the composition and the functioning of a task force.</w:t>
      </w:r>
    </w:p>
    <w:p w14:paraId="78EBD228" w14:textId="77777777" w:rsidR="00F10A49" w:rsidRPr="003A3E41" w:rsidRDefault="00C313D9" w:rsidP="00384A42">
      <w:pPr>
        <w:pStyle w:val="Overskrift2"/>
      </w:pPr>
      <w:bookmarkStart w:id="25" w:name="_Toc234401793"/>
      <w:r w:rsidRPr="003A3E41">
        <w:t>2</w:t>
      </w:r>
      <w:r w:rsidR="00A61CE8" w:rsidRPr="003A3E41">
        <w:t xml:space="preserve">.4 Recruiting external </w:t>
      </w:r>
      <w:r w:rsidR="00F10A49" w:rsidRPr="003A3E41">
        <w:t>consultants</w:t>
      </w:r>
      <w:bookmarkEnd w:id="25"/>
      <w:r w:rsidR="00F10A49" w:rsidRPr="003A3E41">
        <w:t xml:space="preserve"> </w:t>
      </w:r>
    </w:p>
    <w:p w14:paraId="747F4F72" w14:textId="0A4ECBFE" w:rsidR="00A61CE8" w:rsidRPr="003A3E41" w:rsidRDefault="007B1E2C" w:rsidP="00A61CE8">
      <w:pPr>
        <w:spacing w:after="80" w:line="276" w:lineRule="auto"/>
        <w:jc w:val="both"/>
        <w:rPr>
          <w:rFonts w:ascii="Garamond" w:hAnsi="Garamond"/>
          <w:sz w:val="26"/>
          <w:szCs w:val="26"/>
        </w:rPr>
      </w:pPr>
      <w:r w:rsidRPr="003A3E41">
        <w:rPr>
          <w:rFonts w:ascii="Garamond" w:eastAsia="Calibri" w:hAnsi="Garamond" w:cs="Times New Roman"/>
          <w:noProof/>
          <w:sz w:val="26"/>
          <w:highlight w:val="yellow"/>
          <w:lang w:eastAsia="da-DK"/>
        </w:rPr>
        <mc:AlternateContent>
          <mc:Choice Requires="wps">
            <w:drawing>
              <wp:anchor distT="45720" distB="45720" distL="114300" distR="114300" simplePos="0" relativeHeight="251663360" behindDoc="0" locked="0" layoutInCell="1" allowOverlap="1" wp14:anchorId="447C3E25" wp14:editId="51D2BF42">
                <wp:simplePos x="0" y="0"/>
                <wp:positionH relativeFrom="column">
                  <wp:posOffset>4012565</wp:posOffset>
                </wp:positionH>
                <wp:positionV relativeFrom="paragraph">
                  <wp:posOffset>85090</wp:posOffset>
                </wp:positionV>
                <wp:extent cx="2241550" cy="1557655"/>
                <wp:effectExtent l="0" t="0" r="25400" b="23495"/>
                <wp:wrapSquare wrapText="bothSides"/>
                <wp:docPr id="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241550" cy="1557655"/>
                        </a:xfrm>
                        <a:prstGeom prst="rect">
                          <a:avLst/>
                        </a:prstGeom>
                        <a:solidFill>
                          <a:schemeClr val="accent3">
                            <a:lumMod val="40000"/>
                            <a:lumOff val="60000"/>
                          </a:schemeClr>
                        </a:solidFill>
                        <a:ln w="9525">
                          <a:solidFill>
                            <a:schemeClr val="accent3">
                              <a:lumMod val="40000"/>
                              <a:lumOff val="60000"/>
                            </a:schemeClr>
                          </a:solidFill>
                          <a:miter lim="800000"/>
                          <a:headEnd/>
                          <a:tailEnd/>
                        </a:ln>
                      </wps:spPr>
                      <wps:txbx>
                        <w:txbxContent>
                          <w:p w14:paraId="4F77360F" w14:textId="13CE109B" w:rsidR="001E0DA4" w:rsidRPr="002A78C8" w:rsidRDefault="001E0DA4" w:rsidP="004A3551">
                            <w:pPr>
                              <w:jc w:val="both"/>
                              <w:rPr>
                                <w:rFonts w:cstheme="minorHAnsi"/>
                                <w:lang w:val="en-US"/>
                              </w:rPr>
                            </w:pPr>
                            <w:r w:rsidRPr="002A78C8">
                              <w:rPr>
                                <w:rFonts w:cstheme="minorHAnsi"/>
                              </w:rPr>
                              <w:t>It is important to determine early in the process</w:t>
                            </w:r>
                            <w:r w:rsidR="006608F9">
                              <w:rPr>
                                <w:rFonts w:cstheme="minorHAnsi"/>
                              </w:rPr>
                              <w:t>,</w:t>
                            </w:r>
                            <w:r w:rsidRPr="002A78C8">
                              <w:rPr>
                                <w:rFonts w:cstheme="minorHAnsi"/>
                              </w:rPr>
                              <w:t xml:space="preserve"> whether there is a need for an EU tender</w:t>
                            </w:r>
                            <w:r w:rsidR="00661CF1">
                              <w:rPr>
                                <w:rFonts w:cstheme="minorHAnsi"/>
                              </w:rPr>
                              <w:t xml:space="preserve"> (see procurement Portal for thresholds for EU-procurement)</w:t>
                            </w:r>
                            <w:r w:rsidRPr="002A78C8">
                              <w:rPr>
                                <w:rFonts w:cstheme="minorHAnsi"/>
                              </w:rPr>
                              <w:t>, as this requires a tender period of 6-8 months</w:t>
                            </w:r>
                            <w:r>
                              <w:rPr>
                                <w:rFonts w:cstheme="minorHAnsi"/>
                              </w:rPr>
                              <w:t xml:space="preserve"> (only relevant for very large programmes)</w:t>
                            </w:r>
                            <w:r w:rsidRPr="002A78C8">
                              <w:rPr>
                                <w:rFonts w:cstheme="minorHAns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7C3E25" id="_x0000_s1029" type="#_x0000_t202" style="position:absolute;left:0;text-align:left;margin-left:315.95pt;margin-top:6.7pt;width:176.5pt;height:122.65pt;flip:x;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" fillcolor="#dbdbdb [1302]" strokecolor="#dbdbdb [1302]">
                <v:textbox>
                  <w:txbxContent>
                    <w:p w14:paraId="4F77360F" w14:textId="13CE109B" w:rsidR="001E0DA4" w:rsidRPr="002A78C8" w:rsidRDefault="001E0DA4" w:rsidP="004A3551">
                      <w:pPr>
                        <w:jc w:val="both"/>
                        <w:rPr>
                          <w:rFonts w:cstheme="minorHAnsi"/>
                          <w:lang w:val="en-US"/>
                        </w:rPr>
                      </w:pPr>
                      <w:r w:rsidRPr="002A78C8">
                        <w:rPr>
                          <w:rFonts w:cstheme="minorHAnsi"/>
                        </w:rPr>
                        <w:t>It is important to determine early in the process</w:t>
                      </w:r>
                      <w:r w:rsidR="006608F9">
                        <w:rPr>
                          <w:rFonts w:cstheme="minorHAnsi"/>
                        </w:rPr>
                        <w:t>,</w:t>
                      </w:r>
                      <w:r w:rsidRPr="002A78C8">
                        <w:rPr>
                          <w:rFonts w:cstheme="minorHAnsi"/>
                        </w:rPr>
                        <w:t xml:space="preserve"> whether there is a need for an EU tender</w:t>
                      </w:r>
                      <w:r w:rsidR="00661CF1">
                        <w:rPr>
                          <w:rFonts w:cstheme="minorHAnsi"/>
                        </w:rPr>
                        <w:t xml:space="preserve"> (see procurement Portal for thresholds for EU-procurement)</w:t>
                      </w:r>
                      <w:r w:rsidRPr="002A78C8">
                        <w:rPr>
                          <w:rFonts w:cstheme="minorHAnsi"/>
                        </w:rPr>
                        <w:t>, as this requires a tender period of 6-8 months</w:t>
                      </w:r>
                      <w:r>
                        <w:rPr>
                          <w:rFonts w:cstheme="minorHAnsi"/>
                        </w:rPr>
                        <w:t xml:space="preserve"> (only relevant for very large programmes)</w:t>
                      </w:r>
                      <w:r w:rsidRPr="002A78C8">
                        <w:rPr>
                          <w:rFonts w:cstheme="minorHAnsi"/>
                        </w:rPr>
                        <w:t xml:space="preserve">. </w:t>
                      </w:r>
                    </w:p>
                  </w:txbxContent>
                </v:textbox>
                <w10:wrap type="square"/>
              </v:shape>
            </w:pict>
          </mc:Fallback>
        </mc:AlternateContent>
      </w:r>
      <w:r w:rsidR="00A61CE8" w:rsidRPr="003A3E41">
        <w:rPr>
          <w:rFonts w:ascii="Garamond" w:eastAsia="Calibri" w:hAnsi="Garamond" w:cs="Times New Roman"/>
          <w:b/>
          <w:bCs/>
          <w:sz w:val="26"/>
          <w:szCs w:val="26"/>
        </w:rPr>
        <w:t xml:space="preserve">Consultants to assist MFA units with mapping, identification, formulation, appraisal, and review of programmes and projects are selected </w:t>
      </w:r>
      <w:r w:rsidR="004F00E7" w:rsidRPr="003A3E41">
        <w:rPr>
          <w:rFonts w:ascii="Garamond" w:eastAsia="Calibri" w:hAnsi="Garamond" w:cs="Times New Roman"/>
          <w:b/>
          <w:bCs/>
          <w:sz w:val="26"/>
          <w:szCs w:val="26"/>
        </w:rPr>
        <w:t xml:space="preserve">in accordance with </w:t>
      </w:r>
      <w:r w:rsidR="00A61CE8" w:rsidRPr="003A3E41">
        <w:rPr>
          <w:rFonts w:ascii="Garamond" w:eastAsia="Calibri" w:hAnsi="Garamond" w:cs="Times New Roman"/>
          <w:b/>
          <w:bCs/>
          <w:sz w:val="26"/>
          <w:szCs w:val="26"/>
        </w:rPr>
        <w:t>the Danish Public Procurement Act</w:t>
      </w:r>
      <w:r w:rsidR="00A61CE8" w:rsidRPr="003A3E41">
        <w:rPr>
          <w:rFonts w:ascii="Garamond" w:eastAsia="Calibri" w:hAnsi="Garamond" w:cs="Times New Roman"/>
          <w:sz w:val="26"/>
          <w:szCs w:val="26"/>
        </w:rPr>
        <w:t>, the Circular on announcement of public procurement</w:t>
      </w:r>
      <w:r w:rsidR="00E27FF3" w:rsidRPr="003A3E41">
        <w:rPr>
          <w:rFonts w:ascii="Garamond" w:eastAsia="Calibri" w:hAnsi="Garamond" w:cs="Times New Roman"/>
          <w:sz w:val="26"/>
          <w:szCs w:val="26"/>
        </w:rPr>
        <w:t>,</w:t>
      </w:r>
      <w:r w:rsidR="00A61CE8" w:rsidRPr="003A3E41">
        <w:rPr>
          <w:rFonts w:ascii="Garamond" w:eastAsia="Calibri" w:hAnsi="Garamond" w:cs="Times New Roman"/>
          <w:sz w:val="26"/>
          <w:szCs w:val="26"/>
        </w:rPr>
        <w:t xml:space="preserve"> and the Danish </w:t>
      </w:r>
      <w:r w:rsidR="002C5534" w:rsidRPr="003A3E41">
        <w:rPr>
          <w:rFonts w:ascii="Garamond" w:eastAsia="Calibri" w:hAnsi="Garamond" w:cs="Times New Roman"/>
          <w:sz w:val="26"/>
          <w:szCs w:val="26"/>
        </w:rPr>
        <w:t xml:space="preserve">Public Administration Act. The </w:t>
      </w:r>
      <w:hyperlink r:id="rId40" w:history="1">
        <w:r w:rsidR="002C5534" w:rsidRPr="003A3E41">
          <w:rPr>
            <w:rStyle w:val="Hyperlink"/>
            <w:rFonts w:ascii="Garamond" w:eastAsia="Calibri" w:hAnsi="Garamond" w:cs="Times New Roman"/>
            <w:sz w:val="26"/>
            <w:szCs w:val="26"/>
          </w:rPr>
          <w:t>Procurement P</w:t>
        </w:r>
        <w:r w:rsidR="00A61CE8" w:rsidRPr="003A3E41">
          <w:rPr>
            <w:rStyle w:val="Hyperlink"/>
            <w:rFonts w:ascii="Garamond" w:eastAsia="Calibri" w:hAnsi="Garamond" w:cs="Times New Roman"/>
            <w:sz w:val="26"/>
            <w:szCs w:val="26"/>
          </w:rPr>
          <w:t>ortal</w:t>
        </w:r>
      </w:hyperlink>
      <w:r w:rsidR="00A61CE8" w:rsidRPr="003A3E41">
        <w:rPr>
          <w:rFonts w:ascii="Garamond" w:eastAsia="Calibri" w:hAnsi="Garamond" w:cs="Times New Roman"/>
          <w:sz w:val="26"/>
          <w:szCs w:val="26"/>
        </w:rPr>
        <w:t xml:space="preserve"> provides specific guidance (</w:t>
      </w:r>
      <w:r w:rsidR="00A10742" w:rsidRPr="003A3E41">
        <w:rPr>
          <w:rFonts w:ascii="Garamond" w:eastAsia="Calibri" w:hAnsi="Garamond" w:cs="Times New Roman"/>
          <w:i/>
          <w:iCs/>
          <w:sz w:val="26"/>
          <w:szCs w:val="26"/>
        </w:rPr>
        <w:t>Umbrella</w:t>
      </w:r>
      <w:r w:rsidR="00A61CE8" w:rsidRPr="003A3E41">
        <w:rPr>
          <w:rFonts w:ascii="Garamond" w:eastAsia="Calibri" w:hAnsi="Garamond" w:cs="Times New Roman"/>
          <w:i/>
          <w:iCs/>
          <w:sz w:val="26"/>
          <w:szCs w:val="26"/>
        </w:rPr>
        <w:t xml:space="preserve">, only available to MFA </w:t>
      </w:r>
      <w:r w:rsidR="003A3E41">
        <w:rPr>
          <w:rFonts w:ascii="Garamond" w:eastAsia="Calibri" w:hAnsi="Garamond" w:cs="Times New Roman"/>
          <w:i/>
          <w:iCs/>
          <w:sz w:val="26"/>
          <w:szCs w:val="26"/>
        </w:rPr>
        <w:t>staff</w:t>
      </w:r>
      <w:r w:rsidR="00A61CE8" w:rsidRPr="003A3E41">
        <w:rPr>
          <w:rFonts w:ascii="Garamond" w:eastAsia="Calibri" w:hAnsi="Garamond" w:cs="Times New Roman"/>
          <w:sz w:val="26"/>
          <w:szCs w:val="26"/>
        </w:rPr>
        <w:t>).</w:t>
      </w:r>
      <w:r w:rsidR="00A61CE8" w:rsidRPr="003A3E41">
        <w:rPr>
          <w:rFonts w:ascii="Garamond" w:hAnsi="Garamond"/>
          <w:sz w:val="26"/>
          <w:szCs w:val="26"/>
        </w:rPr>
        <w:t xml:space="preserve"> </w:t>
      </w:r>
      <w:r w:rsidR="00101F88" w:rsidRPr="003A3E41">
        <w:rPr>
          <w:rFonts w:ascii="Garamond" w:hAnsi="Garamond"/>
          <w:sz w:val="26"/>
          <w:szCs w:val="26"/>
        </w:rPr>
        <w:t xml:space="preserve">Standard </w:t>
      </w:r>
      <w:proofErr w:type="spellStart"/>
      <w:r w:rsidR="00101F88" w:rsidRPr="003A3E41">
        <w:rPr>
          <w:rFonts w:ascii="Garamond" w:hAnsi="Garamond"/>
          <w:sz w:val="26"/>
          <w:szCs w:val="26"/>
        </w:rPr>
        <w:t>ToR</w:t>
      </w:r>
      <w:proofErr w:type="spellEnd"/>
      <w:r w:rsidR="00101F88" w:rsidRPr="003A3E41">
        <w:rPr>
          <w:rFonts w:ascii="Garamond" w:hAnsi="Garamond"/>
          <w:sz w:val="26"/>
          <w:szCs w:val="26"/>
        </w:rPr>
        <w:t xml:space="preserve"> for formulation </w:t>
      </w:r>
      <w:proofErr w:type="gramStart"/>
      <w:r w:rsidR="00101F88" w:rsidRPr="003A3E41">
        <w:rPr>
          <w:rFonts w:ascii="Garamond" w:hAnsi="Garamond"/>
          <w:sz w:val="26"/>
          <w:szCs w:val="26"/>
        </w:rPr>
        <w:t>are</w:t>
      </w:r>
      <w:proofErr w:type="gramEnd"/>
      <w:r w:rsidR="00101F88" w:rsidRPr="003A3E41">
        <w:rPr>
          <w:rFonts w:ascii="Garamond" w:hAnsi="Garamond"/>
          <w:sz w:val="26"/>
          <w:szCs w:val="26"/>
        </w:rPr>
        <w:t xml:space="preserve"> found under </w:t>
      </w:r>
      <w:hyperlink r:id="rId41" w:history="1">
        <w:r w:rsidR="00101F88" w:rsidRPr="003A3E41">
          <w:rPr>
            <w:rStyle w:val="Hyperlink"/>
            <w:rFonts w:ascii="Garamond" w:eastAsia="Calibri" w:hAnsi="Garamond" w:cs="Times New Roman"/>
            <w:sz w:val="26"/>
            <w:szCs w:val="26"/>
          </w:rPr>
          <w:t>Tools and Templates</w:t>
        </w:r>
      </w:hyperlink>
      <w:r w:rsidR="00101F88" w:rsidRPr="003A3E41">
        <w:rPr>
          <w:rStyle w:val="Hyperlink"/>
          <w:rFonts w:ascii="Garamond" w:eastAsia="Calibri" w:hAnsi="Garamond" w:cs="Times New Roman"/>
          <w:sz w:val="26"/>
          <w:szCs w:val="26"/>
        </w:rPr>
        <w:t>.</w:t>
      </w:r>
    </w:p>
    <w:p w14:paraId="5317D102" w14:textId="6D26B958" w:rsidR="00A61CE8" w:rsidRPr="003A3E41" w:rsidRDefault="00C313D9" w:rsidP="00DA2207">
      <w:pPr>
        <w:pStyle w:val="Overskrift2"/>
      </w:pPr>
      <w:bookmarkStart w:id="26" w:name="_Toc234401794"/>
      <w:bookmarkStart w:id="27" w:name="_Hlk218589160"/>
      <w:r w:rsidRPr="003A3E41">
        <w:t>2</w:t>
      </w:r>
      <w:r w:rsidR="00A61CE8" w:rsidRPr="003A3E41">
        <w:t>.5 Preparatory analyses</w:t>
      </w:r>
      <w:bookmarkEnd w:id="26"/>
    </w:p>
    <w:p w14:paraId="53BA18A9" w14:textId="4B769D06" w:rsidR="00A61CE8" w:rsidRPr="003A3E41" w:rsidRDefault="00A61CE8" w:rsidP="000E1BDC">
      <w:pPr>
        <w:spacing w:after="120" w:line="276" w:lineRule="auto"/>
        <w:jc w:val="both"/>
        <w:rPr>
          <w:rFonts w:ascii="Garamond" w:hAnsi="Garamond"/>
          <w:sz w:val="26"/>
          <w:szCs w:val="26"/>
        </w:rPr>
      </w:pPr>
      <w:r w:rsidRPr="003A3E41">
        <w:rPr>
          <w:rFonts w:ascii="Garamond" w:eastAsia="Calibri" w:hAnsi="Garamond" w:cs="Times New Roman"/>
          <w:b/>
          <w:bCs/>
          <w:sz w:val="26"/>
          <w:szCs w:val="26"/>
        </w:rPr>
        <w:t>The purpose of the preparatory analyses is to ensure that the resulting project</w:t>
      </w:r>
      <w:r w:rsidR="00A909C4" w:rsidRPr="003A3E41">
        <w:rPr>
          <w:rFonts w:ascii="Garamond" w:eastAsia="Calibri" w:hAnsi="Garamond" w:cs="Times New Roman"/>
          <w:b/>
          <w:bCs/>
          <w:sz w:val="26"/>
          <w:szCs w:val="26"/>
        </w:rPr>
        <w:t xml:space="preserve"> </w:t>
      </w:r>
      <w:proofErr w:type="gramStart"/>
      <w:r w:rsidR="00A909C4" w:rsidRPr="003A3E41">
        <w:rPr>
          <w:rFonts w:ascii="Garamond" w:eastAsia="Calibri" w:hAnsi="Garamond" w:cs="Times New Roman"/>
          <w:b/>
          <w:bCs/>
          <w:sz w:val="26"/>
          <w:szCs w:val="26"/>
        </w:rPr>
        <w:t xml:space="preserve">or </w:t>
      </w:r>
      <w:r w:rsidR="00DC54BD" w:rsidRPr="003A3E41">
        <w:rPr>
          <w:rFonts w:ascii="Garamond" w:eastAsia="Calibri" w:hAnsi="Garamond" w:cs="Times New Roman"/>
          <w:b/>
          <w:bCs/>
          <w:sz w:val="26"/>
          <w:szCs w:val="26"/>
        </w:rPr>
        <w:t xml:space="preserve"> programme</w:t>
      </w:r>
      <w:proofErr w:type="gramEnd"/>
      <w:r w:rsidRPr="003A3E41">
        <w:rPr>
          <w:rFonts w:ascii="Garamond" w:eastAsia="Calibri" w:hAnsi="Garamond" w:cs="Times New Roman"/>
          <w:b/>
          <w:bCs/>
          <w:sz w:val="26"/>
          <w:szCs w:val="26"/>
        </w:rPr>
        <w:t xml:space="preserve"> is built on solid knowledge and as objective information </w:t>
      </w:r>
      <w:r w:rsidR="002F5035" w:rsidRPr="003A3E41">
        <w:rPr>
          <w:rFonts w:ascii="Garamond" w:eastAsia="Calibri" w:hAnsi="Garamond" w:cs="Times New Roman"/>
          <w:b/>
          <w:bCs/>
          <w:sz w:val="26"/>
          <w:szCs w:val="26"/>
        </w:rPr>
        <w:t xml:space="preserve">and evidence </w:t>
      </w:r>
      <w:r w:rsidRPr="003A3E41">
        <w:rPr>
          <w:rFonts w:ascii="Garamond" w:eastAsia="Calibri" w:hAnsi="Garamond" w:cs="Times New Roman"/>
          <w:b/>
          <w:bCs/>
          <w:sz w:val="26"/>
          <w:szCs w:val="26"/>
        </w:rPr>
        <w:t>as possible</w:t>
      </w:r>
      <w:r w:rsidRPr="003A3E41">
        <w:rPr>
          <w:rFonts w:ascii="Garamond" w:eastAsia="Calibri" w:hAnsi="Garamond" w:cs="Times New Roman"/>
          <w:sz w:val="26"/>
          <w:szCs w:val="26"/>
        </w:rPr>
        <w:t xml:space="preserve">. </w:t>
      </w:r>
      <w:r w:rsidR="00DC54BD" w:rsidRPr="003A3E41">
        <w:rPr>
          <w:rFonts w:ascii="Garamond" w:eastAsia="Calibri" w:hAnsi="Garamond" w:cs="Times New Roman"/>
          <w:sz w:val="26"/>
          <w:szCs w:val="26"/>
        </w:rPr>
        <w:t>To the extent possible, the a</w:t>
      </w:r>
      <w:r w:rsidR="004C7CC7" w:rsidRPr="003A3E41">
        <w:rPr>
          <w:rFonts w:ascii="Garamond" w:eastAsia="Calibri" w:hAnsi="Garamond" w:cs="Times New Roman"/>
          <w:sz w:val="26"/>
          <w:szCs w:val="26"/>
        </w:rPr>
        <w:t xml:space="preserve">nalyses should </w:t>
      </w:r>
      <w:r w:rsidR="004F00E7" w:rsidRPr="003A3E41">
        <w:rPr>
          <w:rFonts w:ascii="Garamond" w:eastAsia="Calibri" w:hAnsi="Garamond" w:cs="Times New Roman"/>
          <w:sz w:val="26"/>
          <w:szCs w:val="26"/>
        </w:rPr>
        <w:t xml:space="preserve">build </w:t>
      </w:r>
      <w:r w:rsidR="004C7CC7" w:rsidRPr="003A3E41">
        <w:rPr>
          <w:rFonts w:ascii="Garamond" w:eastAsia="Calibri" w:hAnsi="Garamond" w:cs="Times New Roman"/>
          <w:sz w:val="26"/>
          <w:szCs w:val="26"/>
        </w:rPr>
        <w:t>on existing analyses</w:t>
      </w:r>
      <w:r w:rsidR="00CD5822" w:rsidRPr="003A3E41">
        <w:rPr>
          <w:rFonts w:ascii="Garamond" w:eastAsia="Calibri" w:hAnsi="Garamond" w:cs="Times New Roman"/>
          <w:sz w:val="26"/>
          <w:szCs w:val="26"/>
        </w:rPr>
        <w:t xml:space="preserve"> and material</w:t>
      </w:r>
      <w:r w:rsidR="00755A69" w:rsidRPr="003A3E41">
        <w:rPr>
          <w:rFonts w:ascii="Garamond" w:eastAsia="Calibri" w:hAnsi="Garamond" w:cs="Times New Roman"/>
          <w:sz w:val="26"/>
          <w:szCs w:val="26"/>
        </w:rPr>
        <w:t>.</w:t>
      </w:r>
      <w:r w:rsidR="004C7CC7"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 xml:space="preserve">Key elements </w:t>
      </w:r>
      <w:r w:rsidR="009A77E2" w:rsidRPr="003A3E41">
        <w:rPr>
          <w:rFonts w:ascii="Garamond" w:hAnsi="Garamond"/>
          <w:sz w:val="26"/>
          <w:szCs w:val="26"/>
        </w:rPr>
        <w:t xml:space="preserve">will depend on the specific engagement. </w:t>
      </w:r>
      <w:r w:rsidR="00B93801" w:rsidRPr="003A3E41">
        <w:rPr>
          <w:rFonts w:ascii="Garamond" w:hAnsi="Garamond"/>
          <w:sz w:val="26"/>
          <w:szCs w:val="26"/>
        </w:rPr>
        <w:t>Mandatory analys</w:t>
      </w:r>
      <w:r w:rsidR="00A5721A" w:rsidRPr="003A3E41">
        <w:rPr>
          <w:rFonts w:ascii="Garamond" w:hAnsi="Garamond"/>
          <w:sz w:val="26"/>
          <w:szCs w:val="26"/>
        </w:rPr>
        <w:t>e</w:t>
      </w:r>
      <w:r w:rsidR="00B93801" w:rsidRPr="003A3E41">
        <w:rPr>
          <w:rFonts w:ascii="Garamond" w:hAnsi="Garamond"/>
          <w:sz w:val="26"/>
          <w:szCs w:val="26"/>
        </w:rPr>
        <w:t>s</w:t>
      </w:r>
      <w:r w:rsidR="009A77E2" w:rsidRPr="003A3E41">
        <w:rPr>
          <w:rFonts w:ascii="Garamond" w:hAnsi="Garamond"/>
          <w:sz w:val="26"/>
          <w:szCs w:val="26"/>
        </w:rPr>
        <w:t xml:space="preserve"> </w:t>
      </w:r>
      <w:r w:rsidRPr="003A3E41">
        <w:rPr>
          <w:rFonts w:ascii="Garamond" w:eastAsia="Calibri" w:hAnsi="Garamond" w:cs="Times New Roman"/>
          <w:sz w:val="26"/>
          <w:szCs w:val="26"/>
        </w:rPr>
        <w:t>include political economy analysis</w:t>
      </w:r>
      <w:r w:rsidR="006608F9"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w:t>
      </w:r>
      <w:r w:rsidR="00B93801" w:rsidRPr="003A3E41">
        <w:rPr>
          <w:rFonts w:ascii="Garamond" w:eastAsia="Calibri" w:hAnsi="Garamond" w:cs="Times New Roman"/>
          <w:sz w:val="26"/>
          <w:szCs w:val="26"/>
        </w:rPr>
        <w:t>an analysis of Danish strength</w:t>
      </w:r>
      <w:r w:rsidR="00A5721A" w:rsidRPr="003A3E41">
        <w:rPr>
          <w:rFonts w:ascii="Garamond" w:eastAsia="Calibri" w:hAnsi="Garamond" w:cs="Times New Roman"/>
          <w:sz w:val="26"/>
          <w:szCs w:val="26"/>
        </w:rPr>
        <w:t>s</w:t>
      </w:r>
      <w:r w:rsidR="00151252" w:rsidRPr="003A3E41">
        <w:rPr>
          <w:rFonts w:ascii="Garamond" w:eastAsia="Calibri" w:hAnsi="Garamond" w:cs="Times New Roman"/>
          <w:sz w:val="26"/>
          <w:szCs w:val="26"/>
        </w:rPr>
        <w:t xml:space="preserve"> and interests</w:t>
      </w:r>
      <w:r w:rsidR="00E25B0D" w:rsidRPr="003A3E41">
        <w:rPr>
          <w:rFonts w:ascii="Garamond" w:eastAsia="Calibri" w:hAnsi="Garamond" w:cs="Times New Roman"/>
          <w:sz w:val="26"/>
          <w:szCs w:val="26"/>
        </w:rPr>
        <w:t xml:space="preserve">, synergies with other donors </w:t>
      </w:r>
      <w:r w:rsidR="00B93801" w:rsidRPr="003A3E41">
        <w:rPr>
          <w:rFonts w:ascii="Garamond" w:eastAsia="Calibri" w:hAnsi="Garamond" w:cs="Times New Roman"/>
          <w:sz w:val="26"/>
          <w:szCs w:val="26"/>
        </w:rPr>
        <w:t xml:space="preserve">as well as poverty and </w:t>
      </w:r>
      <w:r w:rsidR="00C64F89" w:rsidRPr="003A3E41">
        <w:rPr>
          <w:rFonts w:ascii="Garamond" w:eastAsia="Calibri" w:hAnsi="Garamond" w:cs="Times New Roman"/>
          <w:sz w:val="26"/>
          <w:szCs w:val="26"/>
        </w:rPr>
        <w:t xml:space="preserve">human </w:t>
      </w:r>
      <w:r w:rsidR="00B93801" w:rsidRPr="003A3E41">
        <w:rPr>
          <w:rFonts w:ascii="Garamond" w:eastAsia="Calibri" w:hAnsi="Garamond" w:cs="Times New Roman"/>
          <w:sz w:val="26"/>
          <w:szCs w:val="26"/>
        </w:rPr>
        <w:t xml:space="preserve">rights analysis. </w:t>
      </w:r>
      <w:r w:rsidR="00107911" w:rsidRPr="003A3E41">
        <w:rPr>
          <w:rFonts w:ascii="Garamond" w:eastAsia="Calibri" w:hAnsi="Garamond" w:cs="Times New Roman"/>
          <w:sz w:val="26"/>
          <w:szCs w:val="26"/>
        </w:rPr>
        <w:t>W</w:t>
      </w:r>
      <w:r w:rsidR="00107911" w:rsidRPr="003A3E41">
        <w:rPr>
          <w:rFonts w:ascii="Garamond" w:hAnsi="Garamond"/>
          <w:sz w:val="26"/>
          <w:szCs w:val="26"/>
        </w:rPr>
        <w:t>here relevant, the preparatory analyses shall include considerations of opportunities to mobilise and leverage additional resources and the potential use of innovative financing instruments.</w:t>
      </w:r>
      <w:r w:rsidR="00107911" w:rsidRPr="003A3E41">
        <w:rPr>
          <w:rStyle w:val="Fodnotehenvisning"/>
          <w:rFonts w:ascii="Garamond" w:hAnsi="Garamond"/>
          <w:sz w:val="26"/>
          <w:szCs w:val="26"/>
        </w:rPr>
        <w:footnoteReference w:id="10"/>
      </w:r>
      <w:r w:rsidR="00107911" w:rsidRPr="003A3E41">
        <w:rPr>
          <w:rFonts w:ascii="Garamond" w:hAnsi="Garamond"/>
          <w:sz w:val="26"/>
          <w:szCs w:val="26"/>
        </w:rPr>
        <w:t xml:space="preserve"> </w:t>
      </w:r>
      <w:r w:rsidR="00B93801" w:rsidRPr="003A3E41">
        <w:rPr>
          <w:rFonts w:ascii="Garamond" w:eastAsia="Calibri" w:hAnsi="Garamond" w:cs="Times New Roman"/>
          <w:sz w:val="26"/>
          <w:szCs w:val="26"/>
        </w:rPr>
        <w:t xml:space="preserve">Other </w:t>
      </w:r>
      <w:r w:rsidR="00C64F89" w:rsidRPr="003A3E41">
        <w:rPr>
          <w:rFonts w:ascii="Garamond" w:eastAsia="Calibri" w:hAnsi="Garamond" w:cs="Times New Roman"/>
          <w:sz w:val="26"/>
          <w:szCs w:val="26"/>
        </w:rPr>
        <w:t>issues</w:t>
      </w:r>
      <w:r w:rsidR="00B93801" w:rsidRPr="003A3E41">
        <w:rPr>
          <w:rFonts w:ascii="Garamond" w:eastAsia="Calibri" w:hAnsi="Garamond" w:cs="Times New Roman"/>
          <w:sz w:val="26"/>
          <w:szCs w:val="26"/>
        </w:rPr>
        <w:t xml:space="preserve"> to be analysed will depend on the project or programme in questio</w:t>
      </w:r>
      <w:r w:rsidR="00B6322A" w:rsidRPr="003A3E41">
        <w:rPr>
          <w:rFonts w:ascii="Garamond" w:eastAsia="Calibri" w:hAnsi="Garamond" w:cs="Times New Roman"/>
          <w:sz w:val="26"/>
          <w:szCs w:val="26"/>
        </w:rPr>
        <w:t>n. F</w:t>
      </w:r>
      <w:r w:rsidR="00B6322A" w:rsidRPr="003A3E41">
        <w:rPr>
          <w:rFonts w:ascii="Garamond" w:hAnsi="Garamond"/>
          <w:sz w:val="26"/>
          <w:szCs w:val="26"/>
        </w:rPr>
        <w:t>or inspiration on the respective subjects,</w:t>
      </w:r>
      <w:r w:rsidR="00B6322A" w:rsidRPr="003A3E41">
        <w:rPr>
          <w:rFonts w:ascii="Garamond" w:eastAsia="Calibri" w:hAnsi="Garamond" w:cs="Times New Roman"/>
          <w:sz w:val="26"/>
          <w:szCs w:val="26"/>
        </w:rPr>
        <w:t xml:space="preserve"> consult the standard annex </w:t>
      </w:r>
      <w:r w:rsidR="00B6322A" w:rsidRPr="003A3E41">
        <w:rPr>
          <w:rFonts w:ascii="Garamond" w:eastAsia="Calibri" w:hAnsi="Garamond" w:cs="Times New Roman"/>
          <w:sz w:val="26"/>
          <w:szCs w:val="26"/>
        </w:rPr>
        <w:lastRenderedPageBreak/>
        <w:t>for context analyses (</w:t>
      </w:r>
      <w:r w:rsidR="006B10CD" w:rsidRPr="003A3E41">
        <w:rPr>
          <w:rFonts w:ascii="Garamond" w:hAnsi="Garamond"/>
          <w:sz w:val="26"/>
          <w:szCs w:val="26"/>
        </w:rPr>
        <w:t>Annex 1</w:t>
      </w:r>
      <w:r w:rsidR="00B6322A" w:rsidRPr="003A3E41">
        <w:rPr>
          <w:rFonts w:ascii="Garamond" w:hAnsi="Garamond"/>
          <w:sz w:val="26"/>
          <w:szCs w:val="26"/>
        </w:rPr>
        <w:t xml:space="preserve"> for programmes, and Annex </w:t>
      </w:r>
      <w:r w:rsidR="009746DE" w:rsidRPr="003A3E41">
        <w:rPr>
          <w:rFonts w:ascii="Garamond" w:hAnsi="Garamond"/>
          <w:sz w:val="26"/>
          <w:szCs w:val="26"/>
        </w:rPr>
        <w:t>E</w:t>
      </w:r>
      <w:r w:rsidR="00B6322A" w:rsidRPr="003A3E41">
        <w:rPr>
          <w:rFonts w:ascii="Garamond" w:hAnsi="Garamond"/>
          <w:sz w:val="26"/>
          <w:szCs w:val="26"/>
        </w:rPr>
        <w:t xml:space="preserve"> for stand-alone projects)</w:t>
      </w:r>
      <w:r w:rsidR="00C75E61" w:rsidRPr="003A3E41">
        <w:rPr>
          <w:rFonts w:ascii="Garamond" w:hAnsi="Garamond"/>
          <w:sz w:val="26"/>
          <w:szCs w:val="26"/>
        </w:rPr>
        <w:t xml:space="preserve"> </w:t>
      </w:r>
      <w:r w:rsidR="006B10CD" w:rsidRPr="003A3E41">
        <w:rPr>
          <w:rFonts w:ascii="Garamond" w:hAnsi="Garamond"/>
          <w:sz w:val="26"/>
          <w:szCs w:val="26"/>
        </w:rPr>
        <w:t xml:space="preserve">under Annexes in </w:t>
      </w:r>
      <w:hyperlink r:id="rId42" w:history="1">
        <w:r w:rsidR="00576E6B" w:rsidRPr="003A3E41">
          <w:rPr>
            <w:rStyle w:val="Hyperlink"/>
            <w:rFonts w:ascii="Garamond" w:eastAsia="Calibri" w:hAnsi="Garamond" w:cs="Times New Roman"/>
            <w:sz w:val="26"/>
            <w:szCs w:val="26"/>
          </w:rPr>
          <w:t>Tools and Templates</w:t>
        </w:r>
      </w:hyperlink>
      <w:bookmarkEnd w:id="27"/>
      <w:r w:rsidRPr="003A3E41">
        <w:rPr>
          <w:rFonts w:ascii="Garamond" w:hAnsi="Garamond"/>
          <w:sz w:val="26"/>
          <w:szCs w:val="26"/>
        </w:rPr>
        <w:t xml:space="preserve">. </w:t>
      </w:r>
    </w:p>
    <w:p w14:paraId="2550EA8E" w14:textId="19B85684" w:rsidR="00A61CE8" w:rsidRPr="003A3E41" w:rsidRDefault="00944E49" w:rsidP="00A61CE8">
      <w:pPr>
        <w:spacing w:after="80" w:line="276" w:lineRule="auto"/>
        <w:jc w:val="both"/>
        <w:rPr>
          <w:rFonts w:ascii="Garamond" w:eastAsia="Calibri" w:hAnsi="Garamond" w:cs="Times New Roman"/>
          <w:sz w:val="26"/>
          <w:szCs w:val="26"/>
        </w:rPr>
      </w:pPr>
      <w:bookmarkStart w:id="28" w:name="_Hlk212629263"/>
      <w:r w:rsidRPr="003A3E41">
        <w:rPr>
          <w:rFonts w:ascii="Garamond" w:eastAsia="Calibri" w:hAnsi="Garamond" w:cs="Times New Roman"/>
          <w:bCs/>
          <w:sz w:val="26"/>
          <w:szCs w:val="26"/>
        </w:rPr>
        <w:t>Informed by the preparatory analyses,</w:t>
      </w:r>
      <w:r w:rsidRPr="003A3E41">
        <w:rPr>
          <w:rFonts w:ascii="Garamond" w:eastAsia="Calibri" w:hAnsi="Garamond" w:cs="Times New Roman"/>
          <w:b/>
          <w:bCs/>
          <w:sz w:val="26"/>
          <w:szCs w:val="26"/>
        </w:rPr>
        <w:t xml:space="preserve"> </w:t>
      </w:r>
      <w:r w:rsidR="00C813A5" w:rsidRPr="003A3E41">
        <w:rPr>
          <w:rFonts w:ascii="Garamond" w:eastAsia="Calibri" w:hAnsi="Garamond" w:cs="Times New Roman"/>
          <w:sz w:val="26"/>
          <w:szCs w:val="26"/>
        </w:rPr>
        <w:t>l</w:t>
      </w:r>
      <w:r w:rsidR="009346C1" w:rsidRPr="003A3E41">
        <w:rPr>
          <w:rFonts w:ascii="Garamond" w:eastAsia="Calibri" w:hAnsi="Garamond" w:cs="Times New Roman"/>
          <w:sz w:val="26"/>
          <w:szCs w:val="26"/>
        </w:rPr>
        <w:t>e</w:t>
      </w:r>
      <w:r w:rsidR="00132650" w:rsidRPr="003A3E41">
        <w:rPr>
          <w:rFonts w:ascii="Garamond" w:eastAsia="Calibri" w:hAnsi="Garamond" w:cs="Times New Roman"/>
          <w:sz w:val="26"/>
          <w:szCs w:val="26"/>
        </w:rPr>
        <w:t>s</w:t>
      </w:r>
      <w:r w:rsidR="009346C1" w:rsidRPr="003A3E41">
        <w:rPr>
          <w:rFonts w:ascii="Garamond" w:eastAsia="Calibri" w:hAnsi="Garamond" w:cs="Times New Roman"/>
          <w:sz w:val="26"/>
          <w:szCs w:val="26"/>
        </w:rPr>
        <w:t xml:space="preserve">sons </w:t>
      </w:r>
      <w:r w:rsidR="00132650" w:rsidRPr="003A3E41">
        <w:rPr>
          <w:rFonts w:ascii="Garamond" w:eastAsia="Calibri" w:hAnsi="Garamond" w:cs="Times New Roman"/>
          <w:sz w:val="26"/>
          <w:szCs w:val="26"/>
        </w:rPr>
        <w:t>learnt</w:t>
      </w:r>
      <w:r w:rsidR="00574095" w:rsidRPr="003A3E41">
        <w:rPr>
          <w:rFonts w:ascii="Garamond" w:eastAsia="Calibri" w:hAnsi="Garamond" w:cs="Times New Roman"/>
          <w:sz w:val="26"/>
          <w:szCs w:val="26"/>
        </w:rPr>
        <w:t xml:space="preserve"> from </w:t>
      </w:r>
      <w:proofErr w:type="gramStart"/>
      <w:r w:rsidR="00574095" w:rsidRPr="003A3E41">
        <w:rPr>
          <w:rFonts w:ascii="Garamond" w:eastAsia="Calibri" w:hAnsi="Garamond" w:cs="Times New Roman"/>
          <w:sz w:val="26"/>
          <w:szCs w:val="26"/>
        </w:rPr>
        <w:t>previous</w:t>
      </w:r>
      <w:r w:rsidR="00277BB2" w:rsidRPr="003A3E41">
        <w:rPr>
          <w:rFonts w:ascii="Garamond" w:eastAsia="Calibri" w:hAnsi="Garamond" w:cs="Times New Roman"/>
          <w:sz w:val="26"/>
          <w:szCs w:val="26"/>
        </w:rPr>
        <w:t xml:space="preserve"> </w:t>
      </w:r>
      <w:r w:rsidR="00574095" w:rsidRPr="003A3E41">
        <w:rPr>
          <w:rFonts w:ascii="Garamond" w:eastAsia="Calibri" w:hAnsi="Garamond" w:cs="Times New Roman"/>
          <w:sz w:val="26"/>
          <w:szCs w:val="26"/>
        </w:rPr>
        <w:t xml:space="preserve"> </w:t>
      </w:r>
      <w:r w:rsidR="00277BB2" w:rsidRPr="003A3E41">
        <w:rPr>
          <w:rFonts w:ascii="Garamond" w:eastAsia="Calibri" w:hAnsi="Garamond" w:cs="Times New Roman"/>
          <w:sz w:val="26"/>
          <w:szCs w:val="26"/>
        </w:rPr>
        <w:t>projects</w:t>
      </w:r>
      <w:proofErr w:type="gramEnd"/>
      <w:r w:rsidR="00277BB2" w:rsidRPr="003A3E41">
        <w:rPr>
          <w:rFonts w:ascii="Garamond" w:eastAsia="Calibri" w:hAnsi="Garamond" w:cs="Times New Roman"/>
          <w:sz w:val="26"/>
          <w:szCs w:val="26"/>
        </w:rPr>
        <w:t xml:space="preserve"> and programmes, as well as </w:t>
      </w:r>
      <w:r w:rsidR="00574095" w:rsidRPr="003A3E41">
        <w:rPr>
          <w:rFonts w:ascii="Garamond" w:eastAsia="Calibri" w:hAnsi="Garamond" w:cs="Times New Roman"/>
          <w:sz w:val="26"/>
          <w:szCs w:val="26"/>
        </w:rPr>
        <w:t>coherence with Danish development cooperation priorities</w:t>
      </w:r>
      <w:r w:rsidR="00277BB2" w:rsidRPr="003A3E41">
        <w:rPr>
          <w:rFonts w:ascii="Garamond" w:eastAsia="Calibri" w:hAnsi="Garamond" w:cs="Times New Roman"/>
          <w:sz w:val="26"/>
          <w:szCs w:val="26"/>
        </w:rPr>
        <w:t>,</w:t>
      </w:r>
      <w:r w:rsidR="00E8586A" w:rsidRPr="003A3E41">
        <w:rPr>
          <w:rFonts w:ascii="Garamond" w:eastAsia="Calibri" w:hAnsi="Garamond" w:cs="Times New Roman"/>
          <w:sz w:val="26"/>
          <w:szCs w:val="26"/>
        </w:rPr>
        <w:t xml:space="preserve"> </w:t>
      </w:r>
      <w:r w:rsidR="00557AA8" w:rsidRPr="003A3E41">
        <w:rPr>
          <w:rFonts w:ascii="Garamond" w:eastAsia="Calibri" w:hAnsi="Garamond" w:cs="Times New Roman"/>
          <w:sz w:val="26"/>
          <w:szCs w:val="26"/>
        </w:rPr>
        <w:t xml:space="preserve">and other strategic interests </w:t>
      </w:r>
      <w:r w:rsidR="00E8586A" w:rsidRPr="003A3E41">
        <w:rPr>
          <w:rFonts w:ascii="Garamond" w:eastAsia="Calibri" w:hAnsi="Garamond" w:cs="Times New Roman"/>
          <w:sz w:val="26"/>
          <w:szCs w:val="26"/>
        </w:rPr>
        <w:t>including economic diplomacy,</w:t>
      </w:r>
      <w:r w:rsidR="00A61CE8" w:rsidRPr="003A3E41">
        <w:rPr>
          <w:rFonts w:ascii="Garamond" w:eastAsia="Calibri" w:hAnsi="Garamond" w:cs="Times New Roman"/>
          <w:sz w:val="26"/>
          <w:szCs w:val="26"/>
        </w:rPr>
        <w:t xml:space="preserve"> a </w:t>
      </w:r>
      <w:r w:rsidR="00132650" w:rsidRPr="003A3E41">
        <w:rPr>
          <w:rFonts w:ascii="Garamond" w:eastAsia="Calibri" w:hAnsi="Garamond" w:cs="Times New Roman"/>
          <w:sz w:val="26"/>
          <w:szCs w:val="26"/>
        </w:rPr>
        <w:t xml:space="preserve">limited </w:t>
      </w:r>
      <w:r w:rsidR="00A61CE8" w:rsidRPr="003A3E41">
        <w:rPr>
          <w:rFonts w:ascii="Garamond" w:eastAsia="Calibri" w:hAnsi="Garamond" w:cs="Times New Roman"/>
          <w:sz w:val="26"/>
          <w:szCs w:val="26"/>
        </w:rPr>
        <w:t xml:space="preserve">number of relevant options </w:t>
      </w:r>
      <w:r w:rsidR="006B10CD" w:rsidRPr="003A3E41">
        <w:rPr>
          <w:rFonts w:ascii="Garamond" w:eastAsia="Calibri" w:hAnsi="Garamond" w:cs="Times New Roman"/>
          <w:sz w:val="26"/>
          <w:szCs w:val="26"/>
        </w:rPr>
        <w:t xml:space="preserve">will be selected </w:t>
      </w:r>
      <w:r w:rsidR="00A61CE8" w:rsidRPr="003A3E41">
        <w:rPr>
          <w:rFonts w:ascii="Garamond" w:eastAsia="Calibri" w:hAnsi="Garamond" w:cs="Times New Roman"/>
          <w:sz w:val="26"/>
          <w:szCs w:val="26"/>
        </w:rPr>
        <w:t>for further consideration</w:t>
      </w:r>
      <w:bookmarkEnd w:id="28"/>
      <w:r w:rsidR="00A61CE8" w:rsidRPr="003A3E41">
        <w:rPr>
          <w:rFonts w:ascii="Garamond" w:eastAsia="Calibri" w:hAnsi="Garamond" w:cs="Times New Roman"/>
          <w:sz w:val="26"/>
          <w:szCs w:val="26"/>
        </w:rPr>
        <w:t xml:space="preserve">. </w:t>
      </w:r>
    </w:p>
    <w:p w14:paraId="433A9003" w14:textId="3F1BC918" w:rsidR="00BA4F5B" w:rsidRPr="003A3E41" w:rsidRDefault="00D955F6" w:rsidP="00992124">
      <w:pPr>
        <w:spacing w:after="24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If </w:t>
      </w:r>
      <w:r w:rsidR="001C7753" w:rsidRPr="003A3E41">
        <w:rPr>
          <w:rFonts w:ascii="Garamond" w:eastAsia="Calibri" w:hAnsi="Garamond" w:cs="Times New Roman"/>
          <w:sz w:val="26"/>
          <w:szCs w:val="26"/>
        </w:rPr>
        <w:t xml:space="preserve">there is legal basis or particular circumstances allowing to select the grant recipient(s) directly </w:t>
      </w:r>
      <w:proofErr w:type="gramStart"/>
      <w:r w:rsidR="001C7753" w:rsidRPr="003A3E41">
        <w:rPr>
          <w:rFonts w:ascii="Garamond" w:eastAsia="Calibri" w:hAnsi="Garamond" w:cs="Times New Roman"/>
          <w:sz w:val="26"/>
          <w:szCs w:val="26"/>
        </w:rPr>
        <w:t>i.e.</w:t>
      </w:r>
      <w:proofErr w:type="gramEnd"/>
      <w:r w:rsidR="001C7753" w:rsidRPr="003A3E41">
        <w:rPr>
          <w:rFonts w:ascii="Garamond" w:eastAsia="Calibri" w:hAnsi="Garamond" w:cs="Times New Roman"/>
          <w:sz w:val="26"/>
          <w:szCs w:val="26"/>
        </w:rPr>
        <w:t xml:space="preserve"> through direct award, </w:t>
      </w:r>
      <w:r w:rsidRPr="003A3E41">
        <w:rPr>
          <w:rFonts w:ascii="Garamond" w:eastAsia="Calibri" w:hAnsi="Garamond" w:cs="Times New Roman"/>
          <w:sz w:val="26"/>
          <w:szCs w:val="26"/>
        </w:rPr>
        <w:t xml:space="preserve">implementing partners </w:t>
      </w:r>
      <w:r w:rsidR="001C7753" w:rsidRPr="003A3E41">
        <w:rPr>
          <w:rFonts w:ascii="Garamond" w:eastAsia="Calibri" w:hAnsi="Garamond" w:cs="Times New Roman"/>
          <w:sz w:val="26"/>
          <w:szCs w:val="26"/>
        </w:rPr>
        <w:t xml:space="preserve">may be </w:t>
      </w:r>
      <w:r w:rsidRPr="003A3E41">
        <w:rPr>
          <w:rFonts w:ascii="Garamond" w:eastAsia="Calibri" w:hAnsi="Garamond" w:cs="Times New Roman"/>
          <w:sz w:val="26"/>
          <w:szCs w:val="26"/>
        </w:rPr>
        <w:t>identified at this stage</w:t>
      </w:r>
      <w:r w:rsidR="001C7753" w:rsidRPr="003A3E41">
        <w:rPr>
          <w:rFonts w:ascii="Garamond" w:eastAsia="Calibri" w:hAnsi="Garamond" w:cs="Times New Roman"/>
          <w:sz w:val="26"/>
          <w:szCs w:val="26"/>
        </w:rPr>
        <w:t>. In that case,</w:t>
      </w:r>
      <w:r w:rsidRPr="003A3E41">
        <w:rPr>
          <w:rFonts w:ascii="Garamond" w:eastAsia="Calibri" w:hAnsi="Garamond" w:cs="Times New Roman"/>
          <w:sz w:val="26"/>
          <w:szCs w:val="26"/>
        </w:rPr>
        <w:t xml:space="preserve"> their capacity should be considered</w:t>
      </w:r>
      <w:r w:rsidR="007A68FB" w:rsidRPr="003A3E41">
        <w:rPr>
          <w:rFonts w:ascii="Garamond" w:eastAsia="Calibri" w:hAnsi="Garamond" w:cs="Times New Roman"/>
          <w:sz w:val="26"/>
          <w:szCs w:val="26"/>
        </w:rPr>
        <w:t>.</w:t>
      </w:r>
      <w:r w:rsidR="00B93801" w:rsidRPr="003A3E41">
        <w:rPr>
          <w:rFonts w:ascii="Garamond" w:eastAsia="Calibri" w:hAnsi="Garamond" w:cs="Times New Roman"/>
          <w:sz w:val="26"/>
          <w:szCs w:val="26"/>
        </w:rPr>
        <w:t xml:space="preserve"> See partner assessment template under </w:t>
      </w:r>
      <w:hyperlink r:id="rId43" w:history="1">
        <w:r w:rsidR="00B93801" w:rsidRPr="003A3E41">
          <w:rPr>
            <w:rStyle w:val="Hyperlink"/>
            <w:rFonts w:ascii="Garamond" w:eastAsia="Calibri" w:hAnsi="Garamond" w:cs="Times New Roman"/>
            <w:sz w:val="26"/>
            <w:szCs w:val="26"/>
          </w:rPr>
          <w:t>Tools and Templates</w:t>
        </w:r>
      </w:hyperlink>
      <w:r w:rsidR="00B93801" w:rsidRPr="003A3E41">
        <w:rPr>
          <w:rStyle w:val="Hyperlink"/>
          <w:rFonts w:ascii="Garamond" w:eastAsia="Calibri" w:hAnsi="Garamond" w:cs="Times New Roman"/>
          <w:sz w:val="26"/>
          <w:szCs w:val="26"/>
        </w:rPr>
        <w:t xml:space="preserve">. </w:t>
      </w:r>
      <w:r w:rsidR="00B93801"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 xml:space="preserve">  </w:t>
      </w:r>
    </w:p>
    <w:p w14:paraId="5FA070B9" w14:textId="38E5AACE" w:rsidR="00BA4F5B" w:rsidRPr="003A3E41" w:rsidRDefault="00621EB4" w:rsidP="007A68FB">
      <w:pPr>
        <w:pStyle w:val="Overskrift2"/>
      </w:pPr>
      <w:bookmarkStart w:id="29" w:name="_Toc234401795"/>
      <w:r w:rsidRPr="003A3E41">
        <w:t xml:space="preserve">2.6 </w:t>
      </w:r>
      <w:r w:rsidR="00BA4F5B" w:rsidRPr="003A3E41">
        <w:t>Considerations re</w:t>
      </w:r>
      <w:r w:rsidR="00045E4E" w:rsidRPr="003A3E41">
        <w:t>garding</w:t>
      </w:r>
      <w:r w:rsidR="00BA4F5B" w:rsidRPr="003A3E41">
        <w:t xml:space="preserve"> choice of implementing partners and modality of support</w:t>
      </w:r>
      <w:bookmarkEnd w:id="29"/>
      <w:r w:rsidR="00BA4F5B" w:rsidRPr="003A3E41">
        <w:t xml:space="preserve">  </w:t>
      </w:r>
    </w:p>
    <w:p w14:paraId="291157F4" w14:textId="23FBD603" w:rsidR="00BA4F5B" w:rsidRPr="003A3E41" w:rsidRDefault="00C813A5" w:rsidP="00BA4F5B">
      <w:pPr>
        <w:spacing w:line="276" w:lineRule="auto"/>
        <w:jc w:val="both"/>
        <w:rPr>
          <w:rFonts w:ascii="Garamond" w:hAnsi="Garamond"/>
          <w:sz w:val="26"/>
          <w:szCs w:val="26"/>
        </w:rPr>
      </w:pPr>
      <w:r w:rsidRPr="003A3E41">
        <w:rPr>
          <w:rFonts w:ascii="Garamond" w:eastAsia="Calibri" w:hAnsi="Garamond" w:cs="Times New Roman"/>
          <w:sz w:val="26"/>
          <w:szCs w:val="26"/>
        </w:rPr>
        <w:t>When selecting the implementing partner, s</w:t>
      </w:r>
      <w:r w:rsidR="00BA4F5B" w:rsidRPr="003A3E41">
        <w:rPr>
          <w:rFonts w:ascii="Garamond" w:eastAsia="Calibri" w:hAnsi="Garamond" w:cs="Times New Roman"/>
          <w:sz w:val="26"/>
          <w:szCs w:val="26"/>
        </w:rPr>
        <w:t xml:space="preserve">pecial attention should be given to the issue of whether funding can be considered a grant or should be provided through public procurement. Options for programming and implementation jointly with other bilateral and multilateral partners, including delegated co-operation with the EU, should also be considered. Consult the </w:t>
      </w:r>
      <w:hyperlink r:id="rId44" w:history="1">
        <w:r w:rsidR="001C7753" w:rsidRPr="003A3E41">
          <w:rPr>
            <w:rStyle w:val="Hyperlink"/>
            <w:rFonts w:ascii="Garamond" w:eastAsia="Calibri" w:hAnsi="Garamond" w:cs="Times New Roman"/>
            <w:sz w:val="26"/>
            <w:szCs w:val="26"/>
          </w:rPr>
          <w:t>Guidelines for Delegated Cooperation</w:t>
        </w:r>
      </w:hyperlink>
      <w:r w:rsidR="00BA4F5B" w:rsidRPr="003A3E41">
        <w:rPr>
          <w:rFonts w:ascii="Garamond" w:eastAsia="Calibri" w:hAnsi="Garamond" w:cs="Times New Roman"/>
          <w:sz w:val="26"/>
          <w:szCs w:val="26"/>
        </w:rPr>
        <w:t xml:space="preserve"> for </w:t>
      </w:r>
      <w:r w:rsidR="00BA4F5B" w:rsidRPr="003A3E41">
        <w:rPr>
          <w:rFonts w:ascii="Garamond" w:hAnsi="Garamond"/>
          <w:sz w:val="26"/>
          <w:szCs w:val="26"/>
        </w:rPr>
        <w:t>further information.</w:t>
      </w:r>
      <w:r w:rsidR="00F04D0D" w:rsidRPr="003A3E41">
        <w:rPr>
          <w:rStyle w:val="Fodnotehenvisning"/>
          <w:rFonts w:ascii="Garamond" w:hAnsi="Garamond"/>
          <w:sz w:val="26"/>
          <w:szCs w:val="26"/>
        </w:rPr>
        <w:footnoteReference w:id="11"/>
      </w:r>
      <w:r w:rsidR="00BA4F5B" w:rsidRPr="003A3E41">
        <w:rPr>
          <w:rFonts w:ascii="Garamond" w:hAnsi="Garamond"/>
          <w:sz w:val="26"/>
          <w:szCs w:val="26"/>
        </w:rPr>
        <w:t xml:space="preserve"> </w:t>
      </w:r>
      <w:r w:rsidR="00BA4F5B" w:rsidRPr="003A3E41">
        <w:rPr>
          <w:rFonts w:ascii="Garamond" w:eastAsia="Calibri" w:hAnsi="Garamond" w:cs="Times New Roman"/>
          <w:sz w:val="26"/>
          <w:szCs w:val="26"/>
        </w:rPr>
        <w:t>Other aspects to take into consideration include effectiveness,</w:t>
      </w:r>
      <w:r w:rsidR="00101F88" w:rsidRPr="003A3E41">
        <w:rPr>
          <w:rFonts w:ascii="Garamond" w:eastAsia="Calibri" w:hAnsi="Garamond" w:cs="Times New Roman"/>
          <w:sz w:val="26"/>
          <w:szCs w:val="26"/>
        </w:rPr>
        <w:t xml:space="preserve"> </w:t>
      </w:r>
      <w:r w:rsidR="00BA4F5B" w:rsidRPr="003A3E41">
        <w:rPr>
          <w:rFonts w:ascii="Garamond" w:eastAsia="Calibri" w:hAnsi="Garamond" w:cs="Times New Roman"/>
          <w:sz w:val="26"/>
          <w:szCs w:val="26"/>
        </w:rPr>
        <w:t xml:space="preserve">possibilities for scaling up the interventions, sustainability of activities, the scope for policy dialogue, and possible risk sharing. </w:t>
      </w:r>
    </w:p>
    <w:p w14:paraId="1967F0F4" w14:textId="787490B3" w:rsidR="00BA4F5B" w:rsidRPr="003A3E41" w:rsidRDefault="001C7753" w:rsidP="00BA4F5B">
      <w:pPr>
        <w:spacing w:line="276" w:lineRule="auto"/>
        <w:jc w:val="both"/>
        <w:rPr>
          <w:rFonts w:ascii="Garamond" w:eastAsia="Calibri" w:hAnsi="Garamond" w:cs="Times New Roman"/>
          <w:sz w:val="26"/>
        </w:rPr>
      </w:pPr>
      <w:r w:rsidRPr="003A3E41">
        <w:rPr>
          <w:rFonts w:ascii="Garamond" w:hAnsi="Garamond"/>
          <w:sz w:val="26"/>
          <w:szCs w:val="26"/>
        </w:rPr>
        <w:t xml:space="preserve">As described in the </w:t>
      </w:r>
      <w:hyperlink r:id="rId45" w:history="1">
        <w:r w:rsidRPr="003A3E41">
          <w:rPr>
            <w:rStyle w:val="Hyperlink"/>
            <w:rFonts w:ascii="Garamond" w:hAnsi="Garamond"/>
            <w:sz w:val="26"/>
            <w:szCs w:val="26"/>
          </w:rPr>
          <w:t>Guidelines for Selecting Grant Recipients and Calls for Proposals</w:t>
        </w:r>
      </w:hyperlink>
      <w:r w:rsidRPr="003A3E41">
        <w:rPr>
          <w:rFonts w:ascii="Garamond" w:hAnsi="Garamond"/>
          <w:sz w:val="26"/>
          <w:szCs w:val="26"/>
        </w:rPr>
        <w:t>, w</w:t>
      </w:r>
      <w:r w:rsidR="00BA4F5B" w:rsidRPr="003A3E41">
        <w:rPr>
          <w:rFonts w:ascii="Garamond" w:hAnsi="Garamond"/>
          <w:sz w:val="26"/>
          <w:szCs w:val="26"/>
        </w:rPr>
        <w:t>hen intended grant recipients are not mentioned directly in the Finance Act, the MFA has the</w:t>
      </w:r>
      <w:r w:rsidR="00BA4F5B" w:rsidRPr="003A3E41">
        <w:rPr>
          <w:rFonts w:ascii="Garamond" w:eastAsia="Calibri" w:hAnsi="Garamond" w:cs="Times New Roman"/>
          <w:sz w:val="26"/>
        </w:rPr>
        <w:t xml:space="preserve"> responsibility to ensure that grant recipients are selected based on principles that are in line with the Danish Public Administration Act. This implies that the MFA is required to ensure an open process for selection of grant recipients</w:t>
      </w:r>
      <w:r w:rsidR="001E6C7E" w:rsidRPr="003A3E41">
        <w:rPr>
          <w:rFonts w:ascii="Garamond" w:eastAsia="Calibri" w:hAnsi="Garamond" w:cs="Times New Roman"/>
          <w:sz w:val="26"/>
        </w:rPr>
        <w:t>,</w:t>
      </w:r>
      <w:r w:rsidR="00BA4F5B" w:rsidRPr="003A3E41">
        <w:rPr>
          <w:rFonts w:ascii="Garamond" w:eastAsia="Calibri" w:hAnsi="Garamond" w:cs="Times New Roman"/>
          <w:sz w:val="26"/>
        </w:rPr>
        <w:t xml:space="preserve"> through which relevant criteria for selection are applied and the basis for the selection decision is documented. </w:t>
      </w:r>
      <w:r w:rsidRPr="003A3E41">
        <w:rPr>
          <w:rFonts w:ascii="Garamond" w:eastAsia="Calibri" w:hAnsi="Garamond" w:cs="Times New Roman"/>
          <w:sz w:val="26"/>
        </w:rPr>
        <w:t xml:space="preserve">The preferred procedure is a </w:t>
      </w:r>
      <w:r w:rsidR="00C64F89" w:rsidRPr="003A3E41">
        <w:rPr>
          <w:rFonts w:ascii="Garamond" w:eastAsia="Calibri" w:hAnsi="Garamond" w:cs="Times New Roman"/>
          <w:sz w:val="26"/>
        </w:rPr>
        <w:t>C</w:t>
      </w:r>
      <w:r w:rsidRPr="003A3E41">
        <w:rPr>
          <w:rFonts w:ascii="Garamond" w:eastAsia="Calibri" w:hAnsi="Garamond" w:cs="Times New Roman"/>
          <w:sz w:val="26"/>
        </w:rPr>
        <w:t xml:space="preserve">all for </w:t>
      </w:r>
      <w:r w:rsidR="00C64F89" w:rsidRPr="003A3E41">
        <w:rPr>
          <w:rFonts w:ascii="Garamond" w:eastAsia="Calibri" w:hAnsi="Garamond" w:cs="Times New Roman"/>
          <w:sz w:val="26"/>
        </w:rPr>
        <w:t>P</w:t>
      </w:r>
      <w:r w:rsidRPr="003A3E41">
        <w:rPr>
          <w:rFonts w:ascii="Garamond" w:eastAsia="Calibri" w:hAnsi="Garamond" w:cs="Times New Roman"/>
          <w:sz w:val="26"/>
        </w:rPr>
        <w:t xml:space="preserve">roposals </w:t>
      </w:r>
      <w:r w:rsidR="00C64F89" w:rsidRPr="003A3E41">
        <w:rPr>
          <w:rFonts w:ascii="Garamond" w:eastAsia="Calibri" w:hAnsi="Garamond" w:cs="Times New Roman"/>
          <w:sz w:val="26"/>
        </w:rPr>
        <w:t>(</w:t>
      </w:r>
      <w:proofErr w:type="spellStart"/>
      <w:r w:rsidR="00C64F89" w:rsidRPr="003A3E41">
        <w:rPr>
          <w:rFonts w:ascii="Garamond" w:eastAsia="Calibri" w:hAnsi="Garamond" w:cs="Times New Roman"/>
          <w:sz w:val="26"/>
        </w:rPr>
        <w:t>CfP</w:t>
      </w:r>
      <w:proofErr w:type="spellEnd"/>
      <w:r w:rsidR="00C64F89" w:rsidRPr="003A3E41">
        <w:rPr>
          <w:rFonts w:ascii="Garamond" w:eastAsia="Calibri" w:hAnsi="Garamond" w:cs="Times New Roman"/>
          <w:sz w:val="26"/>
        </w:rPr>
        <w:t xml:space="preserve">) </w:t>
      </w:r>
      <w:r w:rsidRPr="003A3E41">
        <w:rPr>
          <w:rFonts w:ascii="Garamond" w:eastAsia="Calibri" w:hAnsi="Garamond" w:cs="Times New Roman"/>
          <w:sz w:val="26"/>
        </w:rPr>
        <w:t>that allows all eligible organisations to submit their proposals and ensures equal treatment of all applicants.</w:t>
      </w:r>
      <w:r w:rsidR="00386125" w:rsidRPr="003A3E41">
        <w:rPr>
          <w:rFonts w:ascii="Garamond" w:eastAsia="Calibri" w:hAnsi="Garamond" w:cs="Times New Roman"/>
          <w:sz w:val="26"/>
        </w:rPr>
        <w:t xml:space="preserve"> The decision about whether an anticipated support is subject to grant or public procurement procedures can be guided by two main considerations: (i) Who defines the activities and outputs of the intended support: the MFA or the potential recipient of support? And (ii) Is the potential recipient of support an economic operator in the specific context? </w:t>
      </w:r>
      <w:r w:rsidR="00386125" w:rsidRPr="003A3E41">
        <w:rPr>
          <w:rStyle w:val="Fodnotehenvisning"/>
          <w:rFonts w:ascii="Garamond" w:eastAsia="Calibri" w:hAnsi="Garamond" w:cs="Times New Roman"/>
          <w:sz w:val="26"/>
          <w:szCs w:val="26"/>
        </w:rPr>
        <w:footnoteReference w:id="12"/>
      </w:r>
    </w:p>
    <w:p w14:paraId="5530DC14" w14:textId="4E708DBF" w:rsidR="001C7753" w:rsidRPr="003A3E41" w:rsidRDefault="001C7753" w:rsidP="001C7753">
      <w:pPr>
        <w:spacing w:line="276" w:lineRule="auto"/>
        <w:jc w:val="both"/>
        <w:rPr>
          <w:rFonts w:ascii="Garamond" w:eastAsia="Calibri" w:hAnsi="Garamond" w:cs="Times New Roman"/>
          <w:sz w:val="26"/>
        </w:rPr>
      </w:pPr>
      <w:r w:rsidRPr="003A3E41">
        <w:rPr>
          <w:rFonts w:ascii="Garamond" w:eastAsia="Calibri" w:hAnsi="Garamond" w:cs="Times New Roman"/>
          <w:sz w:val="26"/>
        </w:rPr>
        <w:t xml:space="preserve">Under certain circumstances, the pool of potential grant recipients may be reduced in order to initiate a ‘limited’ call for proposals, or in more exceptional cases, to select the grant recipient(s) directly. Characteristics to be considered for justifying a limitation of the pool of potential grant recipients are outlined in the </w:t>
      </w:r>
      <w:hyperlink r:id="rId46" w:history="1">
        <w:r w:rsidRPr="003A3E41">
          <w:rPr>
            <w:rStyle w:val="Hyperlink"/>
            <w:rFonts w:ascii="Garamond" w:eastAsia="Calibri" w:hAnsi="Garamond" w:cs="Times New Roman"/>
            <w:sz w:val="26"/>
          </w:rPr>
          <w:t>Guidelines for Selecting Grant Recipients</w:t>
        </w:r>
      </w:hyperlink>
      <w:r w:rsidRPr="003A3E41">
        <w:rPr>
          <w:rFonts w:ascii="Garamond" w:eastAsia="Calibri" w:hAnsi="Garamond" w:cs="Times New Roman"/>
          <w:sz w:val="26"/>
        </w:rPr>
        <w:t>.</w:t>
      </w:r>
    </w:p>
    <w:p w14:paraId="439374CA" w14:textId="6E22CFDE" w:rsidR="00BA4F5B" w:rsidRPr="003A3E41" w:rsidRDefault="001C7753" w:rsidP="00BA4F5B">
      <w:pPr>
        <w:spacing w:line="276" w:lineRule="auto"/>
        <w:jc w:val="both"/>
        <w:rPr>
          <w:rFonts w:ascii="Garamond" w:hAnsi="Garamond"/>
          <w:sz w:val="26"/>
          <w:szCs w:val="26"/>
        </w:rPr>
      </w:pPr>
      <w:bookmarkStart w:id="30" w:name="_Hlk218589219"/>
      <w:r w:rsidRPr="003A3E41">
        <w:rPr>
          <w:rFonts w:ascii="Garamond" w:eastAsia="Calibri" w:hAnsi="Garamond" w:cs="Times New Roman"/>
          <w:sz w:val="26"/>
        </w:rPr>
        <w:t>I</w:t>
      </w:r>
      <w:r w:rsidR="00BA4F5B" w:rsidRPr="003A3E41">
        <w:rPr>
          <w:rFonts w:ascii="Garamond" w:eastAsia="Calibri" w:hAnsi="Garamond" w:cs="Times New Roman"/>
          <w:sz w:val="26"/>
        </w:rPr>
        <w:t>f partners are selected for direct award of a grant without going through a call for proposals i.e., a competitive procedure</w:t>
      </w:r>
      <w:r w:rsidRPr="003A3E41">
        <w:rPr>
          <w:rFonts w:ascii="Garamond" w:eastAsia="Calibri" w:hAnsi="Garamond" w:cs="Times New Roman"/>
          <w:sz w:val="26"/>
        </w:rPr>
        <w:t xml:space="preserve"> (and without having a legal basis for this)</w:t>
      </w:r>
      <w:r w:rsidR="00BA4F5B" w:rsidRPr="003A3E41">
        <w:rPr>
          <w:rFonts w:ascii="Garamond" w:eastAsia="Calibri" w:hAnsi="Garamond" w:cs="Times New Roman"/>
          <w:sz w:val="26"/>
        </w:rPr>
        <w:t xml:space="preserve">, the MFA is required to document the justification for not </w:t>
      </w:r>
      <w:r w:rsidR="00101F88" w:rsidRPr="003A3E41">
        <w:rPr>
          <w:rFonts w:ascii="Garamond" w:eastAsia="Calibri" w:hAnsi="Garamond" w:cs="Times New Roman"/>
          <w:sz w:val="26"/>
        </w:rPr>
        <w:t>finding it relevant for</w:t>
      </w:r>
      <w:r w:rsidR="00BA4F5B" w:rsidRPr="003A3E41">
        <w:rPr>
          <w:rFonts w:ascii="Garamond" w:eastAsia="Calibri" w:hAnsi="Garamond" w:cs="Times New Roman"/>
          <w:sz w:val="26"/>
        </w:rPr>
        <w:t xml:space="preserve"> other potential applicants to enter the </w:t>
      </w:r>
      <w:r w:rsidR="00BA4F5B" w:rsidRPr="003A3E41">
        <w:rPr>
          <w:rFonts w:ascii="Garamond" w:eastAsia="Calibri" w:hAnsi="Garamond" w:cs="Times New Roman"/>
          <w:sz w:val="26"/>
        </w:rPr>
        <w:lastRenderedPageBreak/>
        <w:t>selection process.</w:t>
      </w:r>
      <w:r w:rsidR="009F205B" w:rsidRPr="003A3E41">
        <w:rPr>
          <w:rStyle w:val="Fodnotehenvisning"/>
          <w:rFonts w:ascii="Garamond" w:eastAsia="Calibri" w:hAnsi="Garamond" w:cs="Times New Roman"/>
          <w:sz w:val="26"/>
        </w:rPr>
        <w:footnoteReference w:id="13"/>
      </w:r>
      <w:r w:rsidR="00D6425A" w:rsidRPr="003A3E41">
        <w:rPr>
          <w:rFonts w:ascii="Garamond" w:eastAsia="Calibri" w:hAnsi="Garamond" w:cs="Times New Roman"/>
          <w:sz w:val="26"/>
        </w:rPr>
        <w:t xml:space="preserve"> </w:t>
      </w:r>
      <w:r w:rsidR="00BA4F5B" w:rsidRPr="003A3E41">
        <w:rPr>
          <w:rFonts w:ascii="Garamond" w:eastAsia="Calibri" w:hAnsi="Garamond" w:cs="Times New Roman"/>
          <w:sz w:val="26"/>
        </w:rPr>
        <w:t xml:space="preserve">The less specific the formulation is in the Finance Act, the higher the </w:t>
      </w:r>
      <w:r w:rsidR="00BA4F5B" w:rsidRPr="003A3E41">
        <w:rPr>
          <w:rFonts w:ascii="Garamond" w:hAnsi="Garamond"/>
          <w:sz w:val="26"/>
          <w:szCs w:val="26"/>
        </w:rPr>
        <w:t xml:space="preserve">requirements for the MFA to document the process of selecting grant recipients. </w:t>
      </w:r>
    </w:p>
    <w:p w14:paraId="0AF45369" w14:textId="0A2B3021" w:rsidR="00BA4F5B" w:rsidRPr="003A3E41" w:rsidRDefault="00BA4F5B" w:rsidP="00BA4F5B">
      <w:pPr>
        <w:spacing w:line="276" w:lineRule="auto"/>
        <w:jc w:val="both"/>
        <w:rPr>
          <w:rFonts w:ascii="Garamond" w:hAnsi="Garamond"/>
          <w:sz w:val="26"/>
          <w:szCs w:val="26"/>
        </w:rPr>
      </w:pPr>
      <w:r w:rsidRPr="003A3E41">
        <w:rPr>
          <w:rFonts w:ascii="Garamond" w:hAnsi="Garamond"/>
          <w:sz w:val="26"/>
          <w:szCs w:val="26"/>
        </w:rPr>
        <w:t xml:space="preserve">Multilateral organisations and government institutions in partner countries will often qualify for a direct award of grant due to their unique mandate combined with a geographic and thematic focus of relevance to a specific appropriation in the Finance Act. </w:t>
      </w:r>
    </w:p>
    <w:p w14:paraId="5A309771" w14:textId="29DA2364" w:rsidR="00BA4F5B" w:rsidRPr="003A3E41" w:rsidRDefault="00BA4F5B" w:rsidP="00BA4F5B">
      <w:pPr>
        <w:spacing w:line="276" w:lineRule="auto"/>
        <w:jc w:val="both"/>
        <w:rPr>
          <w:rFonts w:ascii="Garamond" w:hAnsi="Garamond"/>
          <w:sz w:val="26"/>
          <w:szCs w:val="26"/>
        </w:rPr>
      </w:pPr>
      <w:r w:rsidRPr="003A3E41">
        <w:rPr>
          <w:rFonts w:ascii="Garamond" w:hAnsi="Garamond"/>
          <w:sz w:val="26"/>
          <w:szCs w:val="26"/>
        </w:rPr>
        <w:t xml:space="preserve">If the envisaged grant recipient is a non-governmental organisation, there </w:t>
      </w:r>
      <w:proofErr w:type="spellStart"/>
      <w:r w:rsidRPr="003A3E41">
        <w:rPr>
          <w:rFonts w:ascii="Garamond" w:hAnsi="Garamond"/>
          <w:sz w:val="26"/>
          <w:szCs w:val="26"/>
        </w:rPr>
        <w:t>wil</w:t>
      </w:r>
      <w:proofErr w:type="spellEnd"/>
      <w:r w:rsidRPr="003A3E41">
        <w:rPr>
          <w:rFonts w:ascii="Garamond" w:hAnsi="Garamond"/>
          <w:sz w:val="26"/>
          <w:szCs w:val="26"/>
        </w:rPr>
        <w:t xml:space="preserve"> often not be sufficient basis for justifying the selection of a single potential recipient and a call for proposals procedure should be considered.</w:t>
      </w:r>
      <w:r w:rsidRPr="003A3E41">
        <w:rPr>
          <w:rStyle w:val="Fodnotehenvisning"/>
          <w:rFonts w:ascii="Garamond" w:hAnsi="Garamond"/>
          <w:sz w:val="26"/>
          <w:szCs w:val="26"/>
        </w:rPr>
        <w:footnoteReference w:id="14"/>
      </w:r>
      <w:r w:rsidRPr="003A3E41">
        <w:rPr>
          <w:rFonts w:ascii="Garamond" w:hAnsi="Garamond"/>
          <w:sz w:val="26"/>
          <w:szCs w:val="26"/>
        </w:rPr>
        <w:t xml:space="preserve"> </w:t>
      </w:r>
    </w:p>
    <w:p w14:paraId="103112BB" w14:textId="77777777" w:rsidR="001B3EA7" w:rsidRPr="003A3E41" w:rsidRDefault="00BA4F5B" w:rsidP="00BA4F5B">
      <w:pPr>
        <w:spacing w:line="276" w:lineRule="auto"/>
        <w:jc w:val="both"/>
        <w:rPr>
          <w:rFonts w:ascii="Garamond" w:hAnsi="Garamond"/>
          <w:sz w:val="26"/>
          <w:szCs w:val="26"/>
        </w:rPr>
      </w:pPr>
      <w:r w:rsidRPr="003A3E41">
        <w:rPr>
          <w:rFonts w:ascii="Garamond" w:hAnsi="Garamond"/>
          <w:sz w:val="26"/>
          <w:szCs w:val="26"/>
        </w:rPr>
        <w:t xml:space="preserve">When the call for proposals procedure is used to select the partner, the responsible unit in the MFA should define the overall objectives and intended outcomes of the support </w:t>
      </w:r>
      <w:r w:rsidR="009F205B" w:rsidRPr="003A3E41">
        <w:rPr>
          <w:rFonts w:ascii="Garamond" w:hAnsi="Garamond"/>
          <w:sz w:val="26"/>
          <w:szCs w:val="26"/>
        </w:rPr>
        <w:t xml:space="preserve">as well as criteria for eligibility and evaluation of applications and other instructions for applicants </w:t>
      </w:r>
      <w:r w:rsidRPr="003A3E41">
        <w:rPr>
          <w:rFonts w:ascii="Garamond" w:hAnsi="Garamond"/>
          <w:sz w:val="26"/>
          <w:szCs w:val="26"/>
        </w:rPr>
        <w:t xml:space="preserve">in a draft Information Note. </w:t>
      </w:r>
    </w:p>
    <w:bookmarkEnd w:id="30"/>
    <w:p w14:paraId="5D254EAB" w14:textId="2590A592" w:rsidR="00107911" w:rsidRPr="003A3E41" w:rsidRDefault="00BA4F5B" w:rsidP="00E45C93">
      <w:pPr>
        <w:pStyle w:val="Listeafsnit"/>
        <w:spacing w:after="160" w:line="276" w:lineRule="auto"/>
        <w:ind w:left="0"/>
        <w:contextualSpacing w:val="0"/>
        <w:jc w:val="both"/>
        <w:rPr>
          <w:rFonts w:ascii="Garamond" w:hAnsi="Garamond"/>
          <w:sz w:val="26"/>
          <w:szCs w:val="26"/>
          <w:lang w:val="en-GB"/>
        </w:rPr>
      </w:pPr>
      <w:r w:rsidRPr="003A3E41">
        <w:rPr>
          <w:rFonts w:ascii="Garamond" w:hAnsi="Garamond"/>
          <w:sz w:val="26"/>
          <w:szCs w:val="26"/>
          <w:lang w:val="en-GB"/>
        </w:rPr>
        <w:t xml:space="preserve">When the intended grant recipient is specified in the Finance Act or conditions are met for a direct award of the grant, the partner assessment including both technical and administrative capacity (Annex </w:t>
      </w:r>
      <w:r w:rsidR="009746DE" w:rsidRPr="003A3E41">
        <w:rPr>
          <w:rFonts w:ascii="Garamond" w:hAnsi="Garamond"/>
          <w:sz w:val="26"/>
          <w:szCs w:val="26"/>
          <w:lang w:val="en-GB"/>
        </w:rPr>
        <w:t>A</w:t>
      </w:r>
      <w:r w:rsidRPr="003A3E41">
        <w:rPr>
          <w:rFonts w:ascii="Garamond" w:hAnsi="Garamond"/>
          <w:sz w:val="26"/>
          <w:szCs w:val="26"/>
          <w:lang w:val="en-GB"/>
        </w:rPr>
        <w:t xml:space="preserve">) must be part of the programme/project documentation submitted for quality assurance before approval. </w:t>
      </w:r>
    </w:p>
    <w:p w14:paraId="2C43174A" w14:textId="732D2A85" w:rsidR="00D955F6" w:rsidRPr="003A3E41" w:rsidRDefault="00BA4F5B" w:rsidP="00173A1A">
      <w:pPr>
        <w:pStyle w:val="Listeafsnit"/>
        <w:spacing w:line="276" w:lineRule="auto"/>
        <w:ind w:left="0"/>
        <w:jc w:val="both"/>
        <w:rPr>
          <w:rFonts w:ascii="Garamond" w:eastAsia="Calibri" w:hAnsi="Garamond" w:cs="Times New Roman"/>
          <w:sz w:val="26"/>
          <w:szCs w:val="26"/>
          <w:lang w:val="en-GB"/>
        </w:rPr>
      </w:pPr>
      <w:r w:rsidRPr="003A3E41">
        <w:rPr>
          <w:rFonts w:ascii="Garamond" w:eastAsia="Calibri" w:hAnsi="Garamond" w:cs="Times New Roman"/>
          <w:sz w:val="26"/>
          <w:szCs w:val="26"/>
          <w:lang w:val="en-GB"/>
        </w:rPr>
        <w:t>The final choice</w:t>
      </w:r>
      <w:r w:rsidR="00386125" w:rsidRPr="003A3E41">
        <w:rPr>
          <w:rFonts w:ascii="Garamond" w:eastAsia="Calibri" w:hAnsi="Garamond" w:cs="Times New Roman"/>
          <w:sz w:val="26"/>
          <w:szCs w:val="26"/>
          <w:lang w:val="en-GB"/>
        </w:rPr>
        <w:t xml:space="preserve"> of implementing partner</w:t>
      </w:r>
      <w:r w:rsidRPr="003A3E41">
        <w:rPr>
          <w:rFonts w:ascii="Garamond" w:eastAsia="Calibri" w:hAnsi="Garamond" w:cs="Times New Roman"/>
          <w:sz w:val="26"/>
          <w:szCs w:val="26"/>
          <w:lang w:val="en-GB"/>
        </w:rPr>
        <w:t xml:space="preserve"> should be based on clear criteria and analysis of </w:t>
      </w:r>
      <w:r w:rsidR="00386125" w:rsidRPr="003A3E41">
        <w:rPr>
          <w:rFonts w:ascii="Garamond" w:eastAsia="Calibri" w:hAnsi="Garamond" w:cs="Times New Roman"/>
          <w:sz w:val="26"/>
          <w:szCs w:val="26"/>
          <w:lang w:val="en-GB"/>
        </w:rPr>
        <w:t>partner</w:t>
      </w:r>
      <w:r w:rsidRPr="003A3E41">
        <w:rPr>
          <w:rFonts w:ascii="Garamond" w:eastAsia="Calibri" w:hAnsi="Garamond" w:cs="Times New Roman"/>
          <w:sz w:val="26"/>
          <w:szCs w:val="26"/>
          <w:lang w:val="en-GB"/>
        </w:rPr>
        <w:t xml:space="preserve"> capacity, including procurement and financial management</w:t>
      </w:r>
      <w:r w:rsidR="00386125" w:rsidRPr="003A3E41">
        <w:rPr>
          <w:rFonts w:ascii="Garamond" w:eastAsia="Calibri" w:hAnsi="Garamond" w:cs="Times New Roman"/>
          <w:sz w:val="26"/>
          <w:szCs w:val="26"/>
          <w:lang w:val="en-GB"/>
        </w:rPr>
        <w:t xml:space="preserve"> capacities</w:t>
      </w:r>
      <w:r w:rsidRPr="003A3E41">
        <w:rPr>
          <w:rFonts w:ascii="Garamond" w:eastAsia="Calibri" w:hAnsi="Garamond" w:cs="Times New Roman"/>
          <w:sz w:val="26"/>
          <w:szCs w:val="26"/>
          <w:lang w:val="en-GB"/>
        </w:rPr>
        <w:t xml:space="preserve"> (see chapter 2 in </w:t>
      </w:r>
      <w:hyperlink r:id="rId47" w:history="1">
        <w:r w:rsidRPr="003A3E41">
          <w:rPr>
            <w:rStyle w:val="Hyperlink"/>
            <w:rFonts w:ascii="Garamond" w:hAnsi="Garamond"/>
            <w:sz w:val="26"/>
            <w:szCs w:val="26"/>
            <w:lang w:val="en-GB"/>
          </w:rPr>
          <w:t>Financial Management Guidelines</w:t>
        </w:r>
      </w:hyperlink>
      <w:r w:rsidRPr="003A3E41">
        <w:rPr>
          <w:rFonts w:ascii="Garamond" w:eastAsia="Calibri" w:hAnsi="Garamond" w:cs="Times New Roman"/>
          <w:sz w:val="26"/>
          <w:szCs w:val="26"/>
          <w:lang w:val="en-GB"/>
        </w:rPr>
        <w:t xml:space="preserve">). During the partner assessment process, the legal status and local registration of the partner should be established to ensure compliance with Danish requirements in this regard. </w:t>
      </w:r>
    </w:p>
    <w:p w14:paraId="24E13339" w14:textId="363E87BE" w:rsidR="00A61CE8" w:rsidRPr="003A3E41" w:rsidRDefault="00C313D9" w:rsidP="00DA2207">
      <w:pPr>
        <w:pStyle w:val="Overskrift2"/>
      </w:pPr>
      <w:bookmarkStart w:id="31" w:name="_Toc234401796"/>
      <w:r w:rsidRPr="003A3E41">
        <w:t>2</w:t>
      </w:r>
      <w:r w:rsidR="00A61CE8" w:rsidRPr="003A3E41">
        <w:t>.</w:t>
      </w:r>
      <w:r w:rsidR="00621EB4" w:rsidRPr="003A3E41">
        <w:t xml:space="preserve">7 </w:t>
      </w:r>
      <w:r w:rsidR="009E3271" w:rsidRPr="003A3E41">
        <w:t>Identification Note</w:t>
      </w:r>
      <w:bookmarkEnd w:id="31"/>
    </w:p>
    <w:p w14:paraId="7AE145CD" w14:textId="76D04564" w:rsidR="00CA6063" w:rsidRPr="003A3E41" w:rsidRDefault="00A61CE8" w:rsidP="00CA6063">
      <w:pPr>
        <w:spacing w:after="80" w:line="276" w:lineRule="auto"/>
        <w:jc w:val="both"/>
        <w:rPr>
          <w:rFonts w:ascii="Garamond" w:hAnsi="Garamond"/>
          <w:sz w:val="26"/>
          <w:szCs w:val="26"/>
        </w:rPr>
      </w:pPr>
      <w:r w:rsidRPr="003A3E41">
        <w:rPr>
          <w:rFonts w:ascii="Garamond" w:eastAsia="Calibri" w:hAnsi="Garamond" w:cs="Times New Roman"/>
          <w:b/>
          <w:bCs/>
          <w:sz w:val="26"/>
          <w:szCs w:val="26"/>
        </w:rPr>
        <w:t>The pur</w:t>
      </w:r>
      <w:r w:rsidR="009640FE" w:rsidRPr="003A3E41">
        <w:rPr>
          <w:rFonts w:ascii="Garamond" w:eastAsia="Calibri" w:hAnsi="Garamond" w:cs="Times New Roman"/>
          <w:b/>
          <w:bCs/>
          <w:sz w:val="26"/>
          <w:szCs w:val="26"/>
        </w:rPr>
        <w:t xml:space="preserve">pose of the </w:t>
      </w:r>
      <w:r w:rsidR="0026636D" w:rsidRPr="003A3E41">
        <w:rPr>
          <w:rFonts w:ascii="Garamond" w:eastAsia="Calibri" w:hAnsi="Garamond" w:cs="Times New Roman"/>
          <w:b/>
          <w:bCs/>
          <w:sz w:val="26"/>
          <w:szCs w:val="26"/>
        </w:rPr>
        <w:t xml:space="preserve">2-page </w:t>
      </w:r>
      <w:r w:rsidR="009E3271" w:rsidRPr="003A3E41">
        <w:rPr>
          <w:rFonts w:ascii="Garamond" w:eastAsia="Calibri" w:hAnsi="Garamond" w:cs="Times New Roman"/>
          <w:b/>
          <w:bCs/>
          <w:sz w:val="26"/>
          <w:szCs w:val="26"/>
        </w:rPr>
        <w:t>Identification Note</w:t>
      </w:r>
      <w:r w:rsidR="009640FE" w:rsidRPr="003A3E41">
        <w:rPr>
          <w:rFonts w:ascii="Garamond" w:eastAsia="Calibri" w:hAnsi="Garamond" w:cs="Times New Roman"/>
          <w:b/>
          <w:bCs/>
          <w:sz w:val="26"/>
          <w:szCs w:val="26"/>
        </w:rPr>
        <w:t xml:space="preserve"> </w:t>
      </w:r>
      <w:r w:rsidR="00C64F89" w:rsidRPr="003A3E41">
        <w:rPr>
          <w:rFonts w:ascii="Garamond" w:eastAsia="Calibri" w:hAnsi="Garamond" w:cs="Times New Roman"/>
          <w:b/>
          <w:bCs/>
          <w:sz w:val="26"/>
          <w:szCs w:val="26"/>
        </w:rPr>
        <w:t xml:space="preserve">for programmes and projects above DKK 20 million </w:t>
      </w:r>
      <w:r w:rsidRPr="003A3E41">
        <w:rPr>
          <w:rFonts w:ascii="Garamond" w:eastAsia="Calibri" w:hAnsi="Garamond" w:cs="Times New Roman"/>
          <w:b/>
          <w:bCs/>
          <w:sz w:val="26"/>
          <w:szCs w:val="26"/>
        </w:rPr>
        <w:t>is to establish an outline of the in</w:t>
      </w:r>
      <w:r w:rsidR="00A228F9" w:rsidRPr="003A3E41">
        <w:rPr>
          <w:rFonts w:ascii="Garamond" w:eastAsia="Calibri" w:hAnsi="Garamond" w:cs="Times New Roman"/>
          <w:b/>
          <w:bCs/>
          <w:sz w:val="26"/>
          <w:szCs w:val="26"/>
        </w:rPr>
        <w:t>tended project</w:t>
      </w:r>
      <w:r w:rsidR="00AC0672" w:rsidRPr="003A3E41">
        <w:rPr>
          <w:rFonts w:ascii="Garamond" w:eastAsia="Calibri" w:hAnsi="Garamond" w:cs="Times New Roman"/>
          <w:b/>
          <w:bCs/>
          <w:sz w:val="26"/>
          <w:szCs w:val="26"/>
        </w:rPr>
        <w:t xml:space="preserve"> or</w:t>
      </w:r>
      <w:r w:rsidR="00A228F9" w:rsidRPr="003A3E41">
        <w:rPr>
          <w:rFonts w:ascii="Garamond" w:eastAsia="Calibri" w:hAnsi="Garamond" w:cs="Times New Roman"/>
          <w:b/>
          <w:bCs/>
          <w:sz w:val="26"/>
          <w:szCs w:val="26"/>
        </w:rPr>
        <w:t xml:space="preserve"> </w:t>
      </w:r>
      <w:r w:rsidRPr="003A3E41">
        <w:rPr>
          <w:rFonts w:ascii="Garamond" w:eastAsia="Calibri" w:hAnsi="Garamond" w:cs="Times New Roman"/>
          <w:b/>
          <w:bCs/>
          <w:sz w:val="26"/>
          <w:szCs w:val="26"/>
        </w:rPr>
        <w:t>programme</w:t>
      </w:r>
      <w:r w:rsidR="00A228F9" w:rsidRPr="003A3E41">
        <w:rPr>
          <w:rFonts w:ascii="Garamond" w:eastAsia="Calibri" w:hAnsi="Garamond" w:cs="Times New Roman"/>
          <w:b/>
          <w:bCs/>
          <w:sz w:val="26"/>
          <w:szCs w:val="26"/>
        </w:rPr>
        <w:t xml:space="preserve">, </w:t>
      </w:r>
      <w:r w:rsidRPr="003A3E41">
        <w:rPr>
          <w:rFonts w:ascii="Garamond" w:eastAsia="Calibri" w:hAnsi="Garamond" w:cs="Times New Roman"/>
          <w:b/>
          <w:bCs/>
          <w:sz w:val="26"/>
          <w:szCs w:val="26"/>
        </w:rPr>
        <w:t>which</w:t>
      </w:r>
      <w:r w:rsidR="0036267E" w:rsidRPr="003A3E41">
        <w:rPr>
          <w:rFonts w:ascii="Garamond" w:eastAsia="Calibri" w:hAnsi="Garamond" w:cs="Times New Roman"/>
          <w:b/>
          <w:bCs/>
          <w:sz w:val="26"/>
          <w:szCs w:val="26"/>
        </w:rPr>
        <w:t xml:space="preserve"> -</w:t>
      </w:r>
      <w:r w:rsidRPr="003A3E41">
        <w:rPr>
          <w:rFonts w:ascii="Garamond" w:eastAsia="Calibri" w:hAnsi="Garamond" w:cs="Times New Roman"/>
          <w:b/>
          <w:bCs/>
          <w:sz w:val="26"/>
          <w:szCs w:val="26"/>
        </w:rPr>
        <w:t xml:space="preserve"> together with the underlying analyses</w:t>
      </w:r>
      <w:r w:rsidR="0036267E" w:rsidRPr="003A3E41">
        <w:rPr>
          <w:rFonts w:ascii="Garamond" w:eastAsia="Calibri" w:hAnsi="Garamond" w:cs="Times New Roman"/>
          <w:b/>
          <w:bCs/>
          <w:sz w:val="26"/>
          <w:szCs w:val="26"/>
        </w:rPr>
        <w:t xml:space="preserve"> -</w:t>
      </w:r>
      <w:r w:rsidRPr="003A3E41">
        <w:rPr>
          <w:rFonts w:ascii="Garamond" w:eastAsia="Calibri" w:hAnsi="Garamond" w:cs="Times New Roman"/>
          <w:b/>
          <w:bCs/>
          <w:sz w:val="26"/>
          <w:szCs w:val="26"/>
        </w:rPr>
        <w:t xml:space="preserve"> provides the basis for the subsequent formulation phase.</w:t>
      </w:r>
      <w:r w:rsidR="0036267E" w:rsidRPr="003A3E41">
        <w:rPr>
          <w:rFonts w:ascii="Garamond" w:eastAsia="Calibri" w:hAnsi="Garamond" w:cs="Times New Roman"/>
          <w:sz w:val="26"/>
          <w:szCs w:val="26"/>
        </w:rPr>
        <w:t xml:space="preserve"> </w:t>
      </w:r>
      <w:r w:rsidR="007F6017" w:rsidRPr="003A3E41">
        <w:rPr>
          <w:rFonts w:ascii="Garamond" w:eastAsia="Calibri" w:hAnsi="Garamond" w:cs="Times New Roman"/>
          <w:sz w:val="26"/>
          <w:szCs w:val="26"/>
        </w:rPr>
        <w:t xml:space="preserve">The </w:t>
      </w:r>
      <w:r w:rsidR="0026636D" w:rsidRPr="003A3E41">
        <w:rPr>
          <w:rFonts w:ascii="Garamond" w:eastAsia="Calibri" w:hAnsi="Garamond" w:cs="Times New Roman"/>
          <w:sz w:val="26"/>
          <w:szCs w:val="26"/>
        </w:rPr>
        <w:t xml:space="preserve">2-page </w:t>
      </w:r>
      <w:r w:rsidR="007F6017" w:rsidRPr="003A3E41">
        <w:rPr>
          <w:rFonts w:ascii="Garamond" w:eastAsia="Calibri" w:hAnsi="Garamond" w:cs="Times New Roman"/>
          <w:sz w:val="26"/>
          <w:szCs w:val="26"/>
        </w:rPr>
        <w:t xml:space="preserve">Identification Note will be discussed during a Kick-off meeting </w:t>
      </w:r>
      <w:r w:rsidR="005B2D56" w:rsidRPr="003A3E41">
        <w:rPr>
          <w:rFonts w:ascii="Garamond" w:eastAsia="Calibri" w:hAnsi="Garamond" w:cs="Times New Roman"/>
          <w:sz w:val="26"/>
          <w:szCs w:val="26"/>
        </w:rPr>
        <w:t>(see below)</w:t>
      </w:r>
      <w:r w:rsidR="00526082" w:rsidRPr="003A3E41">
        <w:rPr>
          <w:rFonts w:ascii="Garamond" w:eastAsia="Calibri" w:hAnsi="Garamond" w:cs="Times New Roman"/>
          <w:sz w:val="26"/>
          <w:szCs w:val="26"/>
        </w:rPr>
        <w:t>.</w:t>
      </w:r>
      <w:r w:rsidR="007F6017" w:rsidRPr="003A3E41">
        <w:rPr>
          <w:rFonts w:ascii="Garamond" w:eastAsia="Calibri" w:hAnsi="Garamond" w:cs="Times New Roman"/>
          <w:sz w:val="26"/>
          <w:szCs w:val="26"/>
        </w:rPr>
        <w:t xml:space="preserve"> </w:t>
      </w:r>
      <w:r w:rsidR="00CA6063" w:rsidRPr="003A3E41">
        <w:rPr>
          <w:rFonts w:ascii="Garamond" w:eastAsia="Calibri" w:hAnsi="Garamond" w:cs="Times New Roman"/>
          <w:sz w:val="26"/>
          <w:szCs w:val="26"/>
        </w:rPr>
        <w:t>Under Tools and Templates specific guidance and format for the Identification Note is provided.</w:t>
      </w:r>
      <w:r w:rsidR="00CA6063" w:rsidRPr="003A3E41">
        <w:rPr>
          <w:rFonts w:ascii="Garamond" w:hAnsi="Garamond"/>
          <w:sz w:val="26"/>
          <w:szCs w:val="26"/>
        </w:rPr>
        <w:t xml:space="preserve"> Specific guidance can also be found on how to integrate key thematic priorities as outlined in How-to-Notes: </w:t>
      </w:r>
      <w:hyperlink r:id="rId48" w:history="1">
        <w:r w:rsidR="00CA6063" w:rsidRPr="003A3E41">
          <w:rPr>
            <w:rStyle w:val="Hyperlink"/>
            <w:rFonts w:ascii="Garamond" w:hAnsi="Garamond"/>
            <w:sz w:val="26"/>
            <w:szCs w:val="26"/>
          </w:rPr>
          <w:t>How to notes for implementation of the Danish Strategy for Development Cooperation</w:t>
        </w:r>
      </w:hyperlink>
      <w:r w:rsidR="00CA6063" w:rsidRPr="003A3E41">
        <w:rPr>
          <w:rFonts w:ascii="Garamond" w:hAnsi="Garamond"/>
          <w:sz w:val="26"/>
          <w:szCs w:val="26"/>
        </w:rPr>
        <w:t>.</w:t>
      </w:r>
    </w:p>
    <w:p w14:paraId="37A9883C" w14:textId="0E416105" w:rsidR="00E14B2D" w:rsidRPr="003A3E41" w:rsidRDefault="007F6017" w:rsidP="0045316D">
      <w:pPr>
        <w:spacing w:after="80" w:line="276" w:lineRule="auto"/>
        <w:jc w:val="both"/>
        <w:rPr>
          <w:rFonts w:ascii="Garamond" w:hAnsi="Garamond"/>
          <w:sz w:val="26"/>
          <w:szCs w:val="26"/>
        </w:rPr>
      </w:pPr>
      <w:r w:rsidRPr="003A3E41">
        <w:rPr>
          <w:rFonts w:ascii="Garamond" w:eastAsia="Calibri" w:hAnsi="Garamond" w:cs="Times New Roman"/>
          <w:sz w:val="26"/>
          <w:szCs w:val="26"/>
        </w:rPr>
        <w:t xml:space="preserve">The purpose of the meeting is to give feedback to the responsible unit </w:t>
      </w:r>
      <w:r w:rsidR="00265411" w:rsidRPr="003A3E41">
        <w:rPr>
          <w:rFonts w:ascii="Garamond" w:eastAsia="Calibri" w:hAnsi="Garamond" w:cs="Times New Roman"/>
          <w:sz w:val="26"/>
          <w:szCs w:val="26"/>
        </w:rPr>
        <w:t xml:space="preserve">to be considered during the formulation phase. For projects and programmes </w:t>
      </w:r>
      <w:r w:rsidR="00C50A66" w:rsidRPr="003A3E41">
        <w:rPr>
          <w:rFonts w:ascii="Garamond" w:eastAsia="Calibri" w:hAnsi="Garamond" w:cs="Times New Roman"/>
          <w:sz w:val="26"/>
          <w:szCs w:val="26"/>
        </w:rPr>
        <w:t>above</w:t>
      </w:r>
      <w:r w:rsidR="00265411" w:rsidRPr="003A3E41">
        <w:rPr>
          <w:rFonts w:ascii="Garamond" w:eastAsia="Calibri" w:hAnsi="Garamond" w:cs="Times New Roman"/>
          <w:sz w:val="26"/>
          <w:szCs w:val="26"/>
        </w:rPr>
        <w:t xml:space="preserve"> DKK 20</w:t>
      </w:r>
      <w:r w:rsidR="00C50A66" w:rsidRPr="003A3E41">
        <w:rPr>
          <w:rFonts w:ascii="Garamond" w:eastAsia="Calibri" w:hAnsi="Garamond" w:cs="Times New Roman"/>
          <w:sz w:val="26"/>
          <w:szCs w:val="26"/>
        </w:rPr>
        <w:t xml:space="preserve"> to </w:t>
      </w:r>
      <w:r w:rsidR="00AB0D07">
        <w:rPr>
          <w:rFonts w:ascii="Garamond" w:eastAsia="Calibri" w:hAnsi="Garamond" w:cs="Times New Roman"/>
          <w:sz w:val="26"/>
          <w:szCs w:val="26"/>
        </w:rPr>
        <w:t>99</w:t>
      </w:r>
      <w:r w:rsidR="00265411" w:rsidRPr="003A3E41">
        <w:rPr>
          <w:rFonts w:ascii="Garamond" w:eastAsia="Calibri" w:hAnsi="Garamond" w:cs="Times New Roman"/>
          <w:sz w:val="26"/>
          <w:szCs w:val="26"/>
        </w:rPr>
        <w:t xml:space="preserve"> million, </w:t>
      </w:r>
      <w:r w:rsidRPr="003A3E41">
        <w:rPr>
          <w:rFonts w:ascii="Garamond" w:eastAsia="Calibri" w:hAnsi="Garamond" w:cs="Times New Roman"/>
          <w:sz w:val="26"/>
          <w:szCs w:val="26"/>
        </w:rPr>
        <w:t>the quality assurance process</w:t>
      </w:r>
      <w:r w:rsidR="00265411" w:rsidRPr="003A3E41">
        <w:rPr>
          <w:rFonts w:ascii="Garamond" w:eastAsia="Calibri" w:hAnsi="Garamond" w:cs="Times New Roman"/>
          <w:sz w:val="26"/>
          <w:szCs w:val="26"/>
        </w:rPr>
        <w:t xml:space="preserve"> will be determined</w:t>
      </w:r>
      <w:r w:rsidRPr="003A3E41">
        <w:rPr>
          <w:rFonts w:ascii="Garamond" w:eastAsia="Calibri" w:hAnsi="Garamond" w:cs="Times New Roman"/>
          <w:sz w:val="26"/>
          <w:szCs w:val="26"/>
        </w:rPr>
        <w:t xml:space="preserve"> based on an assessment of risks. </w:t>
      </w:r>
      <w:r w:rsidR="0045316D" w:rsidRPr="003A3E41">
        <w:rPr>
          <w:rFonts w:ascii="Garamond" w:eastAsia="Calibri" w:hAnsi="Garamond" w:cs="Times New Roman"/>
          <w:sz w:val="26"/>
          <w:szCs w:val="26"/>
        </w:rPr>
        <w:t xml:space="preserve">See box below for criteria regarding assessment of risks. </w:t>
      </w:r>
    </w:p>
    <w:p w14:paraId="710F4F78" w14:textId="7D33B16A" w:rsidR="00CA6063" w:rsidRPr="003A3E41" w:rsidRDefault="00CA6063" w:rsidP="00CA6063">
      <w:pPr>
        <w:spacing w:after="80" w:line="276" w:lineRule="auto"/>
        <w:jc w:val="both"/>
        <w:rPr>
          <w:rFonts w:ascii="Garamond" w:eastAsia="Calibri" w:hAnsi="Garamond" w:cs="Times New Roman"/>
          <w:sz w:val="26"/>
          <w:szCs w:val="26"/>
        </w:rPr>
      </w:pPr>
      <w:bookmarkStart w:id="32" w:name="_Hlk218589525"/>
      <w:r w:rsidRPr="003A3E41">
        <w:rPr>
          <w:rFonts w:ascii="Garamond" w:eastAsia="Calibri" w:hAnsi="Garamond" w:cs="Times New Roman"/>
          <w:sz w:val="26"/>
          <w:szCs w:val="26"/>
        </w:rPr>
        <w:t xml:space="preserve">For programmes and projects </w:t>
      </w:r>
      <w:r w:rsidR="00C50A66" w:rsidRPr="003A3E41">
        <w:rPr>
          <w:rFonts w:ascii="Garamond" w:eastAsia="Calibri" w:hAnsi="Garamond" w:cs="Times New Roman"/>
          <w:sz w:val="26"/>
          <w:szCs w:val="26"/>
        </w:rPr>
        <w:t>above</w:t>
      </w:r>
      <w:r w:rsidRPr="003A3E41">
        <w:rPr>
          <w:rFonts w:ascii="Garamond" w:eastAsia="Calibri" w:hAnsi="Garamond" w:cs="Times New Roman"/>
          <w:sz w:val="26"/>
          <w:szCs w:val="26"/>
        </w:rPr>
        <w:t xml:space="preserve"> DKK 20</w:t>
      </w:r>
      <w:r w:rsidR="00C50A66" w:rsidRPr="003A3E41">
        <w:rPr>
          <w:rFonts w:ascii="Garamond" w:eastAsia="Calibri" w:hAnsi="Garamond" w:cs="Times New Roman"/>
          <w:sz w:val="26"/>
          <w:szCs w:val="26"/>
        </w:rPr>
        <w:t xml:space="preserve"> to </w:t>
      </w:r>
      <w:r w:rsidR="00AB0D07">
        <w:rPr>
          <w:rFonts w:ascii="Garamond" w:eastAsia="Calibri" w:hAnsi="Garamond" w:cs="Times New Roman"/>
          <w:sz w:val="26"/>
          <w:szCs w:val="26"/>
        </w:rPr>
        <w:t>99</w:t>
      </w:r>
      <w:r w:rsidRPr="003A3E41">
        <w:rPr>
          <w:rFonts w:ascii="Garamond" w:eastAsia="Calibri" w:hAnsi="Garamond" w:cs="Times New Roman"/>
          <w:sz w:val="26"/>
          <w:szCs w:val="26"/>
        </w:rPr>
        <w:t xml:space="preserve"> million, the detailed PAP and risk </w:t>
      </w:r>
      <w:proofErr w:type="spellStart"/>
      <w:r w:rsidRPr="003A3E41">
        <w:rPr>
          <w:rFonts w:ascii="Garamond" w:eastAsia="Calibri" w:hAnsi="Garamond" w:cs="Times New Roman"/>
          <w:sz w:val="26"/>
          <w:szCs w:val="26"/>
        </w:rPr>
        <w:t>self assessment</w:t>
      </w:r>
      <w:proofErr w:type="spellEnd"/>
      <w:r w:rsidRPr="003A3E41">
        <w:rPr>
          <w:rFonts w:ascii="Garamond" w:eastAsia="Calibri" w:hAnsi="Garamond" w:cs="Times New Roman"/>
          <w:sz w:val="26"/>
          <w:szCs w:val="26"/>
        </w:rPr>
        <w:t xml:space="preserve"> should be attached to the Identification Note. </w:t>
      </w:r>
    </w:p>
    <w:p w14:paraId="5FB653E1" w14:textId="02E1DE8E" w:rsidR="001E534F" w:rsidRPr="003A3E41" w:rsidRDefault="0045316D" w:rsidP="00A61CE8">
      <w:pPr>
        <w:spacing w:after="80" w:line="276" w:lineRule="auto"/>
        <w:jc w:val="both"/>
        <w:rPr>
          <w:rFonts w:ascii="Garamond" w:hAnsi="Garamond"/>
          <w:b/>
          <w:sz w:val="26"/>
          <w:szCs w:val="26"/>
        </w:rPr>
      </w:pPr>
      <w:r w:rsidRPr="003A3E41">
        <w:rPr>
          <w:noProof/>
        </w:rPr>
        <w:lastRenderedPageBreak/>
        <mc:AlternateContent>
          <mc:Choice Requires="wps">
            <w:drawing>
              <wp:anchor distT="45720" distB="45720" distL="114300" distR="114300" simplePos="0" relativeHeight="251738112" behindDoc="0" locked="0" layoutInCell="1" allowOverlap="1" wp14:anchorId="282425E4" wp14:editId="4DEF321C">
                <wp:simplePos x="0" y="0"/>
                <wp:positionH relativeFrom="margin">
                  <wp:align>right</wp:align>
                </wp:positionH>
                <wp:positionV relativeFrom="paragraph">
                  <wp:posOffset>96116</wp:posOffset>
                </wp:positionV>
                <wp:extent cx="3507105" cy="4064635"/>
                <wp:effectExtent l="0" t="0" r="0" b="0"/>
                <wp:wrapSquare wrapText="bothSides"/>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7105" cy="4064635"/>
                        </a:xfrm>
                        <a:prstGeom prst="rect">
                          <a:avLst/>
                        </a:prstGeom>
                        <a:solidFill>
                          <a:schemeClr val="accent3">
                            <a:lumMod val="40000"/>
                            <a:lumOff val="60000"/>
                          </a:schemeClr>
                        </a:solidFill>
                        <a:ln w="9525">
                          <a:noFill/>
                          <a:miter lim="800000"/>
                          <a:headEnd/>
                          <a:tailEnd/>
                        </a:ln>
                      </wps:spPr>
                      <wps:txbx>
                        <w:txbxContent>
                          <w:p w14:paraId="559106B7" w14:textId="77777777" w:rsidR="00976885" w:rsidRPr="001C70C3" w:rsidRDefault="00976885" w:rsidP="00976885">
                            <w:pPr>
                              <w:tabs>
                                <w:tab w:val="num" w:pos="720"/>
                              </w:tabs>
                              <w:spacing w:after="60" w:line="240" w:lineRule="auto"/>
                              <w:ind w:left="357" w:hanging="357"/>
                              <w:rPr>
                                <w:b/>
                                <w:bCs/>
                              </w:rPr>
                            </w:pPr>
                            <w:r w:rsidRPr="001C70C3">
                              <w:rPr>
                                <w:b/>
                                <w:bCs/>
                              </w:rPr>
                              <w:t>What is the risk assessment based on?</w:t>
                            </w:r>
                          </w:p>
                          <w:p w14:paraId="7C29AE25" w14:textId="77777777" w:rsidR="00976885" w:rsidRPr="00976885" w:rsidRDefault="00976885" w:rsidP="00976885">
                            <w:pPr>
                              <w:tabs>
                                <w:tab w:val="num" w:pos="720"/>
                              </w:tabs>
                              <w:spacing w:after="60"/>
                              <w:jc w:val="both"/>
                              <w:rPr>
                                <w:rFonts w:ascii="Calibri" w:hAnsi="Calibri" w:cs="Calibri"/>
                                <w:b/>
                                <w:bCs/>
                              </w:rPr>
                            </w:pPr>
                            <w:r w:rsidRPr="00976885">
                              <w:rPr>
                                <w:rFonts w:ascii="Calibri" w:eastAsia="Calibri" w:hAnsi="Calibri" w:cs="Calibri"/>
                              </w:rPr>
                              <w:t>The assessment of whether a proposed grant is considered risky or less risky is considered based on a number of criteria:</w:t>
                            </w:r>
                          </w:p>
                          <w:p w14:paraId="1567569C" w14:textId="77777777" w:rsidR="00976885" w:rsidRPr="001C70C3" w:rsidRDefault="00976885" w:rsidP="00976885">
                            <w:pPr>
                              <w:numPr>
                                <w:ilvl w:val="0"/>
                                <w:numId w:val="43"/>
                              </w:numPr>
                              <w:tabs>
                                <w:tab w:val="clear" w:pos="363"/>
                                <w:tab w:val="num" w:pos="717"/>
                              </w:tabs>
                              <w:spacing w:after="0" w:line="240" w:lineRule="auto"/>
                              <w:ind w:left="360"/>
                            </w:pPr>
                            <w:r w:rsidRPr="001C70C3">
                              <w:t>A continuation of previous phases of a programme or project with well-known partners and documented results;</w:t>
                            </w:r>
                          </w:p>
                          <w:p w14:paraId="3872615C" w14:textId="77777777" w:rsidR="00976885" w:rsidRPr="001C70C3" w:rsidRDefault="00976885" w:rsidP="00976885">
                            <w:pPr>
                              <w:numPr>
                                <w:ilvl w:val="0"/>
                                <w:numId w:val="43"/>
                              </w:numPr>
                              <w:tabs>
                                <w:tab w:val="clear" w:pos="363"/>
                              </w:tabs>
                              <w:spacing w:after="0" w:line="240" w:lineRule="auto"/>
                            </w:pPr>
                            <w:r w:rsidRPr="001C70C3">
                              <w:t xml:space="preserve">The partner’s demonstrated ability to handle financial funds (capacity assessment, no. of c-cases etc); </w:t>
                            </w:r>
                          </w:p>
                          <w:p w14:paraId="170DD33A" w14:textId="77777777" w:rsidR="00976885" w:rsidRPr="001C70C3" w:rsidRDefault="00976885" w:rsidP="00976885">
                            <w:pPr>
                              <w:numPr>
                                <w:ilvl w:val="0"/>
                                <w:numId w:val="43"/>
                              </w:numPr>
                              <w:tabs>
                                <w:tab w:val="clear" w:pos="363"/>
                              </w:tabs>
                              <w:spacing w:after="0" w:line="240" w:lineRule="auto"/>
                            </w:pPr>
                            <w:r w:rsidRPr="001C70C3">
                              <w:t xml:space="preserve">The project/programme complexity and context (fragility, political/economy aspects) </w:t>
                            </w:r>
                          </w:p>
                          <w:p w14:paraId="086D1285" w14:textId="77777777" w:rsidR="00976885" w:rsidRPr="001C70C3" w:rsidRDefault="00976885" w:rsidP="00976885">
                            <w:pPr>
                              <w:numPr>
                                <w:ilvl w:val="0"/>
                                <w:numId w:val="43"/>
                              </w:numPr>
                              <w:tabs>
                                <w:tab w:val="clear" w:pos="363"/>
                              </w:tabs>
                              <w:spacing w:after="0" w:line="240" w:lineRule="auto"/>
                            </w:pPr>
                            <w:r w:rsidRPr="001C70C3">
                              <w:t>The support is provided through delegated partnerships, or as earmarked contributions to multilateral organisations where quality assurance follows the procedures of the partner;</w:t>
                            </w:r>
                          </w:p>
                          <w:p w14:paraId="5B6C1F81" w14:textId="77777777" w:rsidR="00976885" w:rsidRPr="001C70C3" w:rsidRDefault="00976885" w:rsidP="00976885">
                            <w:pPr>
                              <w:numPr>
                                <w:ilvl w:val="0"/>
                                <w:numId w:val="43"/>
                              </w:numPr>
                              <w:tabs>
                                <w:tab w:val="clear" w:pos="363"/>
                                <w:tab w:val="num" w:pos="717"/>
                              </w:tabs>
                              <w:spacing w:after="0" w:line="240" w:lineRule="auto"/>
                              <w:ind w:left="360"/>
                            </w:pPr>
                            <w:r w:rsidRPr="001C70C3">
                              <w:t>Reputational risks (high political interest in the project/programme);</w:t>
                            </w:r>
                          </w:p>
                          <w:p w14:paraId="5E0171A0" w14:textId="77777777" w:rsidR="00976885" w:rsidRPr="001C70C3" w:rsidRDefault="00976885" w:rsidP="00976885">
                            <w:pPr>
                              <w:numPr>
                                <w:ilvl w:val="0"/>
                                <w:numId w:val="43"/>
                              </w:numPr>
                              <w:tabs>
                                <w:tab w:val="clear" w:pos="363"/>
                              </w:tabs>
                              <w:spacing w:after="60" w:line="240" w:lineRule="auto"/>
                            </w:pPr>
                            <w:r w:rsidRPr="001C70C3">
                              <w:t>Good technical capacity within the responsible unit within the area of support.</w:t>
                            </w:r>
                          </w:p>
                          <w:p w14:paraId="7870F830" w14:textId="2EEEB187" w:rsidR="00976885" w:rsidRPr="001C70C3" w:rsidRDefault="00976885" w:rsidP="00976885">
                            <w:pPr>
                              <w:spacing w:after="0" w:line="240" w:lineRule="auto"/>
                              <w:ind w:left="3"/>
                            </w:pPr>
                            <w:r>
                              <w:t>The</w:t>
                            </w:r>
                            <w:r w:rsidRPr="001C70C3">
                              <w:t xml:space="preserve"> </w:t>
                            </w:r>
                            <w:hyperlink r:id="rId49" w:history="1">
                              <w:r w:rsidRPr="005B5A6A">
                                <w:rPr>
                                  <w:rStyle w:val="Hyperlink"/>
                                  <w:color w:val="auto"/>
                                  <w:u w:val="none"/>
                                </w:rPr>
                                <w:t>risk assessment template</w:t>
                              </w:r>
                            </w:hyperlink>
                            <w:r w:rsidR="005B5A6A">
                              <w:rPr>
                                <w:color w:val="0070C0"/>
                              </w:rPr>
                              <w:t xml:space="preserve"> </w:t>
                            </w:r>
                            <w:r w:rsidR="005B5A6A" w:rsidRPr="005B5A6A">
                              <w:t>found under</w:t>
                            </w:r>
                            <w:r w:rsidR="005B5A6A">
                              <w:t xml:space="preserve"> </w:t>
                            </w:r>
                            <w:hyperlink r:id="rId50" w:history="1">
                              <w:r w:rsidR="005B5A6A" w:rsidRPr="005B5A6A">
                                <w:rPr>
                                  <w:rStyle w:val="Hyperlink"/>
                                  <w:rFonts w:eastAsia="Calibri" w:cstheme="minorHAnsi"/>
                                </w:rPr>
                                <w:t>Tools and Templates</w:t>
                              </w:r>
                            </w:hyperlink>
                            <w:r w:rsidRPr="005B5A6A">
                              <w:rPr>
                                <w:rFonts w:cstheme="minorHAnsi"/>
                              </w:rPr>
                              <w:t xml:space="preserve"> </w:t>
                            </w:r>
                            <w:r w:rsidRPr="005B5A6A">
                              <w:t>s</w:t>
                            </w:r>
                            <w:r w:rsidRPr="001C70C3">
                              <w:t>hould be filled in and submitted along with the two-pager ahead of the kick-off meeting.</w:t>
                            </w:r>
                          </w:p>
                          <w:p w14:paraId="20EE4D50" w14:textId="77777777" w:rsidR="00976885" w:rsidRPr="001C70C3" w:rsidRDefault="00976885" w:rsidP="009768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2425E4" id="_x0000_s1030" type="#_x0000_t202" style="position:absolute;left:0;text-align:left;margin-left:224.95pt;margin-top:7.55pt;width:276.15pt;height:320.05pt;z-index:2517381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" fillcolor="#dbdbdb [1302]" stroked="f">
                <v:textbox>
                  <w:txbxContent>
                    <w:p w14:paraId="559106B7" w14:textId="77777777" w:rsidR="00976885" w:rsidRPr="001C70C3" w:rsidRDefault="00976885" w:rsidP="00976885">
                      <w:pPr>
                        <w:tabs>
                          <w:tab w:val="num" w:pos="720"/>
                        </w:tabs>
                        <w:spacing w:after="60" w:line="240" w:lineRule="auto"/>
                        <w:ind w:left="357" w:hanging="357"/>
                        <w:rPr>
                          <w:b/>
                          <w:bCs/>
                        </w:rPr>
                      </w:pPr>
                      <w:r w:rsidRPr="001C70C3">
                        <w:rPr>
                          <w:b/>
                          <w:bCs/>
                        </w:rPr>
                        <w:t>What is the risk assessment based on?</w:t>
                      </w:r>
                    </w:p>
                    <w:p w14:paraId="7C29AE25" w14:textId="77777777" w:rsidR="00976885" w:rsidRPr="00976885" w:rsidRDefault="00976885" w:rsidP="00976885">
                      <w:pPr>
                        <w:tabs>
                          <w:tab w:val="num" w:pos="720"/>
                        </w:tabs>
                        <w:spacing w:after="60"/>
                        <w:jc w:val="both"/>
                        <w:rPr>
                          <w:rFonts w:ascii="Calibri" w:hAnsi="Calibri" w:cs="Calibri"/>
                          <w:b/>
                          <w:bCs/>
                        </w:rPr>
                      </w:pPr>
                      <w:r w:rsidRPr="00976885">
                        <w:rPr>
                          <w:rFonts w:ascii="Calibri" w:eastAsia="Calibri" w:hAnsi="Calibri" w:cs="Calibri"/>
                        </w:rPr>
                        <w:t>The assessment of whether a proposed grant is considered risky or less risky is considered based on a number of criteria:</w:t>
                      </w:r>
                    </w:p>
                    <w:p w14:paraId="1567569C" w14:textId="77777777" w:rsidR="00976885" w:rsidRPr="001C70C3" w:rsidRDefault="00976885" w:rsidP="00976885">
                      <w:pPr>
                        <w:numPr>
                          <w:ilvl w:val="0"/>
                          <w:numId w:val="43"/>
                        </w:numPr>
                        <w:tabs>
                          <w:tab w:val="clear" w:pos="363"/>
                          <w:tab w:val="num" w:pos="717"/>
                        </w:tabs>
                        <w:spacing w:after="0" w:line="240" w:lineRule="auto"/>
                        <w:ind w:left="360"/>
                      </w:pPr>
                      <w:r w:rsidRPr="001C70C3">
                        <w:t>A continuation of previous phases of a programme or project with well-known partners and documented results;</w:t>
                      </w:r>
                    </w:p>
                    <w:p w14:paraId="3872615C" w14:textId="77777777" w:rsidR="00976885" w:rsidRPr="001C70C3" w:rsidRDefault="00976885" w:rsidP="00976885">
                      <w:pPr>
                        <w:numPr>
                          <w:ilvl w:val="0"/>
                          <w:numId w:val="43"/>
                        </w:numPr>
                        <w:tabs>
                          <w:tab w:val="clear" w:pos="363"/>
                        </w:tabs>
                        <w:spacing w:after="0" w:line="240" w:lineRule="auto"/>
                      </w:pPr>
                      <w:r w:rsidRPr="001C70C3">
                        <w:t xml:space="preserve">The partner’s demonstrated ability to handle financial funds (capacity assessment, no. of c-cases etc); </w:t>
                      </w:r>
                    </w:p>
                    <w:p w14:paraId="170DD33A" w14:textId="77777777" w:rsidR="00976885" w:rsidRPr="001C70C3" w:rsidRDefault="00976885" w:rsidP="00976885">
                      <w:pPr>
                        <w:numPr>
                          <w:ilvl w:val="0"/>
                          <w:numId w:val="43"/>
                        </w:numPr>
                        <w:tabs>
                          <w:tab w:val="clear" w:pos="363"/>
                        </w:tabs>
                        <w:spacing w:after="0" w:line="240" w:lineRule="auto"/>
                      </w:pPr>
                      <w:r w:rsidRPr="001C70C3">
                        <w:t xml:space="preserve">The project/programme complexity and context (fragility, political/economy aspects) </w:t>
                      </w:r>
                    </w:p>
                    <w:p w14:paraId="086D1285" w14:textId="77777777" w:rsidR="00976885" w:rsidRPr="001C70C3" w:rsidRDefault="00976885" w:rsidP="00976885">
                      <w:pPr>
                        <w:numPr>
                          <w:ilvl w:val="0"/>
                          <w:numId w:val="43"/>
                        </w:numPr>
                        <w:tabs>
                          <w:tab w:val="clear" w:pos="363"/>
                        </w:tabs>
                        <w:spacing w:after="0" w:line="240" w:lineRule="auto"/>
                      </w:pPr>
                      <w:r w:rsidRPr="001C70C3">
                        <w:t>The support is provided through delegated partnerships, or as earmarked contributions to multilateral organisations where quality assurance follows the procedures of the partner;</w:t>
                      </w:r>
                    </w:p>
                    <w:p w14:paraId="5B6C1F81" w14:textId="77777777" w:rsidR="00976885" w:rsidRPr="001C70C3" w:rsidRDefault="00976885" w:rsidP="00976885">
                      <w:pPr>
                        <w:numPr>
                          <w:ilvl w:val="0"/>
                          <w:numId w:val="43"/>
                        </w:numPr>
                        <w:tabs>
                          <w:tab w:val="clear" w:pos="363"/>
                          <w:tab w:val="num" w:pos="717"/>
                        </w:tabs>
                        <w:spacing w:after="0" w:line="240" w:lineRule="auto"/>
                        <w:ind w:left="360"/>
                      </w:pPr>
                      <w:r w:rsidRPr="001C70C3">
                        <w:t>Reputational risks (high political interest in the project/programme);</w:t>
                      </w:r>
                    </w:p>
                    <w:p w14:paraId="5E0171A0" w14:textId="77777777" w:rsidR="00976885" w:rsidRPr="001C70C3" w:rsidRDefault="00976885" w:rsidP="00976885">
                      <w:pPr>
                        <w:numPr>
                          <w:ilvl w:val="0"/>
                          <w:numId w:val="43"/>
                        </w:numPr>
                        <w:tabs>
                          <w:tab w:val="clear" w:pos="363"/>
                        </w:tabs>
                        <w:spacing w:after="60" w:line="240" w:lineRule="auto"/>
                      </w:pPr>
                      <w:r w:rsidRPr="001C70C3">
                        <w:t>Good technical capacity within the responsible unit within the area of support.</w:t>
                      </w:r>
                    </w:p>
                    <w:p w14:paraId="7870F830" w14:textId="2EEEB187" w:rsidR="00976885" w:rsidRPr="001C70C3" w:rsidRDefault="00976885" w:rsidP="00976885">
                      <w:pPr>
                        <w:spacing w:after="0" w:line="240" w:lineRule="auto"/>
                        <w:ind w:left="3"/>
                      </w:pPr>
                      <w:r>
                        <w:t>The</w:t>
                      </w:r>
                      <w:r w:rsidRPr="001C70C3">
                        <w:t xml:space="preserve"> </w:t>
                      </w:r>
                      <w:hyperlink r:id="rId51" w:history="1">
                        <w:r w:rsidRPr="005B5A6A">
                          <w:rPr>
                            <w:rStyle w:val="Hyperlink"/>
                            <w:color w:val="auto"/>
                            <w:u w:val="none"/>
                          </w:rPr>
                          <w:t>risk assessment template</w:t>
                        </w:r>
                      </w:hyperlink>
                      <w:r w:rsidR="005B5A6A">
                        <w:rPr>
                          <w:color w:val="0070C0"/>
                        </w:rPr>
                        <w:t xml:space="preserve"> </w:t>
                      </w:r>
                      <w:r w:rsidR="005B5A6A" w:rsidRPr="005B5A6A">
                        <w:t>found under</w:t>
                      </w:r>
                      <w:r w:rsidR="005B5A6A">
                        <w:t xml:space="preserve"> </w:t>
                      </w:r>
                      <w:hyperlink r:id="rId52" w:history="1">
                        <w:r w:rsidR="005B5A6A" w:rsidRPr="005B5A6A">
                          <w:rPr>
                            <w:rStyle w:val="Hyperlink"/>
                            <w:rFonts w:eastAsia="Calibri" w:cstheme="minorHAnsi"/>
                          </w:rPr>
                          <w:t>Tools and Templates</w:t>
                        </w:r>
                      </w:hyperlink>
                      <w:r w:rsidRPr="005B5A6A">
                        <w:rPr>
                          <w:rFonts w:cstheme="minorHAnsi"/>
                        </w:rPr>
                        <w:t xml:space="preserve"> </w:t>
                      </w:r>
                      <w:r w:rsidRPr="005B5A6A">
                        <w:t>s</w:t>
                      </w:r>
                      <w:r w:rsidRPr="001C70C3">
                        <w:t>hould be filled in and submitted along with the two-pager ahead of the kick-off meeting.</w:t>
                      </w:r>
                    </w:p>
                    <w:p w14:paraId="20EE4D50" w14:textId="77777777" w:rsidR="00976885" w:rsidRPr="001C70C3" w:rsidRDefault="00976885" w:rsidP="00976885"/>
                  </w:txbxContent>
                </v:textbox>
                <w10:wrap type="square" anchorx="margin"/>
              </v:shape>
            </w:pict>
          </mc:Fallback>
        </mc:AlternateContent>
      </w:r>
      <w:r w:rsidR="008B5C3A" w:rsidRPr="003A3E41">
        <w:rPr>
          <w:rStyle w:val="Hyperlink"/>
          <w:rFonts w:ascii="Garamond" w:hAnsi="Garamond"/>
          <w:color w:val="auto"/>
          <w:sz w:val="26"/>
          <w:szCs w:val="26"/>
          <w:u w:val="none"/>
        </w:rPr>
        <w:t>T</w:t>
      </w:r>
      <w:r w:rsidR="009E3271" w:rsidRPr="003A3E41">
        <w:rPr>
          <w:rStyle w:val="Hyperlink"/>
          <w:rFonts w:ascii="Garamond" w:hAnsi="Garamond"/>
          <w:color w:val="auto"/>
          <w:sz w:val="26"/>
          <w:szCs w:val="26"/>
          <w:u w:val="none"/>
        </w:rPr>
        <w:t xml:space="preserve">he complexity of </w:t>
      </w:r>
      <w:r w:rsidR="008B5C3A" w:rsidRPr="003A3E41">
        <w:rPr>
          <w:rStyle w:val="Hyperlink"/>
          <w:rFonts w:ascii="Garamond" w:hAnsi="Garamond"/>
          <w:color w:val="auto"/>
          <w:sz w:val="26"/>
          <w:szCs w:val="26"/>
          <w:u w:val="none"/>
        </w:rPr>
        <w:t>a</w:t>
      </w:r>
      <w:r w:rsidR="009E3271" w:rsidRPr="003A3E41">
        <w:rPr>
          <w:rStyle w:val="Hyperlink"/>
          <w:rFonts w:ascii="Garamond" w:hAnsi="Garamond"/>
          <w:color w:val="auto"/>
          <w:sz w:val="26"/>
          <w:szCs w:val="26"/>
          <w:u w:val="none"/>
        </w:rPr>
        <w:t xml:space="preserve"> project or programme</w:t>
      </w:r>
      <w:r w:rsidR="008B5C3A" w:rsidRPr="003A3E41">
        <w:rPr>
          <w:rStyle w:val="Hyperlink"/>
          <w:rFonts w:ascii="Garamond" w:hAnsi="Garamond"/>
          <w:color w:val="auto"/>
          <w:sz w:val="26"/>
          <w:szCs w:val="26"/>
          <w:u w:val="none"/>
        </w:rPr>
        <w:t xml:space="preserve"> </w:t>
      </w:r>
      <w:r w:rsidR="005E4D1D" w:rsidRPr="003A3E41">
        <w:rPr>
          <w:rStyle w:val="Hyperlink"/>
          <w:rFonts w:ascii="Garamond" w:hAnsi="Garamond"/>
          <w:color w:val="auto"/>
          <w:sz w:val="26"/>
          <w:szCs w:val="26"/>
          <w:u w:val="none"/>
        </w:rPr>
        <w:t xml:space="preserve">(including the number of partners) </w:t>
      </w:r>
      <w:r w:rsidR="008B5C3A" w:rsidRPr="003A3E41">
        <w:rPr>
          <w:rStyle w:val="Hyperlink"/>
          <w:rFonts w:ascii="Garamond" w:hAnsi="Garamond"/>
          <w:color w:val="auto"/>
          <w:sz w:val="26"/>
          <w:szCs w:val="26"/>
          <w:u w:val="none"/>
        </w:rPr>
        <w:t>should be balanced against</w:t>
      </w:r>
      <w:r w:rsidR="009E3271" w:rsidRPr="003A3E41">
        <w:rPr>
          <w:rStyle w:val="Hyperlink"/>
          <w:rFonts w:ascii="Garamond" w:hAnsi="Garamond"/>
          <w:color w:val="auto"/>
          <w:sz w:val="26"/>
          <w:szCs w:val="26"/>
          <w:u w:val="none"/>
        </w:rPr>
        <w:t xml:space="preserve"> t</w:t>
      </w:r>
      <w:r w:rsidR="001E534F" w:rsidRPr="003A3E41">
        <w:rPr>
          <w:rStyle w:val="Hyperlink"/>
          <w:rFonts w:ascii="Garamond" w:hAnsi="Garamond"/>
          <w:color w:val="auto"/>
          <w:sz w:val="26"/>
          <w:szCs w:val="26"/>
          <w:u w:val="none"/>
        </w:rPr>
        <w:t xml:space="preserve">he </w:t>
      </w:r>
      <w:r w:rsidR="001E534F" w:rsidRPr="003A3E41">
        <w:rPr>
          <w:rStyle w:val="Hyperlink"/>
          <w:rFonts w:ascii="Garamond" w:hAnsi="Garamond"/>
          <w:b/>
          <w:color w:val="auto"/>
          <w:sz w:val="26"/>
          <w:szCs w:val="26"/>
          <w:u w:val="none"/>
        </w:rPr>
        <w:t xml:space="preserve">capacity and resources of the responsible unit to manage </w:t>
      </w:r>
      <w:r w:rsidR="001E534F" w:rsidRPr="003A3E41">
        <w:rPr>
          <w:rStyle w:val="Hyperlink"/>
          <w:rFonts w:ascii="Garamond" w:hAnsi="Garamond"/>
          <w:color w:val="auto"/>
          <w:sz w:val="26"/>
          <w:szCs w:val="26"/>
          <w:u w:val="none"/>
        </w:rPr>
        <w:t>the proposed project or programme</w:t>
      </w:r>
      <w:r w:rsidR="005E4D1D" w:rsidRPr="003A3E41">
        <w:rPr>
          <w:rStyle w:val="Hyperlink"/>
          <w:rFonts w:ascii="Garamond" w:hAnsi="Garamond"/>
          <w:color w:val="auto"/>
          <w:sz w:val="26"/>
          <w:szCs w:val="26"/>
          <w:u w:val="none"/>
        </w:rPr>
        <w:t>. Coherence with the existing portfolio of projects and programmes managed by the responsible unit</w:t>
      </w:r>
      <w:r w:rsidR="001E534F" w:rsidRPr="003A3E41">
        <w:rPr>
          <w:rStyle w:val="Hyperlink"/>
          <w:rFonts w:ascii="Garamond" w:hAnsi="Garamond"/>
          <w:color w:val="auto"/>
          <w:sz w:val="26"/>
          <w:szCs w:val="26"/>
          <w:u w:val="none"/>
        </w:rPr>
        <w:t xml:space="preserve"> should </w:t>
      </w:r>
      <w:r w:rsidR="005E4D1D" w:rsidRPr="003A3E41">
        <w:rPr>
          <w:rStyle w:val="Hyperlink"/>
          <w:rFonts w:ascii="Garamond" w:hAnsi="Garamond"/>
          <w:color w:val="auto"/>
          <w:sz w:val="26"/>
          <w:szCs w:val="26"/>
          <w:u w:val="none"/>
        </w:rPr>
        <w:t xml:space="preserve">also </w:t>
      </w:r>
      <w:r w:rsidR="001E534F" w:rsidRPr="003A3E41">
        <w:rPr>
          <w:rStyle w:val="Hyperlink"/>
          <w:rFonts w:ascii="Garamond" w:hAnsi="Garamond"/>
          <w:color w:val="auto"/>
          <w:sz w:val="26"/>
          <w:szCs w:val="26"/>
          <w:u w:val="none"/>
        </w:rPr>
        <w:t>be considered at this stage in the preparation process</w:t>
      </w:r>
      <w:r w:rsidR="009E3271" w:rsidRPr="003A3E41">
        <w:rPr>
          <w:rStyle w:val="Hyperlink"/>
          <w:rFonts w:ascii="Garamond" w:hAnsi="Garamond"/>
          <w:color w:val="auto"/>
          <w:sz w:val="26"/>
          <w:szCs w:val="26"/>
          <w:u w:val="none"/>
        </w:rPr>
        <w:t>.</w:t>
      </w:r>
    </w:p>
    <w:bookmarkEnd w:id="32"/>
    <w:p w14:paraId="10C3582C" w14:textId="08FB4BEF" w:rsidR="00E45C93" w:rsidRPr="003A3E41" w:rsidRDefault="00E45C93" w:rsidP="00E45C93">
      <w:pPr>
        <w:spacing w:after="80" w:line="276" w:lineRule="auto"/>
        <w:jc w:val="both"/>
        <w:rPr>
          <w:rFonts w:ascii="Garamond" w:eastAsia="Calibri" w:hAnsi="Garamond" w:cs="Times New Roman"/>
          <w:sz w:val="26"/>
          <w:szCs w:val="26"/>
        </w:rPr>
      </w:pPr>
    </w:p>
    <w:p w14:paraId="483648CD" w14:textId="254760BE" w:rsidR="0020440B" w:rsidRPr="003A3E41" w:rsidRDefault="00C313D9" w:rsidP="00DA2207">
      <w:pPr>
        <w:pStyle w:val="Overskrift2"/>
      </w:pPr>
      <w:bookmarkStart w:id="33" w:name="_Toc234401797"/>
      <w:r w:rsidRPr="003A3E41">
        <w:t>2</w:t>
      </w:r>
      <w:r w:rsidR="00C46DA7" w:rsidRPr="003A3E41">
        <w:t>.</w:t>
      </w:r>
      <w:r w:rsidR="00621EB4" w:rsidRPr="003A3E41">
        <w:t xml:space="preserve">8 </w:t>
      </w:r>
      <w:r w:rsidR="00C46DA7" w:rsidRPr="003A3E41">
        <w:t>Kick-off Meeting</w:t>
      </w:r>
      <w:bookmarkEnd w:id="33"/>
    </w:p>
    <w:p w14:paraId="1F0329D0" w14:textId="3DB87D21" w:rsidR="00C46DA7" w:rsidRPr="003A3E41" w:rsidRDefault="005B2D56" w:rsidP="00C20B88">
      <w:pPr>
        <w:spacing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 xml:space="preserve">The purpose of the meeting is to give feedback to the responsible </w:t>
      </w:r>
      <w:r w:rsidR="00437B21" w:rsidRPr="003A3E41">
        <w:rPr>
          <w:rFonts w:ascii="Garamond" w:eastAsia="Calibri" w:hAnsi="Garamond" w:cs="Times New Roman"/>
          <w:b/>
          <w:bCs/>
          <w:sz w:val="26"/>
          <w:szCs w:val="26"/>
        </w:rPr>
        <w:t xml:space="preserve">unit at an early stage of the preparation phase </w:t>
      </w:r>
      <w:r w:rsidR="00741496" w:rsidRPr="003A3E41">
        <w:rPr>
          <w:rFonts w:ascii="Garamond" w:eastAsia="Calibri" w:hAnsi="Garamond" w:cs="Times New Roman"/>
          <w:b/>
          <w:bCs/>
          <w:sz w:val="26"/>
          <w:szCs w:val="26"/>
        </w:rPr>
        <w:t xml:space="preserve">based on the 2-page Identification Note </w:t>
      </w:r>
      <w:r w:rsidRPr="003A3E41">
        <w:rPr>
          <w:rFonts w:ascii="Garamond" w:eastAsia="Calibri" w:hAnsi="Garamond" w:cs="Times New Roman"/>
          <w:b/>
          <w:bCs/>
          <w:sz w:val="26"/>
          <w:szCs w:val="26"/>
        </w:rPr>
        <w:t xml:space="preserve">and </w:t>
      </w:r>
      <w:r w:rsidR="00741496" w:rsidRPr="003A3E41">
        <w:rPr>
          <w:rFonts w:ascii="Garamond" w:eastAsia="Calibri" w:hAnsi="Garamond" w:cs="Times New Roman"/>
          <w:b/>
          <w:bCs/>
          <w:sz w:val="26"/>
          <w:szCs w:val="26"/>
        </w:rPr>
        <w:t xml:space="preserve">to </w:t>
      </w:r>
      <w:r w:rsidRPr="003A3E41">
        <w:rPr>
          <w:rFonts w:ascii="Garamond" w:eastAsia="Calibri" w:hAnsi="Garamond" w:cs="Times New Roman"/>
          <w:b/>
          <w:bCs/>
          <w:sz w:val="26"/>
          <w:szCs w:val="26"/>
        </w:rPr>
        <w:t xml:space="preserve">decide the quality assurance process based on an assessment of risks. </w:t>
      </w:r>
      <w:r w:rsidR="00741496" w:rsidRPr="003A3E41">
        <w:rPr>
          <w:rFonts w:ascii="Garamond" w:eastAsia="Calibri" w:hAnsi="Garamond" w:cs="Times New Roman"/>
          <w:sz w:val="26"/>
          <w:szCs w:val="26"/>
        </w:rPr>
        <w:t>Th</w:t>
      </w:r>
      <w:r w:rsidRPr="003A3E41">
        <w:rPr>
          <w:rFonts w:ascii="Garamond" w:eastAsia="Calibri" w:hAnsi="Garamond" w:cs="Times New Roman"/>
          <w:sz w:val="26"/>
          <w:szCs w:val="26"/>
        </w:rPr>
        <w:t xml:space="preserve">e Kick-off meeting </w:t>
      </w:r>
      <w:r w:rsidR="00741496" w:rsidRPr="003A3E41">
        <w:rPr>
          <w:rFonts w:ascii="Garamond" w:eastAsia="Calibri" w:hAnsi="Garamond" w:cs="Times New Roman"/>
          <w:sz w:val="26"/>
          <w:szCs w:val="26"/>
        </w:rPr>
        <w:t>includes representatives from</w:t>
      </w:r>
      <w:r w:rsidRPr="003A3E41">
        <w:rPr>
          <w:rFonts w:ascii="Garamond" w:eastAsia="Calibri" w:hAnsi="Garamond" w:cs="Times New Roman"/>
          <w:sz w:val="26"/>
          <w:szCs w:val="26"/>
        </w:rPr>
        <w:t xml:space="preserve"> the responsible unit (management, desk officer and CFO) senior management, relevant policy unit,</w:t>
      </w:r>
      <w:r w:rsidR="00DC7DD5" w:rsidRPr="003A3E41">
        <w:rPr>
          <w:rFonts w:ascii="Garamond" w:eastAsia="Calibri" w:hAnsi="Garamond" w:cs="Times New Roman"/>
          <w:sz w:val="26"/>
          <w:szCs w:val="26"/>
        </w:rPr>
        <w:t xml:space="preserve"> </w:t>
      </w:r>
      <w:proofErr w:type="gramStart"/>
      <w:r w:rsidR="00DC7DD5" w:rsidRPr="003A3E41">
        <w:rPr>
          <w:rFonts w:ascii="Garamond" w:eastAsia="Calibri" w:hAnsi="Garamond" w:cs="Times New Roman"/>
          <w:sz w:val="26"/>
          <w:szCs w:val="26"/>
        </w:rPr>
        <w:t>i.e.</w:t>
      </w:r>
      <w:proofErr w:type="gramEnd"/>
      <w:r w:rsidRPr="003A3E41">
        <w:rPr>
          <w:rFonts w:ascii="Garamond" w:eastAsia="Calibri" w:hAnsi="Garamond" w:cs="Times New Roman"/>
          <w:sz w:val="26"/>
          <w:szCs w:val="26"/>
        </w:rPr>
        <w:t xml:space="preserve"> </w:t>
      </w:r>
      <w:r w:rsidR="006964F1" w:rsidRPr="003A3E41">
        <w:rPr>
          <w:rFonts w:ascii="Garamond" w:eastAsia="Calibri" w:hAnsi="Garamond" w:cs="Times New Roman"/>
          <w:sz w:val="26"/>
          <w:szCs w:val="26"/>
        </w:rPr>
        <w:t xml:space="preserve">AFRPOL, </w:t>
      </w:r>
      <w:r w:rsidR="00415B12" w:rsidRPr="003A3E41">
        <w:rPr>
          <w:rFonts w:ascii="Garamond" w:eastAsia="Calibri" w:hAnsi="Garamond" w:cs="Times New Roman"/>
          <w:sz w:val="26"/>
          <w:szCs w:val="26"/>
        </w:rPr>
        <w:t>LÆRING</w:t>
      </w:r>
      <w:r w:rsidR="00DC7DD5"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and TILSKUD. </w:t>
      </w:r>
      <w:bookmarkStart w:id="34" w:name="_Hlk218589572"/>
      <w:r w:rsidR="00672224" w:rsidRPr="003A3E41">
        <w:rPr>
          <w:rFonts w:ascii="Garamond" w:eastAsia="Calibri" w:hAnsi="Garamond" w:cs="Times New Roman"/>
          <w:sz w:val="26"/>
          <w:szCs w:val="26"/>
        </w:rPr>
        <w:t xml:space="preserve">Other units including </w:t>
      </w:r>
      <w:r w:rsidR="00694CDB" w:rsidRPr="003A3E41">
        <w:rPr>
          <w:rFonts w:ascii="Garamond" w:eastAsia="Calibri" w:hAnsi="Garamond" w:cs="Times New Roman"/>
          <w:sz w:val="26"/>
          <w:szCs w:val="26"/>
        </w:rPr>
        <w:t>embassies</w:t>
      </w:r>
      <w:r w:rsidR="00672224" w:rsidRPr="003A3E41">
        <w:rPr>
          <w:rFonts w:ascii="Garamond" w:eastAsia="Calibri" w:hAnsi="Garamond" w:cs="Times New Roman"/>
          <w:sz w:val="26"/>
          <w:szCs w:val="26"/>
        </w:rPr>
        <w:t xml:space="preserve"> may be invited </w:t>
      </w:r>
      <w:r w:rsidR="00813D5C" w:rsidRPr="003A3E41">
        <w:rPr>
          <w:rFonts w:ascii="Garamond" w:eastAsia="Calibri" w:hAnsi="Garamond" w:cs="Times New Roman"/>
          <w:sz w:val="26"/>
          <w:szCs w:val="26"/>
        </w:rPr>
        <w:t xml:space="preserve">to attend the meeting </w:t>
      </w:r>
      <w:r w:rsidR="00672224" w:rsidRPr="003A3E41">
        <w:rPr>
          <w:rFonts w:ascii="Garamond" w:eastAsia="Calibri" w:hAnsi="Garamond" w:cs="Times New Roman"/>
          <w:sz w:val="26"/>
          <w:szCs w:val="26"/>
        </w:rPr>
        <w:t xml:space="preserve">as relevant. </w:t>
      </w:r>
      <w:r w:rsidR="00E267DD" w:rsidRPr="003A3E41">
        <w:rPr>
          <w:rFonts w:ascii="Garamond" w:eastAsia="Calibri" w:hAnsi="Garamond" w:cs="Times New Roman"/>
          <w:sz w:val="26"/>
          <w:szCs w:val="26"/>
        </w:rPr>
        <w:t xml:space="preserve">In case of significant focus on economic diplomacy, ØKODIP will be invited to attend the meeting. </w:t>
      </w:r>
      <w:r w:rsidR="00741496" w:rsidRPr="003A3E41">
        <w:rPr>
          <w:rFonts w:ascii="Garamond" w:eastAsia="Calibri" w:hAnsi="Garamond" w:cs="Times New Roman"/>
          <w:sz w:val="26"/>
          <w:szCs w:val="26"/>
        </w:rPr>
        <w:t xml:space="preserve">The responsible unit </w:t>
      </w:r>
      <w:r w:rsidR="007B5A67" w:rsidRPr="003A3E41">
        <w:rPr>
          <w:rFonts w:ascii="Garamond" w:eastAsia="Calibri" w:hAnsi="Garamond" w:cs="Times New Roman"/>
          <w:sz w:val="26"/>
          <w:szCs w:val="26"/>
        </w:rPr>
        <w:t>indicates</w:t>
      </w:r>
      <w:r w:rsidR="00741496" w:rsidRPr="003A3E41">
        <w:rPr>
          <w:rFonts w:ascii="Garamond" w:eastAsia="Calibri" w:hAnsi="Garamond" w:cs="Times New Roman"/>
          <w:sz w:val="26"/>
          <w:szCs w:val="26"/>
        </w:rPr>
        <w:t xml:space="preserve"> a time for the meeting at the</w:t>
      </w:r>
      <w:r w:rsidR="00151252" w:rsidRPr="003A3E41">
        <w:rPr>
          <w:rFonts w:ascii="Garamond" w:eastAsia="Calibri" w:hAnsi="Garamond" w:cs="Times New Roman"/>
          <w:sz w:val="26"/>
          <w:szCs w:val="26"/>
        </w:rPr>
        <w:t xml:space="preserve"> annual hearing for</w:t>
      </w:r>
      <w:r w:rsidR="00741496" w:rsidRPr="003A3E41">
        <w:rPr>
          <w:rFonts w:ascii="Garamond" w:eastAsia="Calibri" w:hAnsi="Garamond" w:cs="Times New Roman"/>
          <w:sz w:val="26"/>
          <w:szCs w:val="26"/>
        </w:rPr>
        <w:t xml:space="preserve"> “</w:t>
      </w:r>
      <w:proofErr w:type="spellStart"/>
      <w:r w:rsidR="00741496" w:rsidRPr="003A3E41">
        <w:rPr>
          <w:rFonts w:ascii="Garamond" w:eastAsia="Calibri" w:hAnsi="Garamond" w:cs="Times New Roman"/>
          <w:sz w:val="26"/>
          <w:szCs w:val="26"/>
        </w:rPr>
        <w:t>Grundbudget</w:t>
      </w:r>
      <w:proofErr w:type="spellEnd"/>
      <w:r w:rsidR="00741496" w:rsidRPr="003A3E41">
        <w:rPr>
          <w:rFonts w:ascii="Garamond" w:eastAsia="Calibri" w:hAnsi="Garamond" w:cs="Times New Roman"/>
          <w:sz w:val="26"/>
          <w:szCs w:val="26"/>
        </w:rPr>
        <w:t>”</w:t>
      </w:r>
      <w:r w:rsidR="007B5A67" w:rsidRPr="003A3E41">
        <w:rPr>
          <w:rFonts w:ascii="Garamond" w:eastAsia="Calibri" w:hAnsi="Garamond" w:cs="Times New Roman"/>
          <w:sz w:val="26"/>
          <w:szCs w:val="26"/>
        </w:rPr>
        <w:t xml:space="preserve"> and confirms this</w:t>
      </w:r>
      <w:r w:rsidR="00437B21" w:rsidRPr="003A3E41">
        <w:rPr>
          <w:rFonts w:ascii="Garamond" w:eastAsia="Calibri" w:hAnsi="Garamond" w:cs="Times New Roman"/>
          <w:sz w:val="26"/>
          <w:szCs w:val="26"/>
        </w:rPr>
        <w:t xml:space="preserve"> with at least two weeks’ notice</w:t>
      </w:r>
      <w:r w:rsidR="00741496" w:rsidRPr="003A3E41">
        <w:rPr>
          <w:rFonts w:ascii="Garamond" w:eastAsia="Calibri" w:hAnsi="Garamond" w:cs="Times New Roman"/>
          <w:sz w:val="26"/>
          <w:szCs w:val="26"/>
        </w:rPr>
        <w:t xml:space="preserve">. </w:t>
      </w:r>
      <w:r w:rsidR="00415B12" w:rsidRPr="003A3E41">
        <w:rPr>
          <w:rFonts w:ascii="Garamond" w:eastAsia="Calibri" w:hAnsi="Garamond" w:cs="Times New Roman"/>
          <w:sz w:val="26"/>
          <w:szCs w:val="26"/>
        </w:rPr>
        <w:t>LÆRING</w:t>
      </w:r>
      <w:r w:rsidR="00741496" w:rsidRPr="003A3E41">
        <w:rPr>
          <w:rFonts w:ascii="Garamond" w:eastAsia="Calibri" w:hAnsi="Garamond" w:cs="Times New Roman"/>
          <w:sz w:val="26"/>
          <w:szCs w:val="26"/>
        </w:rPr>
        <w:t xml:space="preserve"> drafts </w:t>
      </w:r>
      <w:r w:rsidR="007B5A67" w:rsidRPr="003A3E41">
        <w:rPr>
          <w:rFonts w:ascii="Garamond" w:eastAsia="Calibri" w:hAnsi="Garamond" w:cs="Times New Roman"/>
          <w:sz w:val="26"/>
          <w:szCs w:val="26"/>
        </w:rPr>
        <w:t>the meeting minutes including</w:t>
      </w:r>
      <w:r w:rsidR="00741496" w:rsidRPr="003A3E41">
        <w:rPr>
          <w:rFonts w:ascii="Garamond" w:eastAsia="Calibri" w:hAnsi="Garamond" w:cs="Times New Roman"/>
          <w:sz w:val="26"/>
          <w:szCs w:val="26"/>
        </w:rPr>
        <w:t xml:space="preserve"> </w:t>
      </w:r>
      <w:r w:rsidR="009A77E2" w:rsidRPr="003A3E41">
        <w:rPr>
          <w:rFonts w:ascii="Garamond" w:eastAsia="Calibri" w:hAnsi="Garamond" w:cs="Times New Roman"/>
          <w:sz w:val="26"/>
          <w:szCs w:val="26"/>
        </w:rPr>
        <w:t xml:space="preserve">decisions </w:t>
      </w:r>
      <w:r w:rsidR="007B5A67" w:rsidRPr="003A3E41">
        <w:rPr>
          <w:rFonts w:ascii="Garamond" w:eastAsia="Calibri" w:hAnsi="Garamond" w:cs="Times New Roman"/>
          <w:sz w:val="26"/>
          <w:szCs w:val="26"/>
        </w:rPr>
        <w:t>made</w:t>
      </w:r>
      <w:r w:rsidR="00741496" w:rsidRPr="003A3E41">
        <w:rPr>
          <w:rFonts w:ascii="Garamond" w:eastAsia="Calibri" w:hAnsi="Garamond" w:cs="Times New Roman"/>
          <w:sz w:val="26"/>
          <w:szCs w:val="26"/>
        </w:rPr>
        <w:t xml:space="preserve">. </w:t>
      </w:r>
      <w:bookmarkEnd w:id="34"/>
      <w:r w:rsidR="00741496" w:rsidRPr="003A3E41">
        <w:rPr>
          <w:rFonts w:ascii="Garamond" w:eastAsia="Calibri" w:hAnsi="Garamond" w:cs="Times New Roman"/>
          <w:sz w:val="26"/>
          <w:szCs w:val="26"/>
        </w:rPr>
        <w:t>The responsible unit proceeds with the formulation of the programme or project</w:t>
      </w:r>
      <w:r w:rsidR="000E1E18" w:rsidRPr="003A3E41">
        <w:rPr>
          <w:rFonts w:ascii="Garamond" w:eastAsia="Calibri" w:hAnsi="Garamond" w:cs="Times New Roman"/>
          <w:sz w:val="26"/>
          <w:szCs w:val="26"/>
        </w:rPr>
        <w:t xml:space="preserve"> guided by</w:t>
      </w:r>
      <w:r w:rsidR="00151252" w:rsidRPr="003A3E41">
        <w:rPr>
          <w:rFonts w:ascii="Garamond" w:eastAsia="Calibri" w:hAnsi="Garamond" w:cs="Times New Roman"/>
          <w:sz w:val="26"/>
          <w:szCs w:val="26"/>
        </w:rPr>
        <w:t xml:space="preserve"> </w:t>
      </w:r>
      <w:r w:rsidR="00741496" w:rsidRPr="003A3E41">
        <w:rPr>
          <w:rFonts w:ascii="Garamond" w:eastAsia="Calibri" w:hAnsi="Garamond" w:cs="Times New Roman"/>
          <w:sz w:val="26"/>
          <w:szCs w:val="26"/>
        </w:rPr>
        <w:t xml:space="preserve">the </w:t>
      </w:r>
      <w:r w:rsidR="009A77E2" w:rsidRPr="003A3E41">
        <w:rPr>
          <w:rFonts w:ascii="Garamond" w:eastAsia="Calibri" w:hAnsi="Garamond" w:cs="Times New Roman"/>
          <w:sz w:val="26"/>
          <w:szCs w:val="26"/>
        </w:rPr>
        <w:t xml:space="preserve">decisions </w:t>
      </w:r>
      <w:r w:rsidR="007B5A67" w:rsidRPr="003A3E41">
        <w:rPr>
          <w:rFonts w:ascii="Garamond" w:eastAsia="Calibri" w:hAnsi="Garamond" w:cs="Times New Roman"/>
          <w:sz w:val="26"/>
          <w:szCs w:val="26"/>
        </w:rPr>
        <w:t xml:space="preserve">made at </w:t>
      </w:r>
      <w:r w:rsidR="00741496" w:rsidRPr="003A3E41">
        <w:rPr>
          <w:rFonts w:ascii="Garamond" w:eastAsia="Calibri" w:hAnsi="Garamond" w:cs="Times New Roman"/>
          <w:sz w:val="26"/>
          <w:szCs w:val="26"/>
        </w:rPr>
        <w:t>the Kick-off meeting</w:t>
      </w:r>
      <w:r w:rsidR="000E1E18" w:rsidRPr="003A3E41">
        <w:rPr>
          <w:rFonts w:ascii="Garamond" w:eastAsia="Calibri" w:hAnsi="Garamond" w:cs="Times New Roman"/>
          <w:sz w:val="26"/>
          <w:szCs w:val="26"/>
        </w:rPr>
        <w:t>.</w:t>
      </w:r>
    </w:p>
    <w:p w14:paraId="4EC17C56" w14:textId="77777777" w:rsidR="001F5EBE" w:rsidRPr="003A3E41" w:rsidRDefault="001F5EBE" w:rsidP="00191CC9">
      <w:pPr>
        <w:jc w:val="both"/>
      </w:pPr>
    </w:p>
    <w:p w14:paraId="2119235E" w14:textId="4347AD1B" w:rsidR="00AD32A7" w:rsidRPr="003A3E41" w:rsidRDefault="0010498E" w:rsidP="00DA2207">
      <w:pPr>
        <w:pStyle w:val="Overskrift1"/>
      </w:pPr>
      <w:r w:rsidRPr="003A3E41">
        <w:br w:type="page"/>
      </w:r>
      <w:bookmarkStart w:id="35" w:name="_Toc234401798"/>
      <w:r w:rsidR="00BB74DF" w:rsidRPr="003A3E41">
        <w:lastRenderedPageBreak/>
        <w:t>CHAPTER</w:t>
      </w:r>
      <w:r w:rsidR="00AD32A7" w:rsidRPr="003A3E41">
        <w:t xml:space="preserve"> </w:t>
      </w:r>
      <w:r w:rsidR="00C313D9" w:rsidRPr="003A3E41">
        <w:t>3</w:t>
      </w:r>
      <w:r w:rsidR="00AD32A7" w:rsidRPr="003A3E41">
        <w:t xml:space="preserve"> – FORMULATION</w:t>
      </w:r>
      <w:r w:rsidR="00FF79D6" w:rsidRPr="003A3E41">
        <w:t>,</w:t>
      </w:r>
      <w:r w:rsidR="00AD32A7" w:rsidRPr="003A3E41">
        <w:t xml:space="preserve"> QUALITY ASSURANCE</w:t>
      </w:r>
      <w:r w:rsidR="00FF79D6" w:rsidRPr="003A3E41">
        <w:t>,</w:t>
      </w:r>
      <w:r w:rsidR="00AD32A7" w:rsidRPr="003A3E41">
        <w:t xml:space="preserve"> AND APPROVAL</w:t>
      </w:r>
      <w:bookmarkEnd w:id="35"/>
      <w:r w:rsidR="00AD32A7" w:rsidRPr="003A3E41">
        <w:t xml:space="preserve">  </w:t>
      </w:r>
    </w:p>
    <w:p w14:paraId="5C6E9D3F" w14:textId="77777777" w:rsidR="00AD32A7" w:rsidRPr="003A3E41" w:rsidRDefault="00AD32A7" w:rsidP="00AD32A7">
      <w:pPr>
        <w:spacing w:line="276" w:lineRule="auto"/>
        <w:jc w:val="both"/>
        <w:rPr>
          <w:rFonts w:ascii="Garamond" w:hAnsi="Garamond"/>
        </w:rPr>
      </w:pPr>
    </w:p>
    <w:p w14:paraId="1A935A66" w14:textId="680167C7" w:rsidR="00AD32A7" w:rsidRPr="003A3E41" w:rsidRDefault="00AD32A7" w:rsidP="009A22D3">
      <w:pPr>
        <w:spacing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This chapter describes the </w:t>
      </w:r>
      <w:r w:rsidR="008A3933" w:rsidRPr="003A3E41">
        <w:rPr>
          <w:rFonts w:ascii="Garamond" w:eastAsia="Calibri" w:hAnsi="Garamond" w:cs="Times New Roman"/>
          <w:sz w:val="26"/>
          <w:szCs w:val="26"/>
        </w:rPr>
        <w:t>process</w:t>
      </w:r>
      <w:r w:rsidR="002E2D36" w:rsidRPr="003A3E41">
        <w:rPr>
          <w:rFonts w:ascii="Garamond" w:eastAsia="Calibri" w:hAnsi="Garamond" w:cs="Times New Roman"/>
          <w:sz w:val="26"/>
          <w:szCs w:val="26"/>
        </w:rPr>
        <w:t>es</w:t>
      </w:r>
      <w:r w:rsidR="008A3933" w:rsidRPr="003A3E41">
        <w:rPr>
          <w:rFonts w:ascii="Garamond" w:eastAsia="Calibri" w:hAnsi="Garamond" w:cs="Times New Roman"/>
          <w:sz w:val="26"/>
          <w:szCs w:val="26"/>
        </w:rPr>
        <w:t xml:space="preserve"> for </w:t>
      </w:r>
      <w:r w:rsidRPr="003A3E41">
        <w:rPr>
          <w:rFonts w:ascii="Garamond" w:eastAsia="Calibri" w:hAnsi="Garamond" w:cs="Times New Roman"/>
          <w:sz w:val="26"/>
          <w:szCs w:val="26"/>
        </w:rPr>
        <w:t xml:space="preserve">formulation of projects </w:t>
      </w:r>
      <w:r w:rsidR="008F42DF" w:rsidRPr="003A3E41">
        <w:rPr>
          <w:rFonts w:ascii="Garamond" w:eastAsia="Calibri" w:hAnsi="Garamond" w:cs="Times New Roman"/>
          <w:sz w:val="26"/>
          <w:szCs w:val="26"/>
        </w:rPr>
        <w:t>and</w:t>
      </w:r>
      <w:r w:rsidRPr="003A3E41">
        <w:rPr>
          <w:rFonts w:ascii="Garamond" w:eastAsia="Calibri" w:hAnsi="Garamond" w:cs="Times New Roman"/>
          <w:sz w:val="26"/>
          <w:szCs w:val="26"/>
        </w:rPr>
        <w:t xml:space="preserve"> programmes, quality assurance </w:t>
      </w:r>
      <w:r w:rsidR="008D1231" w:rsidRPr="003A3E41">
        <w:rPr>
          <w:rFonts w:ascii="Garamond" w:eastAsia="Calibri" w:hAnsi="Garamond" w:cs="Times New Roman"/>
          <w:sz w:val="26"/>
          <w:szCs w:val="26"/>
        </w:rPr>
        <w:t>and</w:t>
      </w:r>
      <w:r w:rsidRPr="003A3E41">
        <w:rPr>
          <w:rFonts w:ascii="Garamond" w:eastAsia="Calibri" w:hAnsi="Garamond" w:cs="Times New Roman"/>
          <w:sz w:val="26"/>
          <w:szCs w:val="26"/>
        </w:rPr>
        <w:t xml:space="preserve"> approval. The </w:t>
      </w:r>
      <w:r w:rsidRPr="003A3E41">
        <w:rPr>
          <w:rFonts w:ascii="Garamond" w:eastAsia="Calibri" w:hAnsi="Garamond" w:cs="Times New Roman"/>
          <w:b/>
          <w:bCs/>
          <w:sz w:val="26"/>
          <w:szCs w:val="26"/>
        </w:rPr>
        <w:t>final product</w:t>
      </w:r>
      <w:r w:rsidRPr="003A3E41">
        <w:rPr>
          <w:rFonts w:ascii="Garamond" w:eastAsia="Calibri" w:hAnsi="Garamond" w:cs="Times New Roman"/>
          <w:sz w:val="26"/>
          <w:szCs w:val="26"/>
        </w:rPr>
        <w:t xml:space="preserve"> is an approved project or programme </w:t>
      </w:r>
      <w:r w:rsidR="000C21B5" w:rsidRPr="003A3E41">
        <w:rPr>
          <w:rFonts w:ascii="Garamond" w:eastAsia="Calibri" w:hAnsi="Garamond" w:cs="Times New Roman"/>
          <w:sz w:val="26"/>
          <w:szCs w:val="26"/>
        </w:rPr>
        <w:t xml:space="preserve">document on </w:t>
      </w:r>
      <w:proofErr w:type="gramStart"/>
      <w:r w:rsidR="000C21B5" w:rsidRPr="003A3E41">
        <w:rPr>
          <w:rFonts w:ascii="Garamond" w:eastAsia="Calibri" w:hAnsi="Garamond" w:cs="Times New Roman"/>
          <w:sz w:val="26"/>
          <w:szCs w:val="26"/>
        </w:rPr>
        <w:t xml:space="preserve">which </w:t>
      </w:r>
      <w:r w:rsidRPr="003A3E41">
        <w:rPr>
          <w:rFonts w:ascii="Garamond" w:eastAsia="Calibri" w:hAnsi="Garamond" w:cs="Times New Roman"/>
          <w:sz w:val="26"/>
          <w:szCs w:val="26"/>
        </w:rPr>
        <w:t xml:space="preserve"> implementation</w:t>
      </w:r>
      <w:proofErr w:type="gramEnd"/>
      <w:r w:rsidR="000C21B5" w:rsidRPr="003A3E41">
        <w:rPr>
          <w:rFonts w:ascii="Garamond" w:eastAsia="Calibri" w:hAnsi="Garamond" w:cs="Times New Roman"/>
          <w:sz w:val="26"/>
          <w:szCs w:val="26"/>
        </w:rPr>
        <w:t xml:space="preserve"> can be based</w:t>
      </w:r>
      <w:r w:rsidRPr="003A3E41">
        <w:rPr>
          <w:rFonts w:ascii="Garamond" w:eastAsia="Calibri" w:hAnsi="Garamond" w:cs="Times New Roman"/>
          <w:sz w:val="26"/>
          <w:szCs w:val="26"/>
        </w:rPr>
        <w:t>.</w:t>
      </w:r>
      <w:r w:rsidRPr="003A3E41">
        <w:rPr>
          <w:rFonts w:ascii="Calibri" w:eastAsia="Calibri" w:hAnsi="Calibri" w:cs="Times New Roman"/>
        </w:rPr>
        <w:t xml:space="preserve"> </w:t>
      </w:r>
    </w:p>
    <w:p w14:paraId="4392CEAE" w14:textId="77777777" w:rsidR="00F10A49" w:rsidRPr="003A3E41" w:rsidRDefault="00C313D9" w:rsidP="00DA2207">
      <w:pPr>
        <w:pStyle w:val="Overskrift2"/>
      </w:pPr>
      <w:bookmarkStart w:id="36" w:name="_Toc234401799"/>
      <w:bookmarkStart w:id="37" w:name="_Hlk218589648"/>
      <w:r w:rsidRPr="003A3E41">
        <w:t>3</w:t>
      </w:r>
      <w:r w:rsidR="00AD32A7" w:rsidRPr="003A3E41">
        <w:t xml:space="preserve">.1 </w:t>
      </w:r>
      <w:r w:rsidR="00E93BCC" w:rsidRPr="003A3E41">
        <w:t>Overview of p</w:t>
      </w:r>
      <w:r w:rsidR="00AD32A7" w:rsidRPr="003A3E41">
        <w:t xml:space="preserve">rocesses </w:t>
      </w:r>
      <w:r w:rsidR="0044004B" w:rsidRPr="003A3E41">
        <w:t>for</w:t>
      </w:r>
      <w:r w:rsidR="00AD32A7" w:rsidRPr="003A3E41">
        <w:t xml:space="preserve"> formulation, quality assurance and </w:t>
      </w:r>
      <w:r w:rsidR="00F10A49" w:rsidRPr="003A3E41">
        <w:t>approval</w:t>
      </w:r>
      <w:bookmarkEnd w:id="36"/>
      <w:r w:rsidR="00F10A49" w:rsidRPr="003A3E41">
        <w:t xml:space="preserve"> </w:t>
      </w:r>
    </w:p>
    <w:p w14:paraId="21FFACBC" w14:textId="720FCF1C" w:rsidR="00AD32A7" w:rsidRPr="003A3E41" w:rsidRDefault="00AD32A7">
      <w:pPr>
        <w:pStyle w:val="Overskrift2"/>
        <w:rPr>
          <w:rFonts w:eastAsia="Times New Roman"/>
          <w:b/>
          <w:bCs/>
          <w:color w:val="auto"/>
        </w:rPr>
      </w:pPr>
    </w:p>
    <w:p w14:paraId="68926C2E" w14:textId="71186ECD" w:rsidR="00AD32A7" w:rsidRPr="003A3E41" w:rsidRDefault="00C20B88" w:rsidP="009A22D3">
      <w:pPr>
        <w:spacing w:line="276" w:lineRule="auto"/>
        <w:jc w:val="both"/>
        <w:rPr>
          <w:rFonts w:ascii="Garamond" w:eastAsia="Calibri" w:hAnsi="Garamond" w:cs="Times New Roman"/>
          <w:sz w:val="26"/>
          <w:szCs w:val="26"/>
        </w:rPr>
      </w:pPr>
      <w:r w:rsidRPr="003A3E41">
        <w:rPr>
          <w:rFonts w:ascii="Garamond" w:eastAsia="Calibri" w:hAnsi="Garamond" w:cs="Times New Roman"/>
          <w:noProof/>
          <w:sz w:val="26"/>
          <w:szCs w:val="24"/>
          <w:lang w:eastAsia="da-DK"/>
        </w:rPr>
        <mc:AlternateContent>
          <mc:Choice Requires="wps">
            <w:drawing>
              <wp:anchor distT="45720" distB="45720" distL="114300" distR="114300" simplePos="0" relativeHeight="251658244" behindDoc="0" locked="0" layoutInCell="1" allowOverlap="1" wp14:anchorId="17B1D93F" wp14:editId="755D0A68">
                <wp:simplePos x="0" y="0"/>
                <wp:positionH relativeFrom="margin">
                  <wp:align>right</wp:align>
                </wp:positionH>
                <wp:positionV relativeFrom="paragraph">
                  <wp:posOffset>316865</wp:posOffset>
                </wp:positionV>
                <wp:extent cx="3137535" cy="5155565"/>
                <wp:effectExtent l="0" t="0" r="24765" b="26035"/>
                <wp:wrapSquare wrapText="bothSides"/>
                <wp:docPr id="2079"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7535" cy="5155986"/>
                        </a:xfrm>
                        <a:prstGeom prst="rect">
                          <a:avLst/>
                        </a:prstGeom>
                        <a:solidFill>
                          <a:schemeClr val="accent3">
                            <a:lumMod val="40000"/>
                            <a:lumOff val="60000"/>
                          </a:schemeClr>
                        </a:solidFill>
                        <a:ln w="9525">
                          <a:solidFill>
                            <a:schemeClr val="accent3">
                              <a:lumMod val="40000"/>
                              <a:lumOff val="60000"/>
                            </a:schemeClr>
                          </a:solidFill>
                          <a:miter lim="800000"/>
                          <a:headEnd/>
                          <a:tailEnd/>
                        </a:ln>
                      </wps:spPr>
                      <wps:txbx>
                        <w:txbxContent>
                          <w:p w14:paraId="5D00F7BA" w14:textId="77777777" w:rsidR="001E0DA4" w:rsidRPr="00111352" w:rsidRDefault="001E0DA4" w:rsidP="008661FD">
                            <w:pPr>
                              <w:spacing w:after="120" w:line="240" w:lineRule="auto"/>
                              <w:rPr>
                                <w:rFonts w:cstheme="minorHAnsi"/>
                                <w:b/>
                              </w:rPr>
                            </w:pPr>
                            <w:r w:rsidRPr="00111352">
                              <w:rPr>
                                <w:rFonts w:cstheme="minorHAnsi"/>
                                <w:b/>
                              </w:rPr>
                              <w:t>Relevant guidelines, tools and templates in the formulation, quality assurance and approval phase</w:t>
                            </w:r>
                          </w:p>
                          <w:p w14:paraId="5C4CB18B" w14:textId="4B9A9FD4" w:rsidR="00C20B88" w:rsidRPr="00DB5360" w:rsidRDefault="00C20B88" w:rsidP="00C20B88">
                            <w:pPr>
                              <w:spacing w:after="120" w:line="240" w:lineRule="auto"/>
                              <w:rPr>
                                <w:rFonts w:cstheme="minorHAnsi"/>
                                <w:i/>
                                <w:iCs/>
                              </w:rPr>
                            </w:pPr>
                            <w:r>
                              <w:rPr>
                                <w:rFonts w:cstheme="minorHAnsi"/>
                                <w:i/>
                                <w:iCs/>
                              </w:rPr>
                              <w:t xml:space="preserve">Documents found under </w:t>
                            </w:r>
                            <w:hyperlink r:id="rId53" w:history="1">
                              <w:r w:rsidRPr="00DB5360">
                                <w:rPr>
                                  <w:rStyle w:val="Hyperlink"/>
                                  <w:rFonts w:cstheme="minorHAnsi"/>
                                  <w:i/>
                                  <w:iCs/>
                                </w:rPr>
                                <w:t>‘Tools and Templates’</w:t>
                              </w:r>
                            </w:hyperlink>
                            <w:r>
                              <w:rPr>
                                <w:rFonts w:cstheme="minorHAnsi"/>
                                <w:i/>
                                <w:iCs/>
                              </w:rPr>
                              <w:t>:</w:t>
                            </w:r>
                          </w:p>
                          <w:p w14:paraId="5AE25907" w14:textId="3E4AA41C" w:rsidR="001E0DA4" w:rsidRDefault="001E0DA4" w:rsidP="008661FD">
                            <w:pPr>
                              <w:spacing w:after="120" w:line="240" w:lineRule="auto"/>
                              <w:rPr>
                                <w:rStyle w:val="Hyperlink"/>
                                <w:rFonts w:cstheme="minorHAnsi"/>
                              </w:rPr>
                            </w:pPr>
                            <w:r w:rsidRPr="000E4820">
                              <w:rPr>
                                <w:rFonts w:cstheme="minorHAnsi"/>
                              </w:rPr>
                              <w:t>Template: Standard project/programme document</w:t>
                            </w:r>
                            <w:r>
                              <w:rPr>
                                <w:rStyle w:val="Hyperlink"/>
                                <w:rFonts w:cstheme="minorHAnsi"/>
                              </w:rPr>
                              <w:t xml:space="preserve"> </w:t>
                            </w:r>
                            <w:r w:rsidRPr="000E4820">
                              <w:t>and annexes</w:t>
                            </w:r>
                          </w:p>
                          <w:p w14:paraId="13803ACC" w14:textId="58EBD6CB" w:rsidR="00DC5BA1" w:rsidRPr="00C20B88" w:rsidRDefault="00DC5BA1" w:rsidP="008661FD">
                            <w:pPr>
                              <w:spacing w:after="120" w:line="240" w:lineRule="auto"/>
                              <w:rPr>
                                <w:rFonts w:cstheme="minorHAnsi"/>
                              </w:rPr>
                            </w:pPr>
                            <w:r w:rsidRPr="000E4820">
                              <w:rPr>
                                <w:rFonts w:cstheme="minorHAnsi"/>
                              </w:rPr>
                              <w:t xml:space="preserve">Template: Standard </w:t>
                            </w:r>
                            <w:proofErr w:type="spellStart"/>
                            <w:r w:rsidRPr="000E4820">
                              <w:rPr>
                                <w:rFonts w:cstheme="minorHAnsi"/>
                              </w:rPr>
                              <w:t>ToR</w:t>
                            </w:r>
                            <w:proofErr w:type="spellEnd"/>
                            <w:r w:rsidRPr="000E4820">
                              <w:rPr>
                                <w:rFonts w:cstheme="minorHAnsi"/>
                              </w:rPr>
                              <w:t xml:space="preserve"> for formulation</w:t>
                            </w:r>
                          </w:p>
                          <w:p w14:paraId="622E1CEE" w14:textId="57AE85AD" w:rsidR="001E0DA4" w:rsidRDefault="00FE52A4" w:rsidP="008661FD">
                            <w:pPr>
                              <w:spacing w:after="120" w:line="240" w:lineRule="auto"/>
                              <w:rPr>
                                <w:rStyle w:val="Hyperlink"/>
                                <w:rFonts w:cstheme="minorHAnsi"/>
                              </w:rPr>
                            </w:pPr>
                            <w:r w:rsidRPr="000E4820">
                              <w:rPr>
                                <w:rFonts w:cstheme="minorHAnsi"/>
                              </w:rPr>
                              <w:t>Template: appraisal report for programmes</w:t>
                            </w:r>
                          </w:p>
                          <w:p w14:paraId="29CC5EBE" w14:textId="29326A89" w:rsidR="00FE52A4" w:rsidRPr="00C20B88" w:rsidRDefault="00FE52A4" w:rsidP="008661FD">
                            <w:pPr>
                              <w:spacing w:after="120" w:line="240" w:lineRule="auto"/>
                              <w:rPr>
                                <w:rStyle w:val="Hyperlink"/>
                                <w:rFonts w:cstheme="minorHAnsi"/>
                                <w:color w:val="auto"/>
                                <w:u w:val="none"/>
                              </w:rPr>
                            </w:pPr>
                            <w:r w:rsidRPr="000E4820">
                              <w:rPr>
                                <w:rFonts w:cstheme="minorHAnsi"/>
                              </w:rPr>
                              <w:t>Template: appraisal report for stand-alone projects</w:t>
                            </w:r>
                          </w:p>
                          <w:p w14:paraId="4E92FDE2" w14:textId="0E5CCD8F" w:rsidR="00444E48" w:rsidRPr="00C20B88" w:rsidRDefault="00444E48" w:rsidP="008661FD">
                            <w:pPr>
                              <w:spacing w:after="120" w:line="240" w:lineRule="auto"/>
                              <w:rPr>
                                <w:rFonts w:cstheme="minorHAnsi"/>
                              </w:rPr>
                            </w:pPr>
                            <w:r w:rsidRPr="000E4820">
                              <w:rPr>
                                <w:rFonts w:cstheme="minorHAnsi"/>
                              </w:rPr>
                              <w:t xml:space="preserve">Template: Standard </w:t>
                            </w:r>
                            <w:proofErr w:type="spellStart"/>
                            <w:r w:rsidRPr="000E4820">
                              <w:rPr>
                                <w:rFonts w:cstheme="minorHAnsi"/>
                              </w:rPr>
                              <w:t>ToR</w:t>
                            </w:r>
                            <w:proofErr w:type="spellEnd"/>
                            <w:r w:rsidRPr="000E4820">
                              <w:rPr>
                                <w:rFonts w:cstheme="minorHAnsi"/>
                              </w:rPr>
                              <w:t xml:space="preserve"> for appraisal</w:t>
                            </w:r>
                          </w:p>
                          <w:p w14:paraId="2F2A4D88" w14:textId="77777777" w:rsidR="00C20B88" w:rsidRPr="00111352" w:rsidRDefault="00C20B88" w:rsidP="00C20B88">
                            <w:pPr>
                              <w:spacing w:after="120" w:line="240" w:lineRule="auto"/>
                              <w:rPr>
                                <w:rFonts w:cstheme="minorHAnsi"/>
                              </w:rPr>
                            </w:pPr>
                            <w:r w:rsidRPr="000E4820">
                              <w:rPr>
                                <w:rFonts w:cstheme="minorHAnsi"/>
                              </w:rPr>
                              <w:t>Guidance Note for earmarked contributions to multilateral organisations (under</w:t>
                            </w:r>
                            <w:r w:rsidRPr="00B03A2B">
                              <w:t xml:space="preserve"> preparation)</w:t>
                            </w:r>
                          </w:p>
                          <w:p w14:paraId="2F0DDF66" w14:textId="109E53A8" w:rsidR="00C20B88" w:rsidRPr="00C20B88" w:rsidRDefault="00C20B88" w:rsidP="006A56E5">
                            <w:pPr>
                              <w:spacing w:after="120" w:line="240" w:lineRule="auto"/>
                              <w:rPr>
                                <w:i/>
                                <w:iCs/>
                              </w:rPr>
                            </w:pPr>
                            <w:r>
                              <w:rPr>
                                <w:i/>
                                <w:iCs/>
                              </w:rPr>
                              <w:t>Other links:</w:t>
                            </w:r>
                          </w:p>
                          <w:p w14:paraId="20998D40" w14:textId="73FDCF6C" w:rsidR="00C20B88" w:rsidRPr="001B222C" w:rsidRDefault="006949F2" w:rsidP="00C20B88">
                            <w:pPr>
                              <w:spacing w:after="120" w:line="240" w:lineRule="auto"/>
                              <w:rPr>
                                <w:rFonts w:cstheme="minorHAnsi"/>
                              </w:rPr>
                            </w:pPr>
                            <w:hyperlink r:id="rId54" w:history="1">
                              <w:r w:rsidR="001B222C">
                                <w:rPr>
                                  <w:rStyle w:val="Hyperlink"/>
                                  <w:rFonts w:cstheme="minorHAnsi"/>
                                </w:rPr>
                                <w:t>Template: Development Cooperation Agreement</w:t>
                              </w:r>
                            </w:hyperlink>
                            <w:r w:rsidR="001B222C">
                              <w:rPr>
                                <w:rStyle w:val="Hyperlink"/>
                                <w:rFonts w:cstheme="minorHAnsi"/>
                                <w:color w:val="auto"/>
                                <w:u w:val="none"/>
                              </w:rPr>
                              <w:t xml:space="preserve"> (for MFA staff only)</w:t>
                            </w:r>
                          </w:p>
                          <w:p w14:paraId="1DF53533" w14:textId="36F80A8D" w:rsidR="001E0DA4" w:rsidRDefault="006949F2" w:rsidP="006A56E5">
                            <w:pPr>
                              <w:spacing w:after="120" w:line="240" w:lineRule="auto"/>
                              <w:rPr>
                                <w:rFonts w:cstheme="minorHAnsi"/>
                              </w:rPr>
                            </w:pPr>
                            <w:hyperlink r:id="rId55" w:history="1"/>
                            <w:hyperlink r:id="rId56" w:history="1">
                              <w:r w:rsidR="001E0DA4" w:rsidRPr="00445EAD">
                                <w:rPr>
                                  <w:rStyle w:val="Hyperlink"/>
                                  <w:rFonts w:cstheme="minorHAnsi"/>
                                </w:rPr>
                                <w:t>Procurement Portal</w:t>
                              </w:r>
                            </w:hyperlink>
                            <w:r w:rsidR="001E0DA4" w:rsidRPr="00111352">
                              <w:rPr>
                                <w:rFonts w:cstheme="minorHAnsi"/>
                              </w:rPr>
                              <w:t xml:space="preserve"> (for MFA staff only)</w:t>
                            </w:r>
                          </w:p>
                          <w:p w14:paraId="3D44D635" w14:textId="7DEE9E8F" w:rsidR="00DC5BA1" w:rsidRDefault="006949F2" w:rsidP="006A56E5">
                            <w:pPr>
                              <w:spacing w:after="120" w:line="240" w:lineRule="auto"/>
                              <w:rPr>
                                <w:rFonts w:cstheme="minorHAnsi"/>
                              </w:rPr>
                            </w:pPr>
                            <w:hyperlink r:id="rId57" w:history="1">
                              <w:r w:rsidR="00DC5BA1" w:rsidRPr="00C20B88">
                                <w:rPr>
                                  <w:rStyle w:val="Hyperlink"/>
                                  <w:rFonts w:cstheme="minorHAnsi"/>
                                </w:rPr>
                                <w:t>Grant Management Portal</w:t>
                              </w:r>
                            </w:hyperlink>
                            <w:r w:rsidR="00DC5BA1" w:rsidRPr="00C20B88">
                              <w:rPr>
                                <w:rStyle w:val="Hyperlink"/>
                                <w:rFonts w:cstheme="minorHAnsi"/>
                                <w:color w:val="auto"/>
                              </w:rPr>
                              <w:t xml:space="preserve"> </w:t>
                            </w:r>
                            <w:r w:rsidR="00DC5BA1" w:rsidRPr="002A78C8">
                              <w:rPr>
                                <w:rFonts w:cstheme="minorHAnsi"/>
                              </w:rPr>
                              <w:t>(for MFA staff only)</w:t>
                            </w:r>
                          </w:p>
                          <w:p w14:paraId="282F7F1F" w14:textId="2CBD28F6" w:rsidR="00116C4E" w:rsidRDefault="00813D5C" w:rsidP="00116C4E">
                            <w:pPr>
                              <w:spacing w:after="120" w:line="240" w:lineRule="auto"/>
                              <w:rPr>
                                <w:rFonts w:cstheme="minorHAnsi"/>
                              </w:rPr>
                            </w:pPr>
                            <w:r>
                              <w:rPr>
                                <w:rStyle w:val="Hyperlink"/>
                                <w:rFonts w:cstheme="minorHAnsi"/>
                              </w:rPr>
                              <w:fldChar w:fldCharType="begin"/>
                            </w:r>
                            <w:r w:rsidR="00785E86">
                              <w:rPr>
                                <w:rStyle w:val="Hyperlink"/>
                                <w:rFonts w:cstheme="minorHAnsi"/>
                              </w:rPr>
                              <w:instrText>HYPERLINK "https://umbrella/policies-and-procedures/Pages/Guidelines-for-Selecting-Grant-Recipients-and-Calls-for-Proposals.aspx"</w:instrText>
                            </w:r>
                            <w:r>
                              <w:rPr>
                                <w:rStyle w:val="Hyperlink"/>
                                <w:rFonts w:cstheme="minorHAnsi"/>
                              </w:rPr>
                              <w:fldChar w:fldCharType="separate"/>
                            </w:r>
                            <w:r w:rsidRPr="00273A59">
                              <w:rPr>
                                <w:rStyle w:val="Hyperlink"/>
                                <w:rFonts w:cstheme="minorHAnsi"/>
                              </w:rPr>
                              <w:t>Guidelines for Selecting Grant Recipients and Calls for Proposals</w:t>
                            </w:r>
                            <w:r w:rsidR="00116C4E">
                              <w:rPr>
                                <w:rStyle w:val="Hyperlink"/>
                                <w:rFonts w:cstheme="minorHAnsi"/>
                              </w:rPr>
                              <w:t xml:space="preserve"> </w:t>
                            </w:r>
                            <w:r w:rsidR="00116C4E" w:rsidRPr="002A78C8">
                              <w:rPr>
                                <w:rFonts w:cstheme="minorHAnsi"/>
                              </w:rPr>
                              <w:t>(for MFA staff only)</w:t>
                            </w:r>
                          </w:p>
                          <w:p w14:paraId="1D07619E" w14:textId="6C93CDFF" w:rsidR="00813D5C" w:rsidRDefault="00813D5C" w:rsidP="00813D5C">
                            <w:pPr>
                              <w:spacing w:after="120" w:line="240" w:lineRule="auto"/>
                              <w:rPr>
                                <w:rFonts w:cstheme="minorHAnsi"/>
                              </w:rPr>
                            </w:pPr>
                            <w:r>
                              <w:rPr>
                                <w:rStyle w:val="Hyperlink"/>
                                <w:rFonts w:cstheme="minorHAnsi"/>
                              </w:rPr>
                              <w:fldChar w:fldCharType="end"/>
                            </w:r>
                            <w:hyperlink r:id="rId58" w:history="1">
                              <w:r w:rsidR="00FE52A4">
                                <w:rPr>
                                  <w:rStyle w:val="Hyperlink"/>
                                  <w:rFonts w:cstheme="minorHAnsi"/>
                                </w:rPr>
                                <w:t>Guidelines for Approval of Bilateral (incl. Mulit-Bi) Projects and Programmes</w:t>
                              </w:r>
                            </w:hyperlink>
                          </w:p>
                          <w:p w14:paraId="79C2AF68" w14:textId="1B7C1FD0" w:rsidR="00813D5C" w:rsidRPr="007C6A4A" w:rsidRDefault="006949F2" w:rsidP="00813D5C">
                            <w:pPr>
                              <w:spacing w:after="120" w:line="240" w:lineRule="auto"/>
                              <w:rPr>
                                <w:rFonts w:cstheme="minorHAnsi"/>
                              </w:rPr>
                            </w:pPr>
                            <w:hyperlink r:id="rId59" w:history="1">
                              <w:r w:rsidR="00813D5C" w:rsidRPr="007C6A4A">
                                <w:rPr>
                                  <w:rStyle w:val="Hyperlink"/>
                                  <w:rFonts w:cstheme="minorHAnsi"/>
                                </w:rPr>
                                <w:t>Financial Management Guidelines</w:t>
                              </w:r>
                            </w:hyperlink>
                          </w:p>
                          <w:p w14:paraId="3CD02098" w14:textId="7B0C884F" w:rsidR="00813D5C" w:rsidRPr="00111352" w:rsidRDefault="006949F2" w:rsidP="00813D5C">
                            <w:pPr>
                              <w:spacing w:after="120" w:line="240" w:lineRule="auto"/>
                              <w:rPr>
                                <w:rFonts w:cstheme="minorHAnsi"/>
                              </w:rPr>
                            </w:pPr>
                            <w:hyperlink r:id="rId60" w:history="1">
                              <w:r w:rsidR="00813D5C" w:rsidRPr="00445EAD">
                                <w:rPr>
                                  <w:rStyle w:val="Hyperlink"/>
                                  <w:rFonts w:cstheme="minorHAnsi"/>
                                </w:rPr>
                                <w:t>Guidance Note for Adaptive Management</w:t>
                              </w:r>
                            </w:hyperlink>
                          </w:p>
                          <w:p w14:paraId="3B1D8473" w14:textId="77777777" w:rsidR="00813D5C" w:rsidRPr="00111352" w:rsidRDefault="00813D5C" w:rsidP="006A56E5">
                            <w:pPr>
                              <w:spacing w:after="120" w:line="240" w:lineRule="auto"/>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B1D93F" id="_x0000_s1031" type="#_x0000_t202" style="position:absolute;left:0;text-align:left;margin-left:195.85pt;margin-top:24.95pt;width:247.05pt;height:405.95pt;z-index:2516582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" fillcolor="#dbdbdb [1302]" strokecolor="#dbdbdb [1302]">
                <v:textbox>
                  <w:txbxContent>
                    <w:p w14:paraId="5D00F7BA" w14:textId="77777777" w:rsidR="001E0DA4" w:rsidRPr="00111352" w:rsidRDefault="001E0DA4" w:rsidP="008661FD">
                      <w:pPr>
                        <w:spacing w:after="120" w:line="240" w:lineRule="auto"/>
                        <w:rPr>
                          <w:rFonts w:cstheme="minorHAnsi"/>
                          <w:b/>
                        </w:rPr>
                      </w:pPr>
                      <w:r w:rsidRPr="00111352">
                        <w:rPr>
                          <w:rFonts w:cstheme="minorHAnsi"/>
                          <w:b/>
                        </w:rPr>
                        <w:t>Relevant guidelines, tools and templates in the formulation, quality assurance and approval phase</w:t>
                      </w:r>
                    </w:p>
                    <w:p w14:paraId="5C4CB18B" w14:textId="4B9A9FD4" w:rsidR="00C20B88" w:rsidRPr="00DB5360" w:rsidRDefault="00C20B88" w:rsidP="00C20B88">
                      <w:pPr>
                        <w:spacing w:after="120" w:line="240" w:lineRule="auto"/>
                        <w:rPr>
                          <w:rFonts w:cstheme="minorHAnsi"/>
                          <w:i/>
                          <w:iCs/>
                        </w:rPr>
                      </w:pPr>
                      <w:r>
                        <w:rPr>
                          <w:rFonts w:cstheme="minorHAnsi"/>
                          <w:i/>
                          <w:iCs/>
                        </w:rPr>
                        <w:t xml:space="preserve">Documents found under </w:t>
                      </w:r>
                      <w:hyperlink r:id="rId61" w:history="1">
                        <w:r w:rsidRPr="00DB5360">
                          <w:rPr>
                            <w:rStyle w:val="Hyperlink"/>
                            <w:rFonts w:cstheme="minorHAnsi"/>
                            <w:i/>
                            <w:iCs/>
                          </w:rPr>
                          <w:t>‘Tools and Templates’</w:t>
                        </w:r>
                      </w:hyperlink>
                      <w:r>
                        <w:rPr>
                          <w:rFonts w:cstheme="minorHAnsi"/>
                          <w:i/>
                          <w:iCs/>
                        </w:rPr>
                        <w:t>:</w:t>
                      </w:r>
                    </w:p>
                    <w:p w14:paraId="5AE25907" w14:textId="3E4AA41C" w:rsidR="001E0DA4" w:rsidRDefault="001E0DA4" w:rsidP="008661FD">
                      <w:pPr>
                        <w:spacing w:after="120" w:line="240" w:lineRule="auto"/>
                        <w:rPr>
                          <w:rStyle w:val="Hyperlink"/>
                          <w:rFonts w:cstheme="minorHAnsi"/>
                        </w:rPr>
                      </w:pPr>
                      <w:r w:rsidRPr="000E4820">
                        <w:rPr>
                          <w:rFonts w:cstheme="minorHAnsi"/>
                        </w:rPr>
                        <w:t>Template: Standard project/programme document</w:t>
                      </w:r>
                      <w:r>
                        <w:rPr>
                          <w:rStyle w:val="Hyperlink"/>
                          <w:rFonts w:cstheme="minorHAnsi"/>
                        </w:rPr>
                        <w:t xml:space="preserve"> </w:t>
                      </w:r>
                      <w:r w:rsidRPr="000E4820">
                        <w:t>and annexes</w:t>
                      </w:r>
                    </w:p>
                    <w:p w14:paraId="13803ACC" w14:textId="58EBD6CB" w:rsidR="00DC5BA1" w:rsidRPr="00C20B88" w:rsidRDefault="00DC5BA1" w:rsidP="008661FD">
                      <w:pPr>
                        <w:spacing w:after="120" w:line="240" w:lineRule="auto"/>
                        <w:rPr>
                          <w:rFonts w:cstheme="minorHAnsi"/>
                        </w:rPr>
                      </w:pPr>
                      <w:r w:rsidRPr="000E4820">
                        <w:rPr>
                          <w:rFonts w:cstheme="minorHAnsi"/>
                        </w:rPr>
                        <w:t xml:space="preserve">Template: Standard </w:t>
                      </w:r>
                      <w:proofErr w:type="spellStart"/>
                      <w:r w:rsidRPr="000E4820">
                        <w:rPr>
                          <w:rFonts w:cstheme="minorHAnsi"/>
                        </w:rPr>
                        <w:t>ToR</w:t>
                      </w:r>
                      <w:proofErr w:type="spellEnd"/>
                      <w:r w:rsidRPr="000E4820">
                        <w:rPr>
                          <w:rFonts w:cstheme="minorHAnsi"/>
                        </w:rPr>
                        <w:t xml:space="preserve"> for formulation</w:t>
                      </w:r>
                    </w:p>
                    <w:p w14:paraId="622E1CEE" w14:textId="57AE85AD" w:rsidR="001E0DA4" w:rsidRDefault="00FE52A4" w:rsidP="008661FD">
                      <w:pPr>
                        <w:spacing w:after="120" w:line="240" w:lineRule="auto"/>
                        <w:rPr>
                          <w:rStyle w:val="Hyperlink"/>
                          <w:rFonts w:cstheme="minorHAnsi"/>
                        </w:rPr>
                      </w:pPr>
                      <w:r w:rsidRPr="000E4820">
                        <w:rPr>
                          <w:rFonts w:cstheme="minorHAnsi"/>
                        </w:rPr>
                        <w:t>Template: appraisal report for programmes</w:t>
                      </w:r>
                    </w:p>
                    <w:p w14:paraId="29CC5EBE" w14:textId="29326A89" w:rsidR="00FE52A4" w:rsidRPr="00C20B88" w:rsidRDefault="00FE52A4" w:rsidP="008661FD">
                      <w:pPr>
                        <w:spacing w:after="120" w:line="240" w:lineRule="auto"/>
                        <w:rPr>
                          <w:rStyle w:val="Hyperlink"/>
                          <w:rFonts w:cstheme="minorHAnsi"/>
                          <w:color w:val="auto"/>
                          <w:u w:val="none"/>
                        </w:rPr>
                      </w:pPr>
                      <w:r w:rsidRPr="000E4820">
                        <w:rPr>
                          <w:rFonts w:cstheme="minorHAnsi"/>
                        </w:rPr>
                        <w:t>Template: appraisal report for stand-alone projects</w:t>
                      </w:r>
                    </w:p>
                    <w:p w14:paraId="4E92FDE2" w14:textId="0E5CCD8F" w:rsidR="00444E48" w:rsidRPr="00C20B88" w:rsidRDefault="00444E48" w:rsidP="008661FD">
                      <w:pPr>
                        <w:spacing w:after="120" w:line="240" w:lineRule="auto"/>
                        <w:rPr>
                          <w:rFonts w:cstheme="minorHAnsi"/>
                        </w:rPr>
                      </w:pPr>
                      <w:r w:rsidRPr="000E4820">
                        <w:rPr>
                          <w:rFonts w:cstheme="minorHAnsi"/>
                        </w:rPr>
                        <w:t xml:space="preserve">Template: Standard </w:t>
                      </w:r>
                      <w:proofErr w:type="spellStart"/>
                      <w:r w:rsidRPr="000E4820">
                        <w:rPr>
                          <w:rFonts w:cstheme="minorHAnsi"/>
                        </w:rPr>
                        <w:t>ToR</w:t>
                      </w:r>
                      <w:proofErr w:type="spellEnd"/>
                      <w:r w:rsidRPr="000E4820">
                        <w:rPr>
                          <w:rFonts w:cstheme="minorHAnsi"/>
                        </w:rPr>
                        <w:t xml:space="preserve"> for appraisal</w:t>
                      </w:r>
                    </w:p>
                    <w:p w14:paraId="2F2A4D88" w14:textId="77777777" w:rsidR="00C20B88" w:rsidRPr="00111352" w:rsidRDefault="00C20B88" w:rsidP="00C20B88">
                      <w:pPr>
                        <w:spacing w:after="120" w:line="240" w:lineRule="auto"/>
                        <w:rPr>
                          <w:rFonts w:cstheme="minorHAnsi"/>
                        </w:rPr>
                      </w:pPr>
                      <w:r w:rsidRPr="000E4820">
                        <w:rPr>
                          <w:rFonts w:cstheme="minorHAnsi"/>
                        </w:rPr>
                        <w:t>Guidance Note for earmarked contributions to multilateral organisations (under</w:t>
                      </w:r>
                      <w:r w:rsidRPr="00B03A2B">
                        <w:t xml:space="preserve"> preparation)</w:t>
                      </w:r>
                    </w:p>
                    <w:p w14:paraId="2F0DDF66" w14:textId="109E53A8" w:rsidR="00C20B88" w:rsidRPr="00C20B88" w:rsidRDefault="00C20B88" w:rsidP="006A56E5">
                      <w:pPr>
                        <w:spacing w:after="120" w:line="240" w:lineRule="auto"/>
                        <w:rPr>
                          <w:i/>
                          <w:iCs/>
                        </w:rPr>
                      </w:pPr>
                      <w:r>
                        <w:rPr>
                          <w:i/>
                          <w:iCs/>
                        </w:rPr>
                        <w:t>Other links:</w:t>
                      </w:r>
                    </w:p>
                    <w:p w14:paraId="20998D40" w14:textId="73FDCF6C" w:rsidR="00C20B88" w:rsidRPr="001B222C" w:rsidRDefault="006949F2" w:rsidP="00C20B88">
                      <w:pPr>
                        <w:spacing w:after="120" w:line="240" w:lineRule="auto"/>
                        <w:rPr>
                          <w:rFonts w:cstheme="minorHAnsi"/>
                        </w:rPr>
                      </w:pPr>
                      <w:hyperlink r:id="rId62" w:history="1">
                        <w:r w:rsidR="001B222C">
                          <w:rPr>
                            <w:rStyle w:val="Hyperlink"/>
                            <w:rFonts w:cstheme="minorHAnsi"/>
                          </w:rPr>
                          <w:t>Template: Development Cooperation Agreement</w:t>
                        </w:r>
                      </w:hyperlink>
                      <w:r w:rsidR="001B222C">
                        <w:rPr>
                          <w:rStyle w:val="Hyperlink"/>
                          <w:rFonts w:cstheme="minorHAnsi"/>
                          <w:color w:val="auto"/>
                          <w:u w:val="none"/>
                        </w:rPr>
                        <w:t xml:space="preserve"> (for MFA staff only)</w:t>
                      </w:r>
                    </w:p>
                    <w:p w14:paraId="1DF53533" w14:textId="36F80A8D" w:rsidR="001E0DA4" w:rsidRDefault="006949F2" w:rsidP="006A56E5">
                      <w:pPr>
                        <w:spacing w:after="120" w:line="240" w:lineRule="auto"/>
                        <w:rPr>
                          <w:rFonts w:cstheme="minorHAnsi"/>
                        </w:rPr>
                      </w:pPr>
                      <w:hyperlink r:id="rId63" w:history="1"/>
                      <w:hyperlink r:id="rId64" w:history="1">
                        <w:r w:rsidR="001E0DA4" w:rsidRPr="00445EAD">
                          <w:rPr>
                            <w:rStyle w:val="Hyperlink"/>
                            <w:rFonts w:cstheme="minorHAnsi"/>
                          </w:rPr>
                          <w:t>Procurement Portal</w:t>
                        </w:r>
                      </w:hyperlink>
                      <w:r w:rsidR="001E0DA4" w:rsidRPr="00111352">
                        <w:rPr>
                          <w:rFonts w:cstheme="minorHAnsi"/>
                        </w:rPr>
                        <w:t xml:space="preserve"> (for MFA staff only)</w:t>
                      </w:r>
                    </w:p>
                    <w:p w14:paraId="3D44D635" w14:textId="7DEE9E8F" w:rsidR="00DC5BA1" w:rsidRDefault="006949F2" w:rsidP="006A56E5">
                      <w:pPr>
                        <w:spacing w:after="120" w:line="240" w:lineRule="auto"/>
                        <w:rPr>
                          <w:rFonts w:cstheme="minorHAnsi"/>
                        </w:rPr>
                      </w:pPr>
                      <w:hyperlink r:id="rId65" w:history="1">
                        <w:r w:rsidR="00DC5BA1" w:rsidRPr="00C20B88">
                          <w:rPr>
                            <w:rStyle w:val="Hyperlink"/>
                            <w:rFonts w:cstheme="minorHAnsi"/>
                          </w:rPr>
                          <w:t>Grant Management Portal</w:t>
                        </w:r>
                      </w:hyperlink>
                      <w:r w:rsidR="00DC5BA1" w:rsidRPr="00C20B88">
                        <w:rPr>
                          <w:rStyle w:val="Hyperlink"/>
                          <w:rFonts w:cstheme="minorHAnsi"/>
                          <w:color w:val="auto"/>
                        </w:rPr>
                        <w:t xml:space="preserve"> </w:t>
                      </w:r>
                      <w:r w:rsidR="00DC5BA1" w:rsidRPr="002A78C8">
                        <w:rPr>
                          <w:rFonts w:cstheme="minorHAnsi"/>
                        </w:rPr>
                        <w:t>(for MFA staff only)</w:t>
                      </w:r>
                    </w:p>
                    <w:p w14:paraId="282F7F1F" w14:textId="2CBD28F6" w:rsidR="00116C4E" w:rsidRDefault="00813D5C" w:rsidP="00116C4E">
                      <w:pPr>
                        <w:spacing w:after="120" w:line="240" w:lineRule="auto"/>
                        <w:rPr>
                          <w:rFonts w:cstheme="minorHAnsi"/>
                        </w:rPr>
                      </w:pPr>
                      <w:r>
                        <w:rPr>
                          <w:rStyle w:val="Hyperlink"/>
                          <w:rFonts w:cstheme="minorHAnsi"/>
                        </w:rPr>
                        <w:fldChar w:fldCharType="begin"/>
                      </w:r>
                      <w:r w:rsidR="00785E86">
                        <w:rPr>
                          <w:rStyle w:val="Hyperlink"/>
                          <w:rFonts w:cstheme="minorHAnsi"/>
                        </w:rPr>
                        <w:instrText>HYPERLINK "https://umbrella/policies-and-procedures/Pages/Guidelines-for-Selecting-Grant-Recipients-and-Calls-for-Proposals.aspx"</w:instrText>
                      </w:r>
                      <w:r>
                        <w:rPr>
                          <w:rStyle w:val="Hyperlink"/>
                          <w:rFonts w:cstheme="minorHAnsi"/>
                        </w:rPr>
                        <w:fldChar w:fldCharType="separate"/>
                      </w:r>
                      <w:r w:rsidRPr="00273A59">
                        <w:rPr>
                          <w:rStyle w:val="Hyperlink"/>
                          <w:rFonts w:cstheme="minorHAnsi"/>
                        </w:rPr>
                        <w:t>Guidelines for Selecting Grant Recipients and Calls for Proposals</w:t>
                      </w:r>
                      <w:r w:rsidR="00116C4E">
                        <w:rPr>
                          <w:rStyle w:val="Hyperlink"/>
                          <w:rFonts w:cstheme="minorHAnsi"/>
                        </w:rPr>
                        <w:t xml:space="preserve"> </w:t>
                      </w:r>
                      <w:r w:rsidR="00116C4E" w:rsidRPr="002A78C8">
                        <w:rPr>
                          <w:rFonts w:cstheme="minorHAnsi"/>
                        </w:rPr>
                        <w:t>(for MFA staff only)</w:t>
                      </w:r>
                    </w:p>
                    <w:p w14:paraId="1D07619E" w14:textId="6C93CDFF" w:rsidR="00813D5C" w:rsidRDefault="00813D5C" w:rsidP="00813D5C">
                      <w:pPr>
                        <w:spacing w:after="120" w:line="240" w:lineRule="auto"/>
                        <w:rPr>
                          <w:rFonts w:cstheme="minorHAnsi"/>
                        </w:rPr>
                      </w:pPr>
                      <w:r>
                        <w:rPr>
                          <w:rStyle w:val="Hyperlink"/>
                          <w:rFonts w:cstheme="minorHAnsi"/>
                        </w:rPr>
                        <w:fldChar w:fldCharType="end"/>
                      </w:r>
                      <w:hyperlink r:id="rId66" w:history="1">
                        <w:r w:rsidR="00FE52A4">
                          <w:rPr>
                            <w:rStyle w:val="Hyperlink"/>
                            <w:rFonts w:cstheme="minorHAnsi"/>
                          </w:rPr>
                          <w:t>Guidelines for Approval of Bilateral (incl. Mulit-Bi) Projects and Programmes</w:t>
                        </w:r>
                      </w:hyperlink>
                    </w:p>
                    <w:p w14:paraId="79C2AF68" w14:textId="1B7C1FD0" w:rsidR="00813D5C" w:rsidRPr="007C6A4A" w:rsidRDefault="006949F2" w:rsidP="00813D5C">
                      <w:pPr>
                        <w:spacing w:after="120" w:line="240" w:lineRule="auto"/>
                        <w:rPr>
                          <w:rFonts w:cstheme="minorHAnsi"/>
                        </w:rPr>
                      </w:pPr>
                      <w:hyperlink r:id="rId67" w:history="1">
                        <w:r w:rsidR="00813D5C" w:rsidRPr="007C6A4A">
                          <w:rPr>
                            <w:rStyle w:val="Hyperlink"/>
                            <w:rFonts w:cstheme="minorHAnsi"/>
                          </w:rPr>
                          <w:t>Financial Management Guidelines</w:t>
                        </w:r>
                      </w:hyperlink>
                    </w:p>
                    <w:p w14:paraId="3CD02098" w14:textId="7B0C884F" w:rsidR="00813D5C" w:rsidRPr="00111352" w:rsidRDefault="006949F2" w:rsidP="00813D5C">
                      <w:pPr>
                        <w:spacing w:after="120" w:line="240" w:lineRule="auto"/>
                        <w:rPr>
                          <w:rFonts w:cstheme="minorHAnsi"/>
                        </w:rPr>
                      </w:pPr>
                      <w:hyperlink r:id="rId68" w:history="1">
                        <w:r w:rsidR="00813D5C" w:rsidRPr="00445EAD">
                          <w:rPr>
                            <w:rStyle w:val="Hyperlink"/>
                            <w:rFonts w:cstheme="minorHAnsi"/>
                          </w:rPr>
                          <w:t>Guidance Note for Adaptive Management</w:t>
                        </w:r>
                      </w:hyperlink>
                    </w:p>
                    <w:p w14:paraId="3B1D8473" w14:textId="77777777" w:rsidR="00813D5C" w:rsidRPr="00111352" w:rsidRDefault="00813D5C" w:rsidP="006A56E5">
                      <w:pPr>
                        <w:spacing w:after="120" w:line="240" w:lineRule="auto"/>
                        <w:rPr>
                          <w:rFonts w:cstheme="minorHAnsi"/>
                        </w:rPr>
                      </w:pPr>
                    </w:p>
                  </w:txbxContent>
                </v:textbox>
                <w10:wrap type="square" anchorx="margin"/>
              </v:shape>
            </w:pict>
          </mc:Fallback>
        </mc:AlternateContent>
      </w:r>
      <w:r w:rsidR="003F29B3" w:rsidRPr="003A3E41">
        <w:rPr>
          <w:rFonts w:ascii="Garamond" w:eastAsia="Calibri" w:hAnsi="Garamond" w:cs="Times New Roman"/>
          <w:sz w:val="26"/>
          <w:szCs w:val="26"/>
        </w:rPr>
        <w:t xml:space="preserve">There are </w:t>
      </w:r>
      <w:r w:rsidR="00AD32A7" w:rsidRPr="003A3E41">
        <w:rPr>
          <w:rFonts w:ascii="Garamond" w:eastAsia="Calibri" w:hAnsi="Garamond" w:cs="Times New Roman"/>
          <w:sz w:val="26"/>
          <w:szCs w:val="26"/>
        </w:rPr>
        <w:t>three distinct, but inter-related sub-phases:</w:t>
      </w:r>
    </w:p>
    <w:bookmarkEnd w:id="37"/>
    <w:p w14:paraId="544D1047" w14:textId="459046D3" w:rsidR="00AD32A7" w:rsidRPr="003A3E41" w:rsidRDefault="00AD32A7" w:rsidP="00B0760D">
      <w:pPr>
        <w:numPr>
          <w:ilvl w:val="0"/>
          <w:numId w:val="56"/>
        </w:numPr>
        <w:spacing w:after="80" w:line="276" w:lineRule="auto"/>
        <w:contextualSpacing/>
        <w:jc w:val="both"/>
        <w:rPr>
          <w:rFonts w:ascii="Garamond" w:eastAsia="Calibri" w:hAnsi="Garamond" w:cs="Times New Roman"/>
          <w:sz w:val="26"/>
          <w:szCs w:val="26"/>
        </w:rPr>
      </w:pPr>
      <w:r w:rsidRPr="003A3E41">
        <w:rPr>
          <w:rFonts w:ascii="Garamond" w:eastAsia="Calibri" w:hAnsi="Garamond" w:cs="Times New Roman"/>
          <w:b/>
          <w:bCs/>
          <w:sz w:val="26"/>
          <w:szCs w:val="26"/>
        </w:rPr>
        <w:t>Formulation</w:t>
      </w:r>
      <w:r w:rsidRPr="003A3E41">
        <w:rPr>
          <w:rFonts w:ascii="Garamond" w:eastAsia="Calibri" w:hAnsi="Garamond" w:cs="Times New Roman"/>
          <w:sz w:val="26"/>
          <w:szCs w:val="26"/>
        </w:rPr>
        <w:t xml:space="preserve"> of projects and programmes </w:t>
      </w:r>
      <w:r w:rsidR="001E6A60" w:rsidRPr="003A3E41">
        <w:rPr>
          <w:rFonts w:ascii="Garamond" w:eastAsia="Calibri" w:hAnsi="Garamond" w:cs="Times New Roman"/>
          <w:sz w:val="26"/>
          <w:szCs w:val="26"/>
        </w:rPr>
        <w:t xml:space="preserve">above DKK 20 million is </w:t>
      </w:r>
      <w:r w:rsidR="00D335CA" w:rsidRPr="003A3E41">
        <w:rPr>
          <w:rFonts w:ascii="Garamond" w:eastAsia="Calibri" w:hAnsi="Garamond" w:cs="Times New Roman"/>
          <w:sz w:val="26"/>
          <w:szCs w:val="26"/>
        </w:rPr>
        <w:t xml:space="preserve">based on the </w:t>
      </w:r>
      <w:r w:rsidR="00741496" w:rsidRPr="003A3E41">
        <w:rPr>
          <w:rFonts w:ascii="Garamond" w:eastAsia="Calibri" w:hAnsi="Garamond" w:cs="Times New Roman"/>
          <w:sz w:val="26"/>
          <w:szCs w:val="26"/>
        </w:rPr>
        <w:t>2-page</w:t>
      </w:r>
      <w:r w:rsidR="00437B21" w:rsidRPr="003A3E41">
        <w:rPr>
          <w:rFonts w:ascii="Garamond" w:eastAsia="Calibri" w:hAnsi="Garamond" w:cs="Times New Roman"/>
          <w:sz w:val="26"/>
          <w:szCs w:val="26"/>
        </w:rPr>
        <w:t xml:space="preserve"> </w:t>
      </w:r>
      <w:r w:rsidR="009E3271" w:rsidRPr="003A3E41">
        <w:rPr>
          <w:rFonts w:ascii="Garamond" w:eastAsia="Calibri" w:hAnsi="Garamond" w:cs="Times New Roman"/>
          <w:sz w:val="26"/>
          <w:szCs w:val="26"/>
        </w:rPr>
        <w:t>Identification Note</w:t>
      </w:r>
      <w:r w:rsidR="0026636D" w:rsidRPr="003A3E41">
        <w:rPr>
          <w:rFonts w:ascii="Garamond" w:eastAsia="Calibri" w:hAnsi="Garamond" w:cs="Times New Roman"/>
          <w:sz w:val="26"/>
          <w:szCs w:val="26"/>
        </w:rPr>
        <w:t>.</w:t>
      </w:r>
      <w:r w:rsidR="00C75E61" w:rsidRPr="003A3E41">
        <w:rPr>
          <w:rFonts w:ascii="Garamond" w:eastAsia="Calibri" w:hAnsi="Garamond" w:cs="Times New Roman"/>
          <w:sz w:val="26"/>
          <w:szCs w:val="26"/>
        </w:rPr>
        <w:t xml:space="preserve"> </w:t>
      </w:r>
      <w:r w:rsidR="001E6A60" w:rsidRPr="003A3E41">
        <w:rPr>
          <w:rFonts w:ascii="Garamond" w:eastAsia="Calibri" w:hAnsi="Garamond" w:cs="Times New Roman"/>
          <w:sz w:val="26"/>
          <w:szCs w:val="26"/>
        </w:rPr>
        <w:t xml:space="preserve">Projects </w:t>
      </w:r>
      <w:r w:rsidR="00B55582" w:rsidRPr="003A3E41">
        <w:rPr>
          <w:rFonts w:ascii="Garamond" w:eastAsia="Calibri" w:hAnsi="Garamond" w:cs="Times New Roman"/>
          <w:sz w:val="26"/>
          <w:szCs w:val="26"/>
        </w:rPr>
        <w:t>up to</w:t>
      </w:r>
      <w:r w:rsidR="001E6A60" w:rsidRPr="003A3E41">
        <w:rPr>
          <w:rFonts w:ascii="Garamond" w:eastAsia="Calibri" w:hAnsi="Garamond" w:cs="Times New Roman"/>
          <w:sz w:val="26"/>
          <w:szCs w:val="26"/>
        </w:rPr>
        <w:t xml:space="preserve"> DKK 20 million</w:t>
      </w:r>
      <w:r w:rsidR="00B55582" w:rsidRPr="003A3E41">
        <w:rPr>
          <w:rFonts w:ascii="Garamond" w:eastAsia="Calibri" w:hAnsi="Garamond" w:cs="Times New Roman"/>
          <w:sz w:val="26"/>
          <w:szCs w:val="26"/>
        </w:rPr>
        <w:t xml:space="preserve"> (</w:t>
      </w:r>
      <w:r w:rsidR="00983485" w:rsidRPr="003A3E41">
        <w:rPr>
          <w:rFonts w:ascii="Garamond" w:eastAsia="Calibri" w:hAnsi="Garamond" w:cs="Times New Roman"/>
          <w:sz w:val="26"/>
          <w:szCs w:val="26"/>
        </w:rPr>
        <w:t>inclusive</w:t>
      </w:r>
      <w:r w:rsidR="00B55582" w:rsidRPr="003A3E41">
        <w:rPr>
          <w:rFonts w:ascii="Garamond" w:eastAsia="Calibri" w:hAnsi="Garamond" w:cs="Times New Roman"/>
          <w:sz w:val="26"/>
          <w:szCs w:val="26"/>
        </w:rPr>
        <w:t>)</w:t>
      </w:r>
      <w:r w:rsidR="001E6A60" w:rsidRPr="003A3E41">
        <w:rPr>
          <w:rFonts w:ascii="Garamond" w:eastAsia="Calibri" w:hAnsi="Garamond" w:cs="Times New Roman"/>
          <w:sz w:val="26"/>
          <w:szCs w:val="26"/>
        </w:rPr>
        <w:t xml:space="preserve"> may proceed with formulation without a formal identification phase (see </w:t>
      </w:r>
      <w:r w:rsidR="00487824" w:rsidRPr="003A3E41">
        <w:rPr>
          <w:rFonts w:ascii="Garamond" w:eastAsia="Calibri" w:hAnsi="Garamond" w:cs="Times New Roman"/>
          <w:sz w:val="26"/>
          <w:szCs w:val="26"/>
        </w:rPr>
        <w:t>f</w:t>
      </w:r>
      <w:r w:rsidR="001E6A60" w:rsidRPr="003A3E41">
        <w:rPr>
          <w:rFonts w:ascii="Garamond" w:eastAsia="Calibri" w:hAnsi="Garamond" w:cs="Times New Roman"/>
          <w:sz w:val="26"/>
          <w:szCs w:val="26"/>
        </w:rPr>
        <w:t>igure 2)</w:t>
      </w:r>
      <w:r w:rsidRPr="003A3E41">
        <w:rPr>
          <w:rFonts w:ascii="Garamond" w:eastAsia="Calibri" w:hAnsi="Garamond" w:cs="Times New Roman"/>
          <w:sz w:val="26"/>
          <w:szCs w:val="26"/>
        </w:rPr>
        <w:t xml:space="preserve">; </w:t>
      </w:r>
    </w:p>
    <w:p w14:paraId="24F8A54D" w14:textId="5A94D664" w:rsidR="00B0760D" w:rsidRPr="003A3E41" w:rsidRDefault="00AD32A7" w:rsidP="00B0760D">
      <w:pPr>
        <w:numPr>
          <w:ilvl w:val="0"/>
          <w:numId w:val="56"/>
        </w:numPr>
        <w:spacing w:after="80" w:line="276" w:lineRule="auto"/>
        <w:contextualSpacing/>
        <w:jc w:val="both"/>
        <w:rPr>
          <w:rFonts w:ascii="Garamond" w:eastAsia="Calibri" w:hAnsi="Garamond" w:cs="Times New Roman"/>
          <w:sz w:val="26"/>
          <w:szCs w:val="26"/>
        </w:rPr>
      </w:pPr>
      <w:r w:rsidRPr="003A3E41">
        <w:rPr>
          <w:rFonts w:ascii="Garamond" w:eastAsia="Calibri" w:hAnsi="Garamond" w:cs="Times New Roman"/>
          <w:b/>
          <w:bCs/>
          <w:sz w:val="26"/>
          <w:szCs w:val="26"/>
        </w:rPr>
        <w:t>Quality assurance</w:t>
      </w:r>
      <w:r w:rsidR="00482A84" w:rsidRPr="003A3E41">
        <w:rPr>
          <w:rFonts w:ascii="Garamond" w:eastAsia="Calibri" w:hAnsi="Garamond" w:cs="Times New Roman"/>
          <w:sz w:val="26"/>
          <w:szCs w:val="26"/>
        </w:rPr>
        <w:t xml:space="preserve"> can have various forms depending on the size </w:t>
      </w:r>
      <w:r w:rsidR="005E4D1D" w:rsidRPr="003A3E41">
        <w:rPr>
          <w:rFonts w:ascii="Garamond" w:eastAsia="Calibri" w:hAnsi="Garamond" w:cs="Times New Roman"/>
          <w:sz w:val="26"/>
          <w:szCs w:val="26"/>
        </w:rPr>
        <w:t xml:space="preserve">and risk category </w:t>
      </w:r>
      <w:r w:rsidR="00482A84" w:rsidRPr="003A3E41">
        <w:rPr>
          <w:rFonts w:ascii="Garamond" w:eastAsia="Calibri" w:hAnsi="Garamond" w:cs="Times New Roman"/>
          <w:sz w:val="26"/>
          <w:szCs w:val="26"/>
        </w:rPr>
        <w:t xml:space="preserve">of the project or programme (see </w:t>
      </w:r>
      <w:r w:rsidR="00487824" w:rsidRPr="003A3E41">
        <w:rPr>
          <w:rFonts w:ascii="Garamond" w:eastAsia="Calibri" w:hAnsi="Garamond" w:cs="Times New Roman"/>
          <w:sz w:val="26"/>
          <w:szCs w:val="26"/>
        </w:rPr>
        <w:t>f</w:t>
      </w:r>
      <w:r w:rsidR="00482A84" w:rsidRPr="003A3E41">
        <w:rPr>
          <w:rFonts w:ascii="Garamond" w:eastAsia="Calibri" w:hAnsi="Garamond" w:cs="Times New Roman"/>
          <w:sz w:val="26"/>
          <w:szCs w:val="26"/>
        </w:rPr>
        <w:t xml:space="preserve">igure </w:t>
      </w:r>
      <w:r w:rsidR="00391A3D" w:rsidRPr="003A3E41">
        <w:rPr>
          <w:rFonts w:ascii="Garamond" w:eastAsia="Calibri" w:hAnsi="Garamond" w:cs="Times New Roman"/>
          <w:sz w:val="26"/>
          <w:szCs w:val="26"/>
        </w:rPr>
        <w:t>2</w:t>
      </w:r>
      <w:r w:rsidR="00482A84" w:rsidRPr="003A3E41">
        <w:rPr>
          <w:rFonts w:ascii="Garamond" w:eastAsia="Calibri" w:hAnsi="Garamond" w:cs="Times New Roman"/>
          <w:sz w:val="26"/>
          <w:szCs w:val="26"/>
        </w:rPr>
        <w:t>)</w:t>
      </w:r>
      <w:r w:rsidR="009A22D3" w:rsidRPr="003A3E41">
        <w:rPr>
          <w:rFonts w:ascii="Garamond" w:eastAsia="Calibri" w:hAnsi="Garamond" w:cs="Times New Roman"/>
          <w:sz w:val="26"/>
          <w:szCs w:val="26"/>
        </w:rPr>
        <w:t>;</w:t>
      </w:r>
    </w:p>
    <w:p w14:paraId="3E4F8FF8" w14:textId="6B71AD52" w:rsidR="00430A31" w:rsidRPr="003A3E41" w:rsidRDefault="00CD75B6" w:rsidP="00E94B8D">
      <w:pPr>
        <w:pStyle w:val="Listeafsnit"/>
        <w:numPr>
          <w:ilvl w:val="0"/>
          <w:numId w:val="56"/>
        </w:numPr>
        <w:spacing w:line="276" w:lineRule="auto"/>
        <w:jc w:val="both"/>
        <w:rPr>
          <w:rFonts w:ascii="Garamond" w:eastAsia="Calibri" w:hAnsi="Garamond" w:cs="Times New Roman"/>
          <w:sz w:val="26"/>
          <w:szCs w:val="26"/>
          <w:lang w:val="en-GB"/>
        </w:rPr>
      </w:pPr>
      <w:r w:rsidRPr="003A3E41">
        <w:rPr>
          <w:rFonts w:ascii="Garamond" w:eastAsia="Calibri" w:hAnsi="Garamond" w:cs="Times New Roman"/>
          <w:b/>
          <w:bCs/>
          <w:sz w:val="26"/>
          <w:szCs w:val="26"/>
          <w:lang w:val="en-GB"/>
        </w:rPr>
        <w:t>The a</w:t>
      </w:r>
      <w:r w:rsidR="00AD32A7" w:rsidRPr="003A3E41">
        <w:rPr>
          <w:rFonts w:ascii="Garamond" w:eastAsia="Calibri" w:hAnsi="Garamond" w:cs="Times New Roman"/>
          <w:b/>
          <w:bCs/>
          <w:sz w:val="26"/>
          <w:szCs w:val="26"/>
          <w:lang w:val="en-GB"/>
        </w:rPr>
        <w:t>pproval</w:t>
      </w:r>
      <w:r w:rsidRPr="003A3E41">
        <w:rPr>
          <w:rFonts w:ascii="Garamond" w:eastAsia="Calibri" w:hAnsi="Garamond" w:cs="Times New Roman"/>
          <w:b/>
          <w:bCs/>
          <w:sz w:val="26"/>
          <w:szCs w:val="26"/>
          <w:lang w:val="en-GB"/>
        </w:rPr>
        <w:t xml:space="preserve"> </w:t>
      </w:r>
      <w:proofErr w:type="gramStart"/>
      <w:r w:rsidRPr="003A3E41">
        <w:rPr>
          <w:rFonts w:ascii="Garamond" w:eastAsia="Calibri" w:hAnsi="Garamond" w:cs="Times New Roman"/>
          <w:b/>
          <w:bCs/>
          <w:sz w:val="26"/>
          <w:szCs w:val="26"/>
          <w:lang w:val="en-GB"/>
        </w:rPr>
        <w:t>process</w:t>
      </w:r>
      <w:r w:rsidR="00AD32A7" w:rsidRPr="003A3E41">
        <w:rPr>
          <w:rFonts w:ascii="Garamond" w:eastAsia="Calibri" w:hAnsi="Garamond" w:cs="Times New Roman"/>
          <w:sz w:val="26"/>
          <w:szCs w:val="26"/>
          <w:lang w:val="en-GB"/>
        </w:rPr>
        <w:t xml:space="preserve">  depend</w:t>
      </w:r>
      <w:r w:rsidR="002E685A" w:rsidRPr="003A3E41">
        <w:rPr>
          <w:rFonts w:ascii="Garamond" w:eastAsia="Calibri" w:hAnsi="Garamond" w:cs="Times New Roman"/>
          <w:sz w:val="26"/>
          <w:szCs w:val="26"/>
          <w:lang w:val="en-GB"/>
        </w:rPr>
        <w:t>s</w:t>
      </w:r>
      <w:proofErr w:type="gramEnd"/>
      <w:r w:rsidR="00AD32A7" w:rsidRPr="003A3E41">
        <w:rPr>
          <w:rFonts w:ascii="Garamond" w:eastAsia="Calibri" w:hAnsi="Garamond" w:cs="Times New Roman"/>
          <w:sz w:val="26"/>
          <w:szCs w:val="26"/>
          <w:lang w:val="en-GB"/>
        </w:rPr>
        <w:t xml:space="preserve"> on the </w:t>
      </w:r>
      <w:r w:rsidR="00FB4EF0" w:rsidRPr="003A3E41">
        <w:rPr>
          <w:rFonts w:ascii="Garamond" w:eastAsia="Calibri" w:hAnsi="Garamond" w:cs="Times New Roman"/>
          <w:sz w:val="26"/>
          <w:szCs w:val="26"/>
          <w:lang w:val="en-GB"/>
        </w:rPr>
        <w:t>size</w:t>
      </w:r>
      <w:r w:rsidR="00AD32A7" w:rsidRPr="003A3E41">
        <w:rPr>
          <w:rFonts w:ascii="Garamond" w:eastAsia="Calibri" w:hAnsi="Garamond" w:cs="Times New Roman"/>
          <w:sz w:val="26"/>
          <w:szCs w:val="26"/>
          <w:lang w:val="en-GB"/>
        </w:rPr>
        <w:t xml:space="preserve"> </w:t>
      </w:r>
      <w:r w:rsidR="00437B21" w:rsidRPr="003A3E41">
        <w:rPr>
          <w:rFonts w:ascii="Garamond" w:eastAsia="Calibri" w:hAnsi="Garamond" w:cs="Times New Roman"/>
          <w:sz w:val="26"/>
          <w:szCs w:val="26"/>
          <w:lang w:val="en-GB"/>
        </w:rPr>
        <w:t xml:space="preserve">and complexity </w:t>
      </w:r>
      <w:r w:rsidR="00AD32A7" w:rsidRPr="003A3E41">
        <w:rPr>
          <w:rFonts w:ascii="Garamond" w:eastAsia="Calibri" w:hAnsi="Garamond" w:cs="Times New Roman"/>
          <w:sz w:val="26"/>
          <w:szCs w:val="26"/>
          <w:lang w:val="en-GB"/>
        </w:rPr>
        <w:t>of the project or programme and the appropriation base</w:t>
      </w:r>
      <w:r w:rsidR="00C24C53" w:rsidRPr="003A3E41">
        <w:rPr>
          <w:rFonts w:ascii="Garamond" w:eastAsia="Calibri" w:hAnsi="Garamond" w:cs="Times New Roman"/>
          <w:sz w:val="26"/>
          <w:szCs w:val="26"/>
          <w:lang w:val="en-GB"/>
        </w:rPr>
        <w:t xml:space="preserve"> (see </w:t>
      </w:r>
      <w:r w:rsidR="00487824" w:rsidRPr="003A3E41">
        <w:rPr>
          <w:rFonts w:ascii="Garamond" w:eastAsia="Calibri" w:hAnsi="Garamond" w:cs="Times New Roman"/>
          <w:sz w:val="26"/>
          <w:szCs w:val="26"/>
          <w:lang w:val="en-GB"/>
        </w:rPr>
        <w:t>f</w:t>
      </w:r>
      <w:r w:rsidR="00C24C53" w:rsidRPr="003A3E41">
        <w:rPr>
          <w:rFonts w:ascii="Garamond" w:eastAsia="Calibri" w:hAnsi="Garamond" w:cs="Times New Roman"/>
          <w:sz w:val="26"/>
          <w:szCs w:val="26"/>
          <w:lang w:val="en-GB"/>
        </w:rPr>
        <w:t>igure 2)</w:t>
      </w:r>
      <w:r w:rsidR="00AD32A7" w:rsidRPr="003A3E41">
        <w:rPr>
          <w:rFonts w:ascii="Garamond" w:eastAsia="Calibri" w:hAnsi="Garamond" w:cs="Times New Roman"/>
          <w:sz w:val="26"/>
          <w:szCs w:val="26"/>
          <w:lang w:val="en-GB"/>
        </w:rPr>
        <w:t>.</w:t>
      </w:r>
    </w:p>
    <w:p w14:paraId="0D53003A" w14:textId="77777777" w:rsidR="00C47C86" w:rsidRPr="003A3E41" w:rsidRDefault="00C47C86" w:rsidP="00C47C86">
      <w:pPr>
        <w:spacing w:after="80" w:line="276" w:lineRule="auto"/>
        <w:ind w:left="1080"/>
        <w:contextualSpacing/>
        <w:jc w:val="both"/>
        <w:rPr>
          <w:rFonts w:ascii="Garamond" w:eastAsia="Calibri" w:hAnsi="Garamond" w:cs="Times New Roman"/>
          <w:sz w:val="26"/>
          <w:szCs w:val="24"/>
        </w:rPr>
      </w:pPr>
    </w:p>
    <w:p w14:paraId="443C7076" w14:textId="0EBF6CC8" w:rsidR="00D73654" w:rsidRPr="003A3E41" w:rsidRDefault="00487824" w:rsidP="00AD32A7">
      <w:pPr>
        <w:spacing w:line="276" w:lineRule="auto"/>
        <w:rPr>
          <w:rFonts w:ascii="Garamond" w:eastAsia="Calibri" w:hAnsi="Garamond" w:cs="Times New Roman"/>
          <w:b/>
          <w:sz w:val="26"/>
        </w:rPr>
      </w:pPr>
      <w:r w:rsidRPr="003A3E41">
        <w:rPr>
          <w:rFonts w:ascii="Garamond" w:eastAsia="Calibri" w:hAnsi="Garamond" w:cs="Times New Roman"/>
          <w:bCs/>
          <w:sz w:val="26"/>
          <w:szCs w:val="26"/>
        </w:rPr>
        <w:t>A</w:t>
      </w:r>
      <w:r w:rsidR="00820F59" w:rsidRPr="003A3E41">
        <w:rPr>
          <w:rFonts w:ascii="Garamond" w:eastAsia="Calibri" w:hAnsi="Garamond" w:cs="Times New Roman"/>
          <w:sz w:val="26"/>
          <w:szCs w:val="26"/>
        </w:rPr>
        <w:t>n overview of the processes attached to quality assurance and approval of grants</w:t>
      </w:r>
      <w:r w:rsidRPr="003A3E41">
        <w:rPr>
          <w:rFonts w:ascii="Garamond" w:eastAsia="Calibri" w:hAnsi="Garamond" w:cs="Times New Roman"/>
          <w:sz w:val="26"/>
          <w:szCs w:val="26"/>
        </w:rPr>
        <w:t xml:space="preserve"> is presented in figure 2 below</w:t>
      </w:r>
      <w:r w:rsidR="00820F59" w:rsidRPr="003A3E41">
        <w:rPr>
          <w:rFonts w:ascii="Garamond" w:eastAsia="Calibri" w:hAnsi="Garamond" w:cs="Times New Roman"/>
          <w:sz w:val="26"/>
          <w:szCs w:val="26"/>
        </w:rPr>
        <w:t>. The processes differ according to the size, complexity/risk level of the grant.</w:t>
      </w:r>
    </w:p>
    <w:p w14:paraId="5DB32BF8" w14:textId="77777777" w:rsidR="00410054" w:rsidRPr="003A3E41" w:rsidRDefault="00410054" w:rsidP="00AD32A7">
      <w:pPr>
        <w:spacing w:line="276" w:lineRule="auto"/>
        <w:rPr>
          <w:rFonts w:ascii="Garamond" w:eastAsia="Calibri" w:hAnsi="Garamond" w:cs="Times New Roman"/>
          <w:b/>
          <w:sz w:val="26"/>
        </w:rPr>
      </w:pPr>
    </w:p>
    <w:p w14:paraId="3DAA9F69" w14:textId="77777777" w:rsidR="00410054" w:rsidRPr="003A3E41" w:rsidRDefault="00410054" w:rsidP="00AD32A7">
      <w:pPr>
        <w:spacing w:line="276" w:lineRule="auto"/>
        <w:rPr>
          <w:rFonts w:ascii="Garamond" w:eastAsia="Calibri" w:hAnsi="Garamond" w:cs="Times New Roman"/>
          <w:b/>
          <w:sz w:val="26"/>
        </w:rPr>
      </w:pPr>
    </w:p>
    <w:p w14:paraId="55B26293" w14:textId="77777777" w:rsidR="00410054" w:rsidRPr="003A3E41" w:rsidRDefault="00410054" w:rsidP="00AD32A7">
      <w:pPr>
        <w:spacing w:line="276" w:lineRule="auto"/>
        <w:rPr>
          <w:rFonts w:ascii="Garamond" w:eastAsia="Calibri" w:hAnsi="Garamond" w:cs="Times New Roman"/>
          <w:b/>
          <w:sz w:val="26"/>
        </w:rPr>
      </w:pPr>
    </w:p>
    <w:p w14:paraId="377C7CAA" w14:textId="77777777" w:rsidR="00410054" w:rsidRPr="003A3E41" w:rsidRDefault="00410054" w:rsidP="00AD32A7">
      <w:pPr>
        <w:spacing w:line="276" w:lineRule="auto"/>
        <w:rPr>
          <w:rFonts w:ascii="Garamond" w:eastAsia="Calibri" w:hAnsi="Garamond" w:cs="Times New Roman"/>
          <w:b/>
          <w:sz w:val="26"/>
        </w:rPr>
      </w:pPr>
    </w:p>
    <w:p w14:paraId="620A0042" w14:textId="77777777" w:rsidR="00F755F7" w:rsidRPr="003A3E41" w:rsidRDefault="00F755F7" w:rsidP="009A22D3">
      <w:pPr>
        <w:spacing w:line="276" w:lineRule="auto"/>
        <w:rPr>
          <w:rFonts w:ascii="Garamond" w:eastAsia="Calibri" w:hAnsi="Garamond" w:cs="Times New Roman"/>
          <w:b/>
          <w:bCs/>
          <w:sz w:val="26"/>
          <w:szCs w:val="26"/>
        </w:rPr>
        <w:sectPr w:rsidR="00F755F7" w:rsidRPr="003A3E41" w:rsidSect="008A648F">
          <w:pgSz w:w="11906" w:h="16838" w:code="9"/>
          <w:pgMar w:top="1094" w:right="1134" w:bottom="1701" w:left="1134" w:header="284" w:footer="709" w:gutter="0"/>
          <w:pgNumType w:start="1"/>
          <w:cols w:space="708"/>
          <w:docGrid w:linePitch="360"/>
        </w:sectPr>
      </w:pPr>
    </w:p>
    <w:p w14:paraId="573ADA53" w14:textId="7E641F19" w:rsidR="00DC7BD2" w:rsidRPr="003A3E41" w:rsidRDefault="00AD32A7" w:rsidP="009A22D3">
      <w:pPr>
        <w:spacing w:line="276" w:lineRule="auto"/>
        <w:rPr>
          <w:rFonts w:ascii="Garamond" w:eastAsia="Calibri" w:hAnsi="Garamond" w:cs="Times New Roman"/>
          <w:b/>
          <w:bCs/>
          <w:sz w:val="26"/>
          <w:szCs w:val="26"/>
        </w:rPr>
      </w:pPr>
      <w:r w:rsidRPr="003A3E41">
        <w:rPr>
          <w:rFonts w:ascii="Garamond" w:eastAsia="Calibri" w:hAnsi="Garamond" w:cs="Times New Roman"/>
          <w:b/>
          <w:bCs/>
          <w:sz w:val="26"/>
          <w:szCs w:val="26"/>
        </w:rPr>
        <w:lastRenderedPageBreak/>
        <w:t xml:space="preserve">Figure </w:t>
      </w:r>
      <w:r w:rsidR="00391A3D" w:rsidRPr="003A3E41">
        <w:rPr>
          <w:rFonts w:ascii="Garamond" w:eastAsia="Calibri" w:hAnsi="Garamond" w:cs="Times New Roman"/>
          <w:b/>
          <w:bCs/>
          <w:sz w:val="26"/>
          <w:szCs w:val="26"/>
        </w:rPr>
        <w:t>2</w:t>
      </w:r>
      <w:r w:rsidRPr="003A3E41">
        <w:rPr>
          <w:rFonts w:ascii="Garamond" w:eastAsia="Calibri" w:hAnsi="Garamond" w:cs="Times New Roman"/>
          <w:b/>
          <w:bCs/>
          <w:sz w:val="26"/>
          <w:szCs w:val="26"/>
        </w:rPr>
        <w:t>: Overview of the quality assurance and approval process</w:t>
      </w:r>
      <w:r w:rsidR="0052540B" w:rsidRPr="003A3E41">
        <w:rPr>
          <w:rFonts w:ascii="Garamond" w:eastAsia="Calibri" w:hAnsi="Garamond" w:cs="Times New Roman"/>
          <w:b/>
          <w:bCs/>
          <w:sz w:val="26"/>
          <w:szCs w:val="26"/>
        </w:rPr>
        <w:t xml:space="preserve"> </w:t>
      </w:r>
    </w:p>
    <w:p w14:paraId="07D68CA1" w14:textId="5D806626" w:rsidR="00DC7BD2" w:rsidRPr="003A3E41" w:rsidRDefault="00CF21FD" w:rsidP="00C47C86">
      <w:pPr>
        <w:spacing w:after="80" w:line="276" w:lineRule="auto"/>
        <w:jc w:val="both"/>
        <w:rPr>
          <w:rFonts w:ascii="Garamond" w:eastAsia="Calibri" w:hAnsi="Garamond" w:cs="Times New Roman"/>
          <w:b/>
          <w:sz w:val="26"/>
        </w:rPr>
      </w:pPr>
      <w:r w:rsidRPr="00CF21FD">
        <w:rPr>
          <w:rFonts w:ascii="Garamond" w:eastAsia="Calibri" w:hAnsi="Garamond" w:cs="Times New Roman"/>
          <w:b/>
          <w:noProof/>
          <w:sz w:val="26"/>
        </w:rPr>
        <w:drawing>
          <wp:inline distT="0" distB="0" distL="0" distR="0" wp14:anchorId="21DBABEE" wp14:editId="6FDB6771">
            <wp:extent cx="8917305" cy="499364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8917305" cy="4993640"/>
                    </a:xfrm>
                    <a:prstGeom prst="rect">
                      <a:avLst/>
                    </a:prstGeom>
                  </pic:spPr>
                </pic:pic>
              </a:graphicData>
            </a:graphic>
          </wp:inline>
        </w:drawing>
      </w:r>
    </w:p>
    <w:p w14:paraId="51A848B8" w14:textId="49BC7317" w:rsidR="00173A1A" w:rsidRPr="003A3E41" w:rsidRDefault="006335F0" w:rsidP="00F755F7">
      <w:pPr>
        <w:spacing w:after="80" w:line="276" w:lineRule="auto"/>
        <w:jc w:val="both"/>
        <w:rPr>
          <w:rFonts w:ascii="Garamond" w:eastAsia="Calibri" w:hAnsi="Garamond" w:cs="Times New Roman"/>
          <w:b/>
          <w:sz w:val="26"/>
          <w:szCs w:val="26"/>
        </w:rPr>
      </w:pPr>
      <w:r w:rsidRPr="003A3E41">
        <w:rPr>
          <w:rFonts w:ascii="Garamond" w:eastAsia="Calibri" w:hAnsi="Garamond" w:cs="Times New Roman"/>
          <w:sz w:val="26"/>
          <w:szCs w:val="26"/>
        </w:rPr>
        <w:t>Frame appropriations (</w:t>
      </w:r>
      <w:proofErr w:type="spellStart"/>
      <w:r w:rsidRPr="003A3E41">
        <w:rPr>
          <w:rFonts w:ascii="Garamond" w:eastAsia="Calibri" w:hAnsi="Garamond" w:cs="Times New Roman"/>
          <w:sz w:val="26"/>
          <w:szCs w:val="26"/>
        </w:rPr>
        <w:t>rammebevillinger</w:t>
      </w:r>
      <w:proofErr w:type="spellEnd"/>
      <w:r w:rsidRPr="003A3E41">
        <w:rPr>
          <w:rFonts w:ascii="Garamond" w:eastAsia="Calibri" w:hAnsi="Garamond" w:cs="Times New Roman"/>
          <w:sz w:val="26"/>
          <w:szCs w:val="26"/>
        </w:rPr>
        <w:t>) above DKK 47 million must be presented to the Parliament’s Finance Committee before final approval</w:t>
      </w:r>
      <w:r w:rsidR="008554F6">
        <w:rPr>
          <w:rFonts w:ascii="Garamond" w:eastAsia="Calibri" w:hAnsi="Garamond" w:cs="Times New Roman"/>
          <w:sz w:val="26"/>
          <w:szCs w:val="26"/>
        </w:rPr>
        <w:t>.</w:t>
      </w:r>
      <w:r w:rsidRPr="003A3E41">
        <w:rPr>
          <w:rFonts w:ascii="Garamond" w:eastAsia="Calibri" w:hAnsi="Garamond" w:cs="Times New Roman"/>
          <w:b/>
          <w:sz w:val="26"/>
          <w:szCs w:val="26"/>
        </w:rPr>
        <w:t xml:space="preserve"> </w:t>
      </w:r>
      <w:r w:rsidR="00173A1A" w:rsidRPr="003A3E41">
        <w:rPr>
          <w:rFonts w:ascii="Garamond" w:eastAsia="Calibri" w:hAnsi="Garamond" w:cs="Times New Roman"/>
          <w:b/>
          <w:sz w:val="26"/>
          <w:szCs w:val="26"/>
        </w:rPr>
        <w:br w:type="page"/>
      </w:r>
    </w:p>
    <w:p w14:paraId="336A1225" w14:textId="77777777" w:rsidR="00F755F7" w:rsidRPr="003A3E41" w:rsidRDefault="00F755F7" w:rsidP="009A22D3">
      <w:pPr>
        <w:spacing w:after="80" w:line="276" w:lineRule="auto"/>
        <w:jc w:val="both"/>
        <w:rPr>
          <w:rFonts w:ascii="Garamond" w:eastAsia="Calibri" w:hAnsi="Garamond" w:cs="Times New Roman"/>
          <w:b/>
          <w:bCs/>
          <w:sz w:val="26"/>
          <w:szCs w:val="26"/>
        </w:rPr>
        <w:sectPr w:rsidR="00F755F7" w:rsidRPr="003A3E41" w:rsidSect="00E15110">
          <w:pgSz w:w="16838" w:h="11906" w:orient="landscape" w:code="9"/>
          <w:pgMar w:top="1134" w:right="1094" w:bottom="1134" w:left="1701" w:header="284" w:footer="709" w:gutter="0"/>
          <w:pgNumType w:start="11"/>
          <w:cols w:space="708"/>
          <w:docGrid w:linePitch="360"/>
        </w:sectPr>
      </w:pPr>
    </w:p>
    <w:p w14:paraId="70584107" w14:textId="6D599514" w:rsidR="00C47C86" w:rsidRPr="003A3E41" w:rsidRDefault="008D160E" w:rsidP="009A22D3">
      <w:pPr>
        <w:spacing w:after="80" w:line="276" w:lineRule="auto"/>
        <w:jc w:val="both"/>
        <w:rPr>
          <w:rFonts w:ascii="Garamond" w:eastAsia="Calibri" w:hAnsi="Garamond" w:cs="Times New Roman"/>
          <w:sz w:val="26"/>
          <w:szCs w:val="26"/>
        </w:rPr>
      </w:pPr>
      <w:r w:rsidRPr="003A3E41">
        <w:rPr>
          <w:rFonts w:ascii="Garamond" w:eastAsia="Calibri" w:hAnsi="Garamond" w:cs="Times New Roman"/>
          <w:noProof/>
          <w:sz w:val="26"/>
          <w:highlight w:val="yellow"/>
          <w:lang w:eastAsia="da-DK"/>
        </w:rPr>
        <w:lastRenderedPageBreak/>
        <mc:AlternateContent>
          <mc:Choice Requires="wps">
            <w:drawing>
              <wp:anchor distT="45720" distB="45720" distL="114300" distR="114300" simplePos="0" relativeHeight="251658262" behindDoc="0" locked="0" layoutInCell="1" allowOverlap="1" wp14:anchorId="789BB983" wp14:editId="15090ECE">
                <wp:simplePos x="0" y="0"/>
                <wp:positionH relativeFrom="margin">
                  <wp:align>right</wp:align>
                </wp:positionH>
                <wp:positionV relativeFrom="paragraph">
                  <wp:posOffset>3175</wp:posOffset>
                </wp:positionV>
                <wp:extent cx="2508250" cy="2392680"/>
                <wp:effectExtent l="0" t="0" r="25400" b="26670"/>
                <wp:wrapSquare wrapText="bothSides"/>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0" cy="2392680"/>
                        </a:xfrm>
                        <a:prstGeom prst="rect">
                          <a:avLst/>
                        </a:prstGeom>
                        <a:solidFill>
                          <a:schemeClr val="accent3">
                            <a:lumMod val="40000"/>
                            <a:lumOff val="60000"/>
                          </a:schemeClr>
                        </a:solidFill>
                        <a:ln w="9525">
                          <a:solidFill>
                            <a:schemeClr val="accent3">
                              <a:lumMod val="40000"/>
                              <a:lumOff val="60000"/>
                            </a:schemeClr>
                          </a:solidFill>
                          <a:miter lim="800000"/>
                          <a:headEnd/>
                          <a:tailEnd/>
                        </a:ln>
                      </wps:spPr>
                      <wps:txbx>
                        <w:txbxContent>
                          <w:p w14:paraId="117E7223" w14:textId="2AC8AE32" w:rsidR="001E0DA4" w:rsidRPr="00C43E10" w:rsidRDefault="001E0DA4" w:rsidP="005262FD">
                            <w:pPr>
                              <w:rPr>
                                <w:rFonts w:cstheme="minorHAnsi"/>
                              </w:rPr>
                            </w:pPr>
                            <w:r w:rsidRPr="00C43E10">
                              <w:rPr>
                                <w:rFonts w:cstheme="minorHAnsi"/>
                              </w:rPr>
                              <w:t xml:space="preserve">A </w:t>
                            </w:r>
                            <w:r w:rsidRPr="00C43E10">
                              <w:rPr>
                                <w:rFonts w:cstheme="minorHAnsi"/>
                                <w:b/>
                              </w:rPr>
                              <w:t>Programme</w:t>
                            </w:r>
                            <w:r w:rsidRPr="00C43E10">
                              <w:rPr>
                                <w:rFonts w:cstheme="minorHAnsi"/>
                              </w:rPr>
                              <w:t xml:space="preserve"> comprises a portfolio of projects in a specific area, such as a</w:t>
                            </w:r>
                            <w:r w:rsidR="0026636D" w:rsidRPr="00C43E10">
                              <w:rPr>
                                <w:rFonts w:cstheme="minorHAnsi"/>
                              </w:rPr>
                              <w:t xml:space="preserve"> </w:t>
                            </w:r>
                            <w:r w:rsidR="00E94B8D" w:rsidRPr="00C43E10">
                              <w:rPr>
                                <w:rFonts w:cstheme="minorHAnsi"/>
                              </w:rPr>
                              <w:t>country</w:t>
                            </w:r>
                            <w:r w:rsidR="0026636D" w:rsidRPr="00C43E10">
                              <w:rPr>
                                <w:rFonts w:cstheme="minorHAnsi"/>
                              </w:rPr>
                              <w:t>,</w:t>
                            </w:r>
                            <w:r w:rsidRPr="00C43E10">
                              <w:rPr>
                                <w:rFonts w:cstheme="minorHAnsi"/>
                              </w:rPr>
                              <w:t xml:space="preserve"> regional, global</w:t>
                            </w:r>
                            <w:r w:rsidR="00E94B8D" w:rsidRPr="00C43E10">
                              <w:rPr>
                                <w:rFonts w:cstheme="minorHAnsi"/>
                              </w:rPr>
                              <w:t>, or</w:t>
                            </w:r>
                            <w:r w:rsidRPr="00C43E10">
                              <w:rPr>
                                <w:rFonts w:cstheme="minorHAnsi"/>
                              </w:rPr>
                              <w:t xml:space="preserve"> </w:t>
                            </w:r>
                            <w:r w:rsidR="00E94B8D" w:rsidRPr="00C43E10">
                              <w:rPr>
                                <w:rFonts w:cstheme="minorHAnsi"/>
                              </w:rPr>
                              <w:t xml:space="preserve">thematic </w:t>
                            </w:r>
                            <w:r w:rsidRPr="00C43E10">
                              <w:rPr>
                                <w:rFonts w:cstheme="minorHAnsi"/>
                              </w:rPr>
                              <w:t xml:space="preserve">programme. The ‘programme’ is the narrative combining projects designed to contribute to  </w:t>
                            </w:r>
                            <w:r w:rsidR="00C43E10" w:rsidRPr="00C43E10">
                              <w:rPr>
                                <w:rFonts w:cstheme="minorHAnsi"/>
                              </w:rPr>
                              <w:t xml:space="preserve">a </w:t>
                            </w:r>
                            <w:r w:rsidRPr="00C43E10">
                              <w:rPr>
                                <w:rFonts w:cstheme="minorHAnsi"/>
                              </w:rPr>
                              <w:t xml:space="preserve">joint </w:t>
                            </w:r>
                            <w:r w:rsidR="0026636D" w:rsidRPr="00C43E10">
                              <w:rPr>
                                <w:rFonts w:cstheme="minorHAnsi"/>
                              </w:rPr>
                              <w:t xml:space="preserve">vision and a number of </w:t>
                            </w:r>
                            <w:r w:rsidR="00F75903" w:rsidRPr="00C43E10">
                              <w:rPr>
                                <w:rFonts w:cstheme="minorHAnsi"/>
                              </w:rPr>
                              <w:t>strat</w:t>
                            </w:r>
                            <w:r w:rsidR="00C43E10" w:rsidRPr="00C43E10">
                              <w:rPr>
                                <w:rFonts w:cstheme="minorHAnsi"/>
                              </w:rPr>
                              <w:t>e</w:t>
                            </w:r>
                            <w:r w:rsidR="00F75903" w:rsidRPr="00C43E10">
                              <w:rPr>
                                <w:rFonts w:cstheme="minorHAnsi"/>
                              </w:rPr>
                              <w:t>gic</w:t>
                            </w:r>
                            <w:r w:rsidRPr="00C43E10">
                              <w:rPr>
                                <w:rFonts w:cstheme="minorHAnsi"/>
                              </w:rPr>
                              <w:t xml:space="preserve"> objective</w:t>
                            </w:r>
                            <w:r w:rsidR="00F75903" w:rsidRPr="00C43E10">
                              <w:rPr>
                                <w:rFonts w:cstheme="minorHAnsi"/>
                              </w:rPr>
                              <w:t>(s)</w:t>
                            </w:r>
                            <w:r w:rsidRPr="00C43E10">
                              <w:rPr>
                                <w:rFonts w:cstheme="minorHAnsi"/>
                              </w:rPr>
                              <w:t xml:space="preserve">.  </w:t>
                            </w:r>
                          </w:p>
                          <w:p w14:paraId="3AED74EB" w14:textId="77777777" w:rsidR="001E0DA4" w:rsidRPr="00C43E10" w:rsidRDefault="001E0DA4" w:rsidP="005262FD">
                            <w:pPr>
                              <w:rPr>
                                <w:rFonts w:cstheme="minorHAnsi"/>
                              </w:rPr>
                            </w:pPr>
                            <w:r w:rsidRPr="00C43E10">
                              <w:rPr>
                                <w:rFonts w:cstheme="minorHAnsi"/>
                              </w:rPr>
                              <w:t>In the MFA IT systems there is no overall ‘programme level’. Rather projects are the top level in the systems, under which comes grants and then engagements.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9BB983" id="_x0000_s1032" type="#_x0000_t202" style="position:absolute;left:0;text-align:left;margin-left:146.3pt;margin-top:.25pt;width:197.5pt;height:188.4pt;z-index:25165826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" fillcolor="#dbdbdb [1302]" strokecolor="#dbdbdb [1302]">
                <v:textbox>
                  <w:txbxContent>
                    <w:p w14:paraId="117E7223" w14:textId="2AC8AE32" w:rsidR="001E0DA4" w:rsidRPr="00C43E10" w:rsidRDefault="001E0DA4" w:rsidP="005262FD">
                      <w:pPr>
                        <w:rPr>
                          <w:rFonts w:cstheme="minorHAnsi"/>
                        </w:rPr>
                      </w:pPr>
                      <w:r w:rsidRPr="00C43E10">
                        <w:rPr>
                          <w:rFonts w:cstheme="minorHAnsi"/>
                        </w:rPr>
                        <w:t xml:space="preserve">A </w:t>
                      </w:r>
                      <w:r w:rsidRPr="00C43E10">
                        <w:rPr>
                          <w:rFonts w:cstheme="minorHAnsi"/>
                          <w:b/>
                        </w:rPr>
                        <w:t>Programme</w:t>
                      </w:r>
                      <w:r w:rsidRPr="00C43E10">
                        <w:rPr>
                          <w:rFonts w:cstheme="minorHAnsi"/>
                        </w:rPr>
                        <w:t xml:space="preserve"> comprises a portfolio of projects in a specific area, such as a</w:t>
                      </w:r>
                      <w:r w:rsidR="0026636D" w:rsidRPr="00C43E10">
                        <w:rPr>
                          <w:rFonts w:cstheme="minorHAnsi"/>
                        </w:rPr>
                        <w:t xml:space="preserve"> </w:t>
                      </w:r>
                      <w:r w:rsidR="00E94B8D" w:rsidRPr="00C43E10">
                        <w:rPr>
                          <w:rFonts w:cstheme="minorHAnsi"/>
                        </w:rPr>
                        <w:t>country</w:t>
                      </w:r>
                      <w:r w:rsidR="0026636D" w:rsidRPr="00C43E10">
                        <w:rPr>
                          <w:rFonts w:cstheme="minorHAnsi"/>
                        </w:rPr>
                        <w:t>,</w:t>
                      </w:r>
                      <w:r w:rsidRPr="00C43E10">
                        <w:rPr>
                          <w:rFonts w:cstheme="minorHAnsi"/>
                        </w:rPr>
                        <w:t xml:space="preserve"> regional, global</w:t>
                      </w:r>
                      <w:r w:rsidR="00E94B8D" w:rsidRPr="00C43E10">
                        <w:rPr>
                          <w:rFonts w:cstheme="minorHAnsi"/>
                        </w:rPr>
                        <w:t>, or</w:t>
                      </w:r>
                      <w:r w:rsidRPr="00C43E10">
                        <w:rPr>
                          <w:rFonts w:cstheme="minorHAnsi"/>
                        </w:rPr>
                        <w:t xml:space="preserve"> </w:t>
                      </w:r>
                      <w:r w:rsidR="00E94B8D" w:rsidRPr="00C43E10">
                        <w:rPr>
                          <w:rFonts w:cstheme="minorHAnsi"/>
                        </w:rPr>
                        <w:t xml:space="preserve">thematic </w:t>
                      </w:r>
                      <w:r w:rsidRPr="00C43E10">
                        <w:rPr>
                          <w:rFonts w:cstheme="minorHAnsi"/>
                        </w:rPr>
                        <w:t xml:space="preserve">programme. The ‘programme’ is the narrative combining projects designed to contribute to  </w:t>
                      </w:r>
                      <w:r w:rsidR="00C43E10" w:rsidRPr="00C43E10">
                        <w:rPr>
                          <w:rFonts w:cstheme="minorHAnsi"/>
                        </w:rPr>
                        <w:t xml:space="preserve">a </w:t>
                      </w:r>
                      <w:r w:rsidRPr="00C43E10">
                        <w:rPr>
                          <w:rFonts w:cstheme="minorHAnsi"/>
                        </w:rPr>
                        <w:t xml:space="preserve">joint </w:t>
                      </w:r>
                      <w:r w:rsidR="0026636D" w:rsidRPr="00C43E10">
                        <w:rPr>
                          <w:rFonts w:cstheme="minorHAnsi"/>
                        </w:rPr>
                        <w:t xml:space="preserve">vision and a number of </w:t>
                      </w:r>
                      <w:r w:rsidR="00F75903" w:rsidRPr="00C43E10">
                        <w:rPr>
                          <w:rFonts w:cstheme="minorHAnsi"/>
                        </w:rPr>
                        <w:t>strat</w:t>
                      </w:r>
                      <w:r w:rsidR="00C43E10" w:rsidRPr="00C43E10">
                        <w:rPr>
                          <w:rFonts w:cstheme="minorHAnsi"/>
                        </w:rPr>
                        <w:t>e</w:t>
                      </w:r>
                      <w:r w:rsidR="00F75903" w:rsidRPr="00C43E10">
                        <w:rPr>
                          <w:rFonts w:cstheme="minorHAnsi"/>
                        </w:rPr>
                        <w:t>gic</w:t>
                      </w:r>
                      <w:r w:rsidRPr="00C43E10">
                        <w:rPr>
                          <w:rFonts w:cstheme="minorHAnsi"/>
                        </w:rPr>
                        <w:t xml:space="preserve"> objective</w:t>
                      </w:r>
                      <w:r w:rsidR="00F75903" w:rsidRPr="00C43E10">
                        <w:rPr>
                          <w:rFonts w:cstheme="minorHAnsi"/>
                        </w:rPr>
                        <w:t>(s)</w:t>
                      </w:r>
                      <w:r w:rsidRPr="00C43E10">
                        <w:rPr>
                          <w:rFonts w:cstheme="minorHAnsi"/>
                        </w:rPr>
                        <w:t xml:space="preserve">.  </w:t>
                      </w:r>
                    </w:p>
                    <w:p w14:paraId="3AED74EB" w14:textId="77777777" w:rsidR="001E0DA4" w:rsidRPr="00C43E10" w:rsidRDefault="001E0DA4" w:rsidP="005262FD">
                      <w:pPr>
                        <w:rPr>
                          <w:rFonts w:cstheme="minorHAnsi"/>
                        </w:rPr>
                      </w:pPr>
                      <w:r w:rsidRPr="00C43E10">
                        <w:rPr>
                          <w:rFonts w:cstheme="minorHAnsi"/>
                        </w:rPr>
                        <w:t>In the MFA IT systems there is no overall ‘programme level’. Rather projects are the top level in the systems, under which comes grants and then engagements.</w:t>
                      </w:r>
                    </w:p>
                  </w:txbxContent>
                </v:textbox>
                <w10:wrap type="square" anchorx="margin"/>
              </v:shape>
            </w:pict>
          </mc:Fallback>
        </mc:AlternateContent>
      </w:r>
      <w:r w:rsidR="00AD32A7" w:rsidRPr="003A3E41">
        <w:rPr>
          <w:rFonts w:ascii="Garamond" w:eastAsia="Calibri" w:hAnsi="Garamond" w:cs="Times New Roman"/>
          <w:b/>
          <w:bCs/>
          <w:sz w:val="26"/>
          <w:szCs w:val="26"/>
        </w:rPr>
        <w:t>Programmes</w:t>
      </w:r>
      <w:r w:rsidR="00C83448" w:rsidRPr="003A3E41">
        <w:rPr>
          <w:rStyle w:val="Fodnotehenvisning"/>
          <w:rFonts w:ascii="Garamond" w:eastAsia="Calibri" w:hAnsi="Garamond" w:cs="Times New Roman"/>
          <w:b/>
          <w:bCs/>
          <w:sz w:val="26"/>
          <w:szCs w:val="26"/>
        </w:rPr>
        <w:footnoteReference w:id="15"/>
      </w:r>
      <w:r w:rsidR="00AD32A7" w:rsidRPr="003A3E41">
        <w:rPr>
          <w:rFonts w:ascii="Garamond" w:eastAsia="Calibri" w:hAnsi="Garamond" w:cs="Times New Roman"/>
          <w:b/>
          <w:bCs/>
          <w:sz w:val="26"/>
          <w:szCs w:val="26"/>
        </w:rPr>
        <w:t xml:space="preserve"> can only ha</w:t>
      </w:r>
      <w:r w:rsidR="006A10B7" w:rsidRPr="003A3E41">
        <w:rPr>
          <w:rFonts w:ascii="Garamond" w:eastAsia="Calibri" w:hAnsi="Garamond" w:cs="Times New Roman"/>
          <w:b/>
          <w:bCs/>
          <w:sz w:val="26"/>
          <w:szCs w:val="26"/>
        </w:rPr>
        <w:t>ve a limited number of partners:</w:t>
      </w:r>
      <w:r w:rsidR="00AD32A7" w:rsidRPr="003A3E41">
        <w:rPr>
          <w:rFonts w:ascii="Garamond" w:eastAsia="Calibri" w:hAnsi="Garamond" w:cs="Times New Roman"/>
          <w:sz w:val="26"/>
          <w:szCs w:val="26"/>
        </w:rPr>
        <w:t xml:space="preserve"> </w:t>
      </w:r>
    </w:p>
    <w:p w14:paraId="04C3A494" w14:textId="6A369861" w:rsidR="00276330" w:rsidRPr="003A3E41" w:rsidRDefault="00B0760D" w:rsidP="00214559">
      <w:pPr>
        <w:pStyle w:val="Listeafsnit"/>
        <w:numPr>
          <w:ilvl w:val="0"/>
          <w:numId w:val="1"/>
        </w:numPr>
        <w:spacing w:line="276" w:lineRule="auto"/>
        <w:jc w:val="both"/>
        <w:rPr>
          <w:rFonts w:ascii="Garamond" w:eastAsia="Calibri" w:hAnsi="Garamond" w:cs="Times New Roman"/>
          <w:sz w:val="26"/>
          <w:szCs w:val="26"/>
          <w:lang w:val="en-GB"/>
        </w:rPr>
      </w:pPr>
      <w:r w:rsidRPr="003A3E41">
        <w:rPr>
          <w:rFonts w:ascii="Garamond" w:eastAsia="Calibri" w:hAnsi="Garamond" w:cs="Times New Roman"/>
          <w:sz w:val="26"/>
          <w:szCs w:val="26"/>
          <w:u w:val="single"/>
          <w:lang w:val="en-GB"/>
        </w:rPr>
        <w:t>Country Programmes</w:t>
      </w:r>
      <w:r w:rsidR="00AD32A7" w:rsidRPr="003A3E41">
        <w:rPr>
          <w:rFonts w:ascii="Garamond" w:eastAsia="Calibri" w:hAnsi="Garamond" w:cs="Times New Roman"/>
          <w:sz w:val="26"/>
          <w:szCs w:val="26"/>
          <w:lang w:val="en-GB"/>
        </w:rPr>
        <w:t xml:space="preserve"> can have a maximum of 10 partners </w:t>
      </w:r>
    </w:p>
    <w:p w14:paraId="6DF5C55F" w14:textId="432A1CFA" w:rsidR="005739D4" w:rsidRPr="003A3E41" w:rsidRDefault="005739D4" w:rsidP="005739D4">
      <w:pPr>
        <w:pStyle w:val="Listeafsnit"/>
        <w:numPr>
          <w:ilvl w:val="0"/>
          <w:numId w:val="1"/>
        </w:numPr>
        <w:spacing w:line="276" w:lineRule="auto"/>
        <w:jc w:val="both"/>
        <w:rPr>
          <w:rFonts w:ascii="Garamond" w:eastAsia="Calibri" w:hAnsi="Garamond" w:cs="Times New Roman"/>
          <w:sz w:val="26"/>
          <w:szCs w:val="26"/>
          <w:lang w:val="en-GB"/>
        </w:rPr>
      </w:pPr>
      <w:r w:rsidRPr="003A3E41">
        <w:rPr>
          <w:rFonts w:ascii="Garamond" w:eastAsia="Calibri" w:hAnsi="Garamond" w:cs="Times New Roman"/>
          <w:sz w:val="26"/>
          <w:szCs w:val="26"/>
          <w:u w:val="single"/>
          <w:lang w:val="en-GB"/>
        </w:rPr>
        <w:t>Other programmes DKK 100 million</w:t>
      </w:r>
      <w:r w:rsidR="00AB0D07">
        <w:rPr>
          <w:rFonts w:ascii="Garamond" w:eastAsia="Calibri" w:hAnsi="Garamond" w:cs="Times New Roman"/>
          <w:sz w:val="26"/>
          <w:szCs w:val="26"/>
          <w:u w:val="single"/>
          <w:lang w:val="en-GB"/>
        </w:rPr>
        <w:t xml:space="preserve"> and above</w:t>
      </w:r>
      <w:r w:rsidRPr="003A3E41">
        <w:rPr>
          <w:rFonts w:ascii="Garamond" w:eastAsia="Calibri" w:hAnsi="Garamond" w:cs="Times New Roman"/>
          <w:sz w:val="26"/>
          <w:szCs w:val="26"/>
          <w:lang w:val="en-GB"/>
        </w:rPr>
        <w:t xml:space="preserve"> can have up to </w:t>
      </w:r>
      <w:r w:rsidR="0027207C" w:rsidRPr="003A3E41">
        <w:rPr>
          <w:rFonts w:ascii="Garamond" w:eastAsia="Calibri" w:hAnsi="Garamond" w:cs="Times New Roman"/>
          <w:sz w:val="26"/>
          <w:szCs w:val="26"/>
          <w:lang w:val="en-GB"/>
        </w:rPr>
        <w:t>eight</w:t>
      </w:r>
      <w:r w:rsidRPr="003A3E41">
        <w:rPr>
          <w:rFonts w:ascii="Garamond" w:eastAsia="Calibri" w:hAnsi="Garamond" w:cs="Times New Roman"/>
          <w:sz w:val="26"/>
          <w:szCs w:val="26"/>
          <w:lang w:val="en-GB"/>
        </w:rPr>
        <w:t xml:space="preserve"> partners </w:t>
      </w:r>
    </w:p>
    <w:p w14:paraId="2F530C20" w14:textId="0FE522B8" w:rsidR="00AD32A7" w:rsidRPr="003A3E41" w:rsidRDefault="00AD32A7" w:rsidP="00214559">
      <w:pPr>
        <w:numPr>
          <w:ilvl w:val="0"/>
          <w:numId w:val="1"/>
        </w:numPr>
        <w:spacing w:after="80" w:line="276" w:lineRule="auto"/>
        <w:contextualSpacing/>
        <w:jc w:val="both"/>
        <w:rPr>
          <w:rFonts w:ascii="Garamond" w:eastAsia="Calibri" w:hAnsi="Garamond" w:cs="Times New Roman"/>
          <w:sz w:val="26"/>
          <w:szCs w:val="26"/>
        </w:rPr>
      </w:pPr>
      <w:r w:rsidRPr="003A3E41">
        <w:rPr>
          <w:rFonts w:ascii="Garamond" w:eastAsia="Calibri" w:hAnsi="Garamond" w:cs="Times New Roman"/>
          <w:sz w:val="26"/>
          <w:szCs w:val="26"/>
          <w:u w:val="single"/>
        </w:rPr>
        <w:t xml:space="preserve">Programmes </w:t>
      </w:r>
      <w:r w:rsidR="00501490">
        <w:rPr>
          <w:rFonts w:ascii="Garamond" w:eastAsia="Calibri" w:hAnsi="Garamond" w:cs="Times New Roman"/>
          <w:sz w:val="26"/>
          <w:szCs w:val="26"/>
          <w:u w:val="single"/>
        </w:rPr>
        <w:t xml:space="preserve">above </w:t>
      </w:r>
      <w:r w:rsidRPr="003A3E41">
        <w:rPr>
          <w:rFonts w:ascii="Garamond" w:eastAsia="Calibri" w:hAnsi="Garamond" w:cs="Times New Roman"/>
          <w:sz w:val="26"/>
          <w:szCs w:val="26"/>
          <w:u w:val="single"/>
        </w:rPr>
        <w:t xml:space="preserve">DKK </w:t>
      </w:r>
      <w:r w:rsidR="00F75903" w:rsidRPr="003A3E41">
        <w:rPr>
          <w:rFonts w:ascii="Garamond" w:eastAsia="Calibri" w:hAnsi="Garamond" w:cs="Times New Roman"/>
          <w:sz w:val="26"/>
          <w:szCs w:val="26"/>
          <w:u w:val="single"/>
        </w:rPr>
        <w:t>2</w:t>
      </w:r>
      <w:r w:rsidRPr="003A3E41">
        <w:rPr>
          <w:rFonts w:ascii="Garamond" w:eastAsia="Calibri" w:hAnsi="Garamond" w:cs="Times New Roman"/>
          <w:sz w:val="26"/>
          <w:szCs w:val="26"/>
          <w:u w:val="single"/>
        </w:rPr>
        <w:t xml:space="preserve">0 </w:t>
      </w:r>
      <w:r w:rsidR="00C50A66" w:rsidRPr="003A3E41">
        <w:rPr>
          <w:rFonts w:ascii="Garamond" w:eastAsia="Calibri" w:hAnsi="Garamond" w:cs="Times New Roman"/>
          <w:sz w:val="26"/>
          <w:szCs w:val="26"/>
          <w:u w:val="single"/>
        </w:rPr>
        <w:t xml:space="preserve">to </w:t>
      </w:r>
      <w:r w:rsidR="00AB0D07">
        <w:rPr>
          <w:rFonts w:ascii="Garamond" w:eastAsia="Calibri" w:hAnsi="Garamond" w:cs="Times New Roman"/>
          <w:sz w:val="26"/>
          <w:szCs w:val="26"/>
          <w:u w:val="single"/>
        </w:rPr>
        <w:t>99</w:t>
      </w:r>
      <w:r w:rsidR="00C952F6" w:rsidRPr="003A3E41">
        <w:rPr>
          <w:rFonts w:ascii="Garamond" w:eastAsia="Calibri" w:hAnsi="Garamond" w:cs="Times New Roman"/>
          <w:sz w:val="26"/>
          <w:szCs w:val="26"/>
          <w:u w:val="single"/>
        </w:rPr>
        <w:t xml:space="preserve"> </w:t>
      </w:r>
      <w:r w:rsidRPr="003A3E41">
        <w:rPr>
          <w:rFonts w:ascii="Garamond" w:eastAsia="Calibri" w:hAnsi="Garamond" w:cs="Times New Roman"/>
          <w:sz w:val="26"/>
          <w:szCs w:val="26"/>
          <w:u w:val="single"/>
        </w:rPr>
        <w:t>million</w:t>
      </w:r>
      <w:r w:rsidR="00B55582" w:rsidRPr="003A3E41">
        <w:rPr>
          <w:rFonts w:ascii="Garamond" w:eastAsia="Calibri" w:hAnsi="Garamond" w:cs="Times New Roman"/>
          <w:sz w:val="26"/>
          <w:szCs w:val="26"/>
          <w:u w:val="single"/>
        </w:rPr>
        <w:t xml:space="preserve"> </w:t>
      </w:r>
      <w:r w:rsidRPr="003A3E41">
        <w:rPr>
          <w:rFonts w:ascii="Garamond" w:eastAsia="Calibri" w:hAnsi="Garamond" w:cs="Times New Roman"/>
          <w:sz w:val="26"/>
          <w:szCs w:val="26"/>
        </w:rPr>
        <w:t xml:space="preserve">can </w:t>
      </w:r>
      <w:r w:rsidR="009D7D89" w:rsidRPr="003A3E41">
        <w:rPr>
          <w:rFonts w:ascii="Garamond" w:eastAsia="Calibri" w:hAnsi="Garamond" w:cs="Times New Roman"/>
          <w:sz w:val="26"/>
          <w:szCs w:val="26"/>
        </w:rPr>
        <w:t>have a</w:t>
      </w:r>
      <w:r w:rsidRPr="003A3E41">
        <w:rPr>
          <w:rFonts w:ascii="Garamond" w:eastAsia="Calibri" w:hAnsi="Garamond" w:cs="Times New Roman"/>
          <w:sz w:val="26"/>
          <w:szCs w:val="26"/>
        </w:rPr>
        <w:t xml:space="preserve"> maximum</w:t>
      </w:r>
      <w:r w:rsidR="009D7D89" w:rsidRPr="003A3E41">
        <w:rPr>
          <w:rFonts w:ascii="Garamond" w:eastAsia="Calibri" w:hAnsi="Garamond" w:cs="Times New Roman"/>
          <w:sz w:val="26"/>
          <w:szCs w:val="26"/>
        </w:rPr>
        <w:t xml:space="preserve"> of</w:t>
      </w:r>
      <w:r w:rsidRPr="003A3E41">
        <w:rPr>
          <w:rFonts w:ascii="Garamond" w:eastAsia="Calibri" w:hAnsi="Garamond" w:cs="Times New Roman"/>
          <w:sz w:val="26"/>
          <w:szCs w:val="26"/>
        </w:rPr>
        <w:t xml:space="preserve"> three partners </w:t>
      </w:r>
    </w:p>
    <w:p w14:paraId="2004FA20" w14:textId="12B61806" w:rsidR="00392ED5" w:rsidRPr="003A3E41" w:rsidRDefault="00AD32A7" w:rsidP="00116C4E">
      <w:pPr>
        <w:numPr>
          <w:ilvl w:val="0"/>
          <w:numId w:val="1"/>
        </w:numPr>
        <w:spacing w:line="276" w:lineRule="auto"/>
        <w:ind w:left="714" w:hanging="357"/>
        <w:jc w:val="both"/>
        <w:rPr>
          <w:rFonts w:ascii="Garamond" w:eastAsia="Calibri" w:hAnsi="Garamond" w:cs="Times New Roman"/>
          <w:sz w:val="26"/>
          <w:szCs w:val="26"/>
        </w:rPr>
      </w:pPr>
      <w:r w:rsidRPr="003A3E41">
        <w:rPr>
          <w:rFonts w:ascii="Garamond" w:eastAsia="Calibri" w:hAnsi="Garamond" w:cs="Times New Roman"/>
          <w:sz w:val="26"/>
          <w:szCs w:val="26"/>
          <w:u w:val="single"/>
        </w:rPr>
        <w:t>Projects</w:t>
      </w:r>
      <w:r w:rsidRPr="003A3E41">
        <w:rPr>
          <w:rFonts w:ascii="Garamond" w:eastAsia="Calibri" w:hAnsi="Garamond" w:cs="Times New Roman"/>
          <w:sz w:val="26"/>
          <w:szCs w:val="26"/>
        </w:rPr>
        <w:t xml:space="preserve"> </w:t>
      </w:r>
      <w:r w:rsidR="00437B21" w:rsidRPr="003A3E41">
        <w:rPr>
          <w:rFonts w:ascii="Garamond" w:eastAsia="Calibri" w:hAnsi="Garamond" w:cs="Times New Roman"/>
          <w:sz w:val="26"/>
          <w:szCs w:val="26"/>
        </w:rPr>
        <w:t xml:space="preserve">can </w:t>
      </w:r>
      <w:r w:rsidR="00392ED5" w:rsidRPr="003A3E41">
        <w:rPr>
          <w:rFonts w:ascii="Garamond" w:eastAsia="Calibri" w:hAnsi="Garamond" w:cs="Times New Roman"/>
          <w:sz w:val="26"/>
          <w:szCs w:val="26"/>
        </w:rPr>
        <w:t xml:space="preserve">only </w:t>
      </w:r>
      <w:r w:rsidR="00392ED5" w:rsidRPr="003A3E41">
        <w:rPr>
          <w:rFonts w:ascii="Garamond" w:eastAsia="Calibri" w:hAnsi="Garamond" w:cs="Times New Roman"/>
          <w:sz w:val="26"/>
          <w:szCs w:val="26"/>
        </w:rPr>
        <w:t>have one partner</w:t>
      </w:r>
      <w:r w:rsidR="00BA5D2C" w:rsidRPr="003A3E41">
        <w:rPr>
          <w:rFonts w:ascii="Garamond" w:eastAsia="Calibri" w:hAnsi="Garamond" w:cs="Times New Roman"/>
          <w:sz w:val="26"/>
          <w:szCs w:val="26"/>
        </w:rPr>
        <w:t xml:space="preserve">, </w:t>
      </w:r>
      <w:r w:rsidR="00152550" w:rsidRPr="003A3E41">
        <w:rPr>
          <w:rFonts w:ascii="Garamond" w:eastAsia="Calibri" w:hAnsi="Garamond" w:cs="Times New Roman"/>
          <w:sz w:val="26"/>
          <w:szCs w:val="26"/>
        </w:rPr>
        <w:t>though</w:t>
      </w:r>
      <w:r w:rsidR="00BA5D2C" w:rsidRPr="003A3E41">
        <w:rPr>
          <w:rFonts w:ascii="Garamond" w:eastAsia="Calibri" w:hAnsi="Garamond" w:cs="Times New Roman"/>
          <w:sz w:val="26"/>
          <w:szCs w:val="26"/>
        </w:rPr>
        <w:t xml:space="preserve"> exceptions can be made</w:t>
      </w:r>
      <w:r w:rsidR="00B83EF7" w:rsidRPr="003A3E41">
        <w:rPr>
          <w:rFonts w:ascii="Garamond" w:eastAsia="Calibri" w:hAnsi="Garamond" w:cs="Times New Roman"/>
          <w:sz w:val="26"/>
          <w:szCs w:val="26"/>
        </w:rPr>
        <w:t>.</w:t>
      </w:r>
      <w:r w:rsidR="000E1E18" w:rsidRPr="003A3E41">
        <w:rPr>
          <w:rStyle w:val="Fodnotehenvisning"/>
          <w:rFonts w:ascii="Garamond" w:eastAsia="Calibri" w:hAnsi="Garamond" w:cs="Times New Roman"/>
          <w:sz w:val="26"/>
          <w:szCs w:val="26"/>
        </w:rPr>
        <w:t xml:space="preserve"> </w:t>
      </w:r>
      <w:r w:rsidR="000E1E18" w:rsidRPr="003A3E41">
        <w:rPr>
          <w:rStyle w:val="Fodnotehenvisning"/>
          <w:rFonts w:ascii="Garamond" w:eastAsia="Calibri" w:hAnsi="Garamond" w:cs="Times New Roman"/>
          <w:sz w:val="26"/>
          <w:szCs w:val="26"/>
        </w:rPr>
        <w:footnoteReference w:id="16"/>
      </w:r>
      <w:r w:rsidR="00BA5D2C" w:rsidRPr="003A3E41">
        <w:rPr>
          <w:rFonts w:ascii="Garamond" w:eastAsia="Calibri" w:hAnsi="Garamond" w:cs="Times New Roman"/>
          <w:sz w:val="26"/>
          <w:szCs w:val="26"/>
        </w:rPr>
        <w:t xml:space="preserve"> </w:t>
      </w:r>
    </w:p>
    <w:p w14:paraId="0568BAA1" w14:textId="18BDFA1F" w:rsidR="009B41AD" w:rsidRPr="003A3E41" w:rsidRDefault="009D7D89" w:rsidP="00E94B8D">
      <w:pPr>
        <w:spacing w:after="120" w:line="276" w:lineRule="auto"/>
        <w:jc w:val="both"/>
        <w:rPr>
          <w:rFonts w:ascii="Garamond" w:eastAsia="Calibri" w:hAnsi="Garamond" w:cs="Times New Roman"/>
          <w:sz w:val="26"/>
          <w:szCs w:val="26"/>
        </w:rPr>
      </w:pPr>
      <w:bookmarkStart w:id="38" w:name="_Hlk218589793"/>
      <w:r w:rsidRPr="003A3E41">
        <w:rPr>
          <w:rFonts w:ascii="Garamond" w:eastAsia="Calibri" w:hAnsi="Garamond" w:cs="Times New Roman"/>
          <w:b/>
          <w:bCs/>
          <w:sz w:val="26"/>
          <w:szCs w:val="26"/>
        </w:rPr>
        <w:t>The MFA operates with limited resources and must take transaction costs of managing projects and programmes into consideration</w:t>
      </w:r>
      <w:r w:rsidRPr="003A3E41">
        <w:rPr>
          <w:rFonts w:ascii="Garamond" w:eastAsia="Calibri" w:hAnsi="Garamond" w:cs="Times New Roman"/>
          <w:sz w:val="26"/>
          <w:szCs w:val="26"/>
        </w:rPr>
        <w:t>. The</w:t>
      </w:r>
      <w:r w:rsidR="00AB2E17" w:rsidRPr="003A3E41">
        <w:rPr>
          <w:rFonts w:ascii="Garamond" w:eastAsia="Calibri" w:hAnsi="Garamond" w:cs="Times New Roman"/>
          <w:sz w:val="26"/>
          <w:szCs w:val="26"/>
        </w:rPr>
        <w:t xml:space="preserve"> aim is to have fewer and larger</w:t>
      </w:r>
      <w:r w:rsidR="001F5287" w:rsidRPr="003A3E41">
        <w:rPr>
          <w:rFonts w:ascii="Garamond" w:eastAsia="Calibri" w:hAnsi="Garamond" w:cs="Times New Roman"/>
          <w:sz w:val="26"/>
          <w:szCs w:val="26"/>
        </w:rPr>
        <w:t>, multi-annual projects</w:t>
      </w:r>
      <w:r w:rsidR="005C2359" w:rsidRPr="003A3E41">
        <w:rPr>
          <w:rFonts w:ascii="Garamond" w:eastAsia="Calibri" w:hAnsi="Garamond" w:cs="Times New Roman"/>
          <w:sz w:val="26"/>
          <w:szCs w:val="26"/>
        </w:rPr>
        <w:t xml:space="preserve"> </w:t>
      </w:r>
      <w:proofErr w:type="gramStart"/>
      <w:r w:rsidR="005C2359" w:rsidRPr="003A3E41">
        <w:rPr>
          <w:rFonts w:ascii="Garamond" w:eastAsia="Calibri" w:hAnsi="Garamond" w:cs="Times New Roman"/>
          <w:sz w:val="26"/>
          <w:szCs w:val="26"/>
        </w:rPr>
        <w:t xml:space="preserve">and </w:t>
      </w:r>
      <w:r w:rsidR="001F5287"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programmes</w:t>
      </w:r>
      <w:proofErr w:type="gramEnd"/>
      <w:r w:rsidR="005C2359" w:rsidRPr="003A3E41">
        <w:rPr>
          <w:rFonts w:ascii="Garamond" w:eastAsia="Calibri" w:hAnsi="Garamond" w:cs="Times New Roman"/>
          <w:sz w:val="26"/>
          <w:szCs w:val="26"/>
        </w:rPr>
        <w:t>.</w:t>
      </w:r>
    </w:p>
    <w:p w14:paraId="6160D92B" w14:textId="316811B9" w:rsidR="009B41AD" w:rsidRPr="003A3E41" w:rsidRDefault="009B41AD" w:rsidP="002746F2">
      <w:pPr>
        <w:spacing w:after="80" w:line="276" w:lineRule="auto"/>
        <w:contextualSpacing/>
        <w:jc w:val="both"/>
        <w:rPr>
          <w:rFonts w:ascii="Garamond" w:eastAsia="Calibri" w:hAnsi="Garamond" w:cs="Times New Roman"/>
          <w:sz w:val="26"/>
          <w:szCs w:val="26"/>
        </w:rPr>
      </w:pPr>
      <w:r w:rsidRPr="003A3E41">
        <w:rPr>
          <w:rFonts w:ascii="Garamond" w:eastAsia="Calibri" w:hAnsi="Garamond" w:cs="Times New Roman"/>
          <w:sz w:val="26"/>
          <w:szCs w:val="26"/>
        </w:rPr>
        <w:t>Projects and programmes can be managed by an embassy or a</w:t>
      </w:r>
      <w:r w:rsidR="00963318" w:rsidRPr="003A3E41">
        <w:rPr>
          <w:rFonts w:ascii="Garamond" w:eastAsia="Calibri" w:hAnsi="Garamond" w:cs="Times New Roman"/>
          <w:sz w:val="26"/>
          <w:szCs w:val="26"/>
        </w:rPr>
        <w:t>n</w:t>
      </w:r>
      <w:r w:rsidRPr="003A3E41">
        <w:rPr>
          <w:rFonts w:ascii="Garamond" w:eastAsia="Calibri" w:hAnsi="Garamond" w:cs="Times New Roman"/>
          <w:sz w:val="26"/>
          <w:szCs w:val="26"/>
        </w:rPr>
        <w:t xml:space="preserve"> HQ unit as stand-alone interventions or within the framework of a country, thematic or regional programme.</w:t>
      </w:r>
    </w:p>
    <w:bookmarkEnd w:id="38"/>
    <w:p w14:paraId="65498720" w14:textId="35C3D64F" w:rsidR="002C56E6" w:rsidRPr="003A3E41" w:rsidRDefault="002C56E6" w:rsidP="00987075">
      <w:pPr>
        <w:spacing w:after="0" w:line="276" w:lineRule="auto"/>
        <w:contextualSpacing/>
        <w:jc w:val="both"/>
        <w:rPr>
          <w:rFonts w:ascii="Garamond" w:eastAsia="Calibri" w:hAnsi="Garamond" w:cs="Times New Roman"/>
          <w:sz w:val="26"/>
        </w:rPr>
      </w:pPr>
    </w:p>
    <w:p w14:paraId="50D1CF8F" w14:textId="35016480" w:rsidR="00AD32A7" w:rsidRPr="003A3E41" w:rsidRDefault="00173A1A" w:rsidP="00DA2207">
      <w:pPr>
        <w:pStyle w:val="Overskrift2"/>
      </w:pPr>
      <w:bookmarkStart w:id="39" w:name="_Toc234401800"/>
      <w:bookmarkStart w:id="40" w:name="_Hlk218589860"/>
      <w:r w:rsidRPr="003A3E41">
        <w:rPr>
          <w:noProof/>
          <w:highlight w:val="yellow"/>
        </w:rPr>
        <mc:AlternateContent>
          <mc:Choice Requires="wps">
            <w:drawing>
              <wp:anchor distT="45720" distB="45720" distL="114300" distR="114300" simplePos="0" relativeHeight="251665408" behindDoc="0" locked="0" layoutInCell="1" allowOverlap="1" wp14:anchorId="7B6F41F9" wp14:editId="15D5FAF0">
                <wp:simplePos x="0" y="0"/>
                <wp:positionH relativeFrom="margin">
                  <wp:align>right</wp:align>
                </wp:positionH>
                <wp:positionV relativeFrom="paragraph">
                  <wp:posOffset>175805</wp:posOffset>
                </wp:positionV>
                <wp:extent cx="2540000" cy="1098550"/>
                <wp:effectExtent l="0" t="0" r="12700" b="25400"/>
                <wp:wrapSquare wrapText="bothSides"/>
                <wp:docPr id="2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0" cy="1098550"/>
                        </a:xfrm>
                        <a:prstGeom prst="rect">
                          <a:avLst/>
                        </a:prstGeom>
                        <a:solidFill>
                          <a:schemeClr val="accent3">
                            <a:lumMod val="40000"/>
                            <a:lumOff val="60000"/>
                          </a:schemeClr>
                        </a:solidFill>
                        <a:ln w="9525">
                          <a:solidFill>
                            <a:schemeClr val="accent3">
                              <a:lumMod val="40000"/>
                              <a:lumOff val="60000"/>
                            </a:schemeClr>
                          </a:solidFill>
                          <a:miter lim="800000"/>
                          <a:headEnd/>
                          <a:tailEnd/>
                        </a:ln>
                      </wps:spPr>
                      <wps:txbx>
                        <w:txbxContent>
                          <w:p w14:paraId="3B959C44" w14:textId="7E8E53E7" w:rsidR="001E0DA4" w:rsidRPr="00111352" w:rsidRDefault="001E0DA4" w:rsidP="00F12751">
                            <w:pPr>
                              <w:rPr>
                                <w:rFonts w:cstheme="minorHAnsi"/>
                                <w:lang w:val="en-US"/>
                              </w:rPr>
                            </w:pPr>
                            <w:r w:rsidRPr="00586B7A">
                              <w:rPr>
                                <w:rFonts w:eastAsia="Calibri" w:cstheme="minorHAnsi"/>
                              </w:rPr>
                              <w:t xml:space="preserve">Individual projects whether stand-alone or as part of a programme or a bilateral development programme should </w:t>
                            </w:r>
                            <w:r w:rsidRPr="00992124">
                              <w:rPr>
                                <w:rFonts w:eastAsia="Calibri" w:cstheme="minorHAnsi"/>
                              </w:rPr>
                              <w:t>as a standard</w:t>
                            </w:r>
                            <w:r w:rsidRPr="00586B7A">
                              <w:rPr>
                                <w:rFonts w:eastAsia="Calibri" w:cstheme="minorHAnsi"/>
                              </w:rPr>
                              <w:t xml:space="preserve"> be of a </w:t>
                            </w:r>
                            <w:r w:rsidRPr="00586B7A">
                              <w:rPr>
                                <w:rFonts w:eastAsia="Calibri" w:cstheme="minorHAnsi"/>
                                <w:u w:val="single"/>
                              </w:rPr>
                              <w:t>minimum budget of DKK 5 million</w:t>
                            </w:r>
                            <w:r w:rsidRPr="00586B7A">
                              <w:rPr>
                                <w:rFonts w:eastAsia="Calibri" w:cstheme="minorHAns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6F41F9" id="_x0000_s1033" type="#_x0000_t202" style="position:absolute;margin-left:148.8pt;margin-top:13.85pt;width:200pt;height:86.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" fillcolor="#dbdbdb [1302]" strokecolor="#dbdbdb [1302]">
                <v:textbox>
                  <w:txbxContent>
                    <w:p w14:paraId="3B959C44" w14:textId="7E8E53E7" w:rsidR="001E0DA4" w:rsidRPr="00111352" w:rsidRDefault="001E0DA4" w:rsidP="00F12751">
                      <w:pPr>
                        <w:rPr>
                          <w:rFonts w:cstheme="minorHAnsi"/>
                          <w:lang w:val="en-US"/>
                        </w:rPr>
                      </w:pPr>
                      <w:r w:rsidRPr="00586B7A">
                        <w:rPr>
                          <w:rFonts w:eastAsia="Calibri" w:cstheme="minorHAnsi"/>
                        </w:rPr>
                        <w:t xml:space="preserve">Individual projects whether stand-alone or as part of a programme or a bilateral development programme should </w:t>
                      </w:r>
                      <w:r w:rsidRPr="00992124">
                        <w:rPr>
                          <w:rFonts w:eastAsia="Calibri" w:cstheme="minorHAnsi"/>
                        </w:rPr>
                        <w:t>as a standard</w:t>
                      </w:r>
                      <w:r w:rsidRPr="00586B7A">
                        <w:rPr>
                          <w:rFonts w:eastAsia="Calibri" w:cstheme="minorHAnsi"/>
                        </w:rPr>
                        <w:t xml:space="preserve"> be of a </w:t>
                      </w:r>
                      <w:r w:rsidRPr="00586B7A">
                        <w:rPr>
                          <w:rFonts w:eastAsia="Calibri" w:cstheme="minorHAnsi"/>
                          <w:u w:val="single"/>
                        </w:rPr>
                        <w:t>minimum budget of DKK 5 million</w:t>
                      </w:r>
                      <w:r w:rsidRPr="00586B7A">
                        <w:rPr>
                          <w:rFonts w:eastAsia="Calibri" w:cstheme="minorHAnsi"/>
                        </w:rPr>
                        <w:t>.</w:t>
                      </w:r>
                    </w:p>
                  </w:txbxContent>
                </v:textbox>
                <w10:wrap type="square" anchorx="margin"/>
              </v:shape>
            </w:pict>
          </mc:Fallback>
        </mc:AlternateContent>
      </w:r>
      <w:r w:rsidR="00C313D9" w:rsidRPr="003A3E41">
        <w:t>3</w:t>
      </w:r>
      <w:r w:rsidR="00AD32A7" w:rsidRPr="003A3E41">
        <w:t>.2 Formulation</w:t>
      </w:r>
      <w:bookmarkEnd w:id="39"/>
      <w:r w:rsidR="00AD32A7" w:rsidRPr="003A3E41">
        <w:t xml:space="preserve"> </w:t>
      </w:r>
    </w:p>
    <w:p w14:paraId="1C14813C" w14:textId="5A872864" w:rsidR="00AD32A7" w:rsidRPr="003A3E41" w:rsidRDefault="00AD32A7" w:rsidP="00AD32A7">
      <w:pPr>
        <w:spacing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 xml:space="preserve">The objective of the formulation phase is </w:t>
      </w:r>
      <w:r w:rsidR="00651EB4" w:rsidRPr="003A3E41">
        <w:rPr>
          <w:rFonts w:ascii="Garamond" w:eastAsia="Calibri" w:hAnsi="Garamond" w:cs="Times New Roman"/>
          <w:b/>
          <w:bCs/>
          <w:sz w:val="26"/>
          <w:szCs w:val="26"/>
        </w:rPr>
        <w:t xml:space="preserve">to </w:t>
      </w:r>
      <w:r w:rsidR="007E286A" w:rsidRPr="003A3E41">
        <w:rPr>
          <w:rFonts w:ascii="Garamond" w:eastAsia="Calibri" w:hAnsi="Garamond" w:cs="Times New Roman"/>
          <w:b/>
          <w:bCs/>
          <w:sz w:val="26"/>
          <w:szCs w:val="26"/>
        </w:rPr>
        <w:t xml:space="preserve">prepare </w:t>
      </w:r>
      <w:r w:rsidR="00880E17" w:rsidRPr="003A3E41">
        <w:rPr>
          <w:rFonts w:ascii="Garamond" w:eastAsia="Calibri" w:hAnsi="Garamond" w:cs="Times New Roman"/>
          <w:b/>
          <w:bCs/>
          <w:sz w:val="26"/>
          <w:szCs w:val="26"/>
        </w:rPr>
        <w:t xml:space="preserve">the </w:t>
      </w:r>
      <w:r w:rsidRPr="003A3E41">
        <w:rPr>
          <w:rFonts w:ascii="Garamond" w:eastAsia="Calibri" w:hAnsi="Garamond" w:cs="Times New Roman"/>
          <w:b/>
          <w:bCs/>
          <w:sz w:val="26"/>
          <w:szCs w:val="26"/>
        </w:rPr>
        <w:t xml:space="preserve">project </w:t>
      </w:r>
      <w:r w:rsidR="00880E17" w:rsidRPr="003A3E41">
        <w:rPr>
          <w:rFonts w:ascii="Garamond" w:eastAsia="Calibri" w:hAnsi="Garamond" w:cs="Times New Roman"/>
          <w:b/>
          <w:bCs/>
          <w:sz w:val="26"/>
          <w:szCs w:val="26"/>
        </w:rPr>
        <w:t>or</w:t>
      </w:r>
      <w:r w:rsidRPr="003A3E41">
        <w:rPr>
          <w:rFonts w:ascii="Garamond" w:eastAsia="Calibri" w:hAnsi="Garamond" w:cs="Times New Roman"/>
          <w:b/>
          <w:bCs/>
          <w:sz w:val="26"/>
          <w:szCs w:val="26"/>
        </w:rPr>
        <w:t xml:space="preserve"> programme</w:t>
      </w:r>
      <w:r w:rsidR="00880E17" w:rsidRPr="003A3E41">
        <w:rPr>
          <w:rFonts w:ascii="Garamond" w:eastAsia="Calibri" w:hAnsi="Garamond" w:cs="Times New Roman"/>
          <w:b/>
          <w:bCs/>
          <w:sz w:val="26"/>
          <w:szCs w:val="26"/>
        </w:rPr>
        <w:t xml:space="preserve"> document</w:t>
      </w:r>
      <w:r w:rsidR="006E334D" w:rsidRPr="003A3E41">
        <w:rPr>
          <w:rFonts w:ascii="Garamond" w:eastAsia="Calibri" w:hAnsi="Garamond" w:cs="Times New Roman"/>
          <w:b/>
          <w:bCs/>
          <w:sz w:val="26"/>
          <w:szCs w:val="26"/>
        </w:rPr>
        <w:t>ation</w:t>
      </w:r>
      <w:r w:rsidR="00880E17" w:rsidRPr="003A3E41">
        <w:rPr>
          <w:rFonts w:ascii="Garamond" w:eastAsia="Calibri" w:hAnsi="Garamond" w:cs="Times New Roman"/>
          <w:b/>
          <w:bCs/>
          <w:sz w:val="26"/>
          <w:szCs w:val="26"/>
        </w:rPr>
        <w:t xml:space="preserve"> </w:t>
      </w:r>
      <w:r w:rsidR="00BC2C2D" w:rsidRPr="003A3E41">
        <w:rPr>
          <w:rFonts w:ascii="Garamond" w:eastAsia="Calibri" w:hAnsi="Garamond" w:cs="Times New Roman"/>
          <w:b/>
          <w:bCs/>
          <w:sz w:val="26"/>
          <w:szCs w:val="26"/>
        </w:rPr>
        <w:t>that serves as the basis for</w:t>
      </w:r>
      <w:r w:rsidR="00990773" w:rsidRPr="003A3E41">
        <w:rPr>
          <w:rFonts w:ascii="Garamond" w:eastAsia="Calibri" w:hAnsi="Garamond" w:cs="Times New Roman"/>
          <w:b/>
          <w:bCs/>
          <w:sz w:val="26"/>
          <w:szCs w:val="26"/>
        </w:rPr>
        <w:t xml:space="preserve"> </w:t>
      </w:r>
      <w:r w:rsidR="00BC2C2D" w:rsidRPr="003A3E41">
        <w:rPr>
          <w:rFonts w:ascii="Garamond" w:eastAsia="Calibri" w:hAnsi="Garamond" w:cs="Times New Roman"/>
          <w:b/>
          <w:bCs/>
          <w:sz w:val="26"/>
          <w:szCs w:val="26"/>
        </w:rPr>
        <w:t xml:space="preserve">approval and subsequent </w:t>
      </w:r>
      <w:r w:rsidR="00990773" w:rsidRPr="003A3E41">
        <w:rPr>
          <w:rFonts w:ascii="Garamond" w:eastAsia="Calibri" w:hAnsi="Garamond" w:cs="Times New Roman"/>
          <w:b/>
          <w:bCs/>
          <w:sz w:val="26"/>
          <w:szCs w:val="26"/>
        </w:rPr>
        <w:t xml:space="preserve">implementation. </w:t>
      </w:r>
    </w:p>
    <w:bookmarkEnd w:id="40"/>
    <w:p w14:paraId="5E868D02" w14:textId="77777777" w:rsidR="006F31FE" w:rsidRPr="003A3E41" w:rsidRDefault="008064DC" w:rsidP="006F31FE">
      <w:pPr>
        <w:spacing w:after="12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The p</w:t>
      </w:r>
      <w:r w:rsidR="00AD32A7" w:rsidRPr="003A3E41">
        <w:rPr>
          <w:rFonts w:ascii="Garamond" w:eastAsia="Calibri" w:hAnsi="Garamond" w:cs="Times New Roman"/>
          <w:sz w:val="26"/>
          <w:szCs w:val="26"/>
        </w:rPr>
        <w:t>rogramme or project should be fo</w:t>
      </w:r>
      <w:r w:rsidR="00FD7AE2" w:rsidRPr="003A3E41">
        <w:rPr>
          <w:rFonts w:ascii="Garamond" w:eastAsia="Calibri" w:hAnsi="Garamond" w:cs="Times New Roman"/>
          <w:sz w:val="26"/>
          <w:szCs w:val="26"/>
        </w:rPr>
        <w:t xml:space="preserve">rmulated based on </w:t>
      </w:r>
      <w:r w:rsidRPr="003A3E41">
        <w:rPr>
          <w:rFonts w:ascii="Garamond" w:eastAsia="Calibri" w:hAnsi="Garamond" w:cs="Times New Roman"/>
          <w:sz w:val="26"/>
          <w:szCs w:val="26"/>
        </w:rPr>
        <w:t xml:space="preserve">analyses </w:t>
      </w:r>
      <w:r w:rsidR="00FD7AE2" w:rsidRPr="003A3E41">
        <w:rPr>
          <w:rFonts w:ascii="Garamond" w:eastAsia="Calibri" w:hAnsi="Garamond" w:cs="Times New Roman"/>
          <w:sz w:val="26"/>
          <w:szCs w:val="26"/>
        </w:rPr>
        <w:t>undertaken</w:t>
      </w:r>
      <w:r w:rsidR="00FD7AE2" w:rsidRPr="003A3E41">
        <w:rPr>
          <w:rFonts w:ascii="Garamond" w:eastAsia="Calibri" w:hAnsi="Garamond" w:cs="Times New Roman"/>
          <w:b/>
          <w:bCs/>
          <w:sz w:val="26"/>
          <w:szCs w:val="26"/>
        </w:rPr>
        <w:t xml:space="preserve"> </w:t>
      </w:r>
      <w:r w:rsidR="00A22581" w:rsidRPr="003A3E41">
        <w:rPr>
          <w:rFonts w:ascii="Garamond" w:eastAsia="Calibri" w:hAnsi="Garamond" w:cs="Times New Roman"/>
          <w:sz w:val="26"/>
          <w:szCs w:val="26"/>
        </w:rPr>
        <w:t>during the identification</w:t>
      </w:r>
      <w:r w:rsidR="00FC46B4" w:rsidRPr="003A3E41">
        <w:rPr>
          <w:rFonts w:ascii="Garamond" w:eastAsia="Calibri" w:hAnsi="Garamond" w:cs="Times New Roman"/>
          <w:sz w:val="26"/>
          <w:szCs w:val="26"/>
        </w:rPr>
        <w:t xml:space="preserve"> phase</w:t>
      </w:r>
      <w:r w:rsidR="006E334D" w:rsidRPr="003A3E41">
        <w:rPr>
          <w:rFonts w:ascii="Garamond" w:eastAsia="Calibri" w:hAnsi="Garamond" w:cs="Times New Roman"/>
          <w:sz w:val="26"/>
          <w:szCs w:val="26"/>
        </w:rPr>
        <w:t xml:space="preserve"> by the responsible MFA unit and/or the implementing partner</w:t>
      </w:r>
      <w:r w:rsidR="00A22581" w:rsidRPr="003A3E41">
        <w:rPr>
          <w:rFonts w:ascii="Garamond" w:eastAsia="Calibri" w:hAnsi="Garamond" w:cs="Times New Roman"/>
          <w:sz w:val="26"/>
          <w:szCs w:val="26"/>
        </w:rPr>
        <w:t>.</w:t>
      </w:r>
      <w:r w:rsidR="00722E89" w:rsidRPr="003A3E41">
        <w:rPr>
          <w:rFonts w:ascii="Garamond" w:eastAsia="Calibri" w:hAnsi="Garamond" w:cs="Times New Roman"/>
          <w:sz w:val="26"/>
          <w:szCs w:val="26"/>
        </w:rPr>
        <w:t xml:space="preserve"> </w:t>
      </w:r>
      <w:r w:rsidR="006F31FE" w:rsidRPr="003A3E41">
        <w:rPr>
          <w:rFonts w:ascii="Garamond" w:eastAsia="Calibri" w:hAnsi="Garamond" w:cs="Times New Roman"/>
          <w:sz w:val="26"/>
          <w:szCs w:val="26"/>
        </w:rPr>
        <w:t xml:space="preserve">There should be a close dialogue with the partner in the formulation process to ensure local leadership and ownership (see how-to-note on localisation) unless the partner is chosen as part of a tender or call for proposal. Please refer to Chapter 2 for considerations regarding choice of implementing partner, if not considered at the identification stage. </w:t>
      </w:r>
    </w:p>
    <w:p w14:paraId="010959A1" w14:textId="5993EB91" w:rsidR="00370926" w:rsidRPr="003A3E41" w:rsidRDefault="009E1ACD" w:rsidP="009E1ACD">
      <w:pPr>
        <w:jc w:val="both"/>
        <w:rPr>
          <w:rFonts w:ascii="Garamond" w:eastAsia="Calibri" w:hAnsi="Garamond" w:cs="Times New Roman"/>
          <w:sz w:val="26"/>
          <w:szCs w:val="26"/>
        </w:rPr>
      </w:pPr>
      <w:r w:rsidRPr="003A3E41">
        <w:rPr>
          <w:rFonts w:ascii="Garamond" w:hAnsi="Garamond"/>
          <w:b/>
          <w:bCs/>
          <w:sz w:val="26"/>
          <w:szCs w:val="26"/>
        </w:rPr>
        <w:t>The programme or project documentation required is presented i</w:t>
      </w:r>
      <w:r w:rsidR="00963318" w:rsidRPr="003A3E41">
        <w:rPr>
          <w:rFonts w:ascii="Garamond" w:hAnsi="Garamond"/>
          <w:b/>
          <w:bCs/>
          <w:sz w:val="26"/>
          <w:szCs w:val="26"/>
        </w:rPr>
        <w:t>n</w:t>
      </w:r>
      <w:r w:rsidRPr="003A3E41">
        <w:rPr>
          <w:rFonts w:ascii="Garamond" w:hAnsi="Garamond"/>
          <w:b/>
          <w:bCs/>
          <w:sz w:val="26"/>
          <w:szCs w:val="26"/>
        </w:rPr>
        <w:t xml:space="preserve"> figure </w:t>
      </w:r>
      <w:r w:rsidR="00B36EF2" w:rsidRPr="003A3E41">
        <w:rPr>
          <w:rFonts w:ascii="Garamond" w:hAnsi="Garamond"/>
          <w:b/>
          <w:bCs/>
          <w:sz w:val="26"/>
          <w:szCs w:val="26"/>
        </w:rPr>
        <w:t xml:space="preserve">3 </w:t>
      </w:r>
      <w:r w:rsidRPr="003A3E41">
        <w:rPr>
          <w:rFonts w:ascii="Garamond" w:hAnsi="Garamond"/>
          <w:b/>
          <w:bCs/>
          <w:sz w:val="26"/>
          <w:szCs w:val="26"/>
        </w:rPr>
        <w:t xml:space="preserve">below. </w:t>
      </w:r>
      <w:r w:rsidR="00BD1356" w:rsidRPr="003A3E41">
        <w:rPr>
          <w:rFonts w:ascii="Garamond" w:eastAsia="Calibri" w:hAnsi="Garamond" w:cs="Times New Roman"/>
          <w:sz w:val="26"/>
          <w:szCs w:val="26"/>
        </w:rPr>
        <w:t>T</w:t>
      </w:r>
      <w:r w:rsidR="0022598D" w:rsidRPr="003A3E41">
        <w:rPr>
          <w:rFonts w:ascii="Garamond" w:eastAsia="Calibri" w:hAnsi="Garamond" w:cs="Times New Roman"/>
          <w:sz w:val="26"/>
          <w:szCs w:val="26"/>
        </w:rPr>
        <w:t xml:space="preserve">he responsible MFA unit </w:t>
      </w:r>
      <w:r w:rsidR="00820F59" w:rsidRPr="003A3E41">
        <w:rPr>
          <w:rFonts w:ascii="Garamond" w:eastAsia="Calibri" w:hAnsi="Garamond" w:cs="Times New Roman"/>
          <w:sz w:val="26"/>
          <w:szCs w:val="26"/>
        </w:rPr>
        <w:t xml:space="preserve">drafts a short MFA </w:t>
      </w:r>
      <w:r w:rsidR="007C11A1" w:rsidRPr="003A3E41">
        <w:rPr>
          <w:rFonts w:ascii="Garamond" w:eastAsia="Calibri" w:hAnsi="Garamond" w:cs="Times New Roman"/>
          <w:sz w:val="26"/>
          <w:szCs w:val="26"/>
        </w:rPr>
        <w:t xml:space="preserve">programme </w:t>
      </w:r>
      <w:r w:rsidR="007C11A1" w:rsidRPr="003A3E41">
        <w:rPr>
          <w:rFonts w:ascii="Garamond" w:hAnsi="Garamond"/>
          <w:sz w:val="26"/>
          <w:szCs w:val="26"/>
        </w:rPr>
        <w:t>(</w:t>
      </w:r>
      <w:r w:rsidR="00401E8B" w:rsidRPr="003A3E41">
        <w:rPr>
          <w:rFonts w:ascii="Garamond" w:hAnsi="Garamond"/>
          <w:sz w:val="26"/>
          <w:szCs w:val="26"/>
        </w:rPr>
        <w:t xml:space="preserve">a </w:t>
      </w:r>
      <w:r w:rsidR="007C11A1" w:rsidRPr="003A3E41">
        <w:rPr>
          <w:rFonts w:ascii="Garamond" w:hAnsi="Garamond"/>
          <w:sz w:val="26"/>
          <w:szCs w:val="26"/>
        </w:rPr>
        <w:t>programme comprise</w:t>
      </w:r>
      <w:r w:rsidR="00B0760D" w:rsidRPr="003A3E41">
        <w:rPr>
          <w:rFonts w:ascii="Garamond" w:hAnsi="Garamond"/>
          <w:sz w:val="26"/>
          <w:szCs w:val="26"/>
        </w:rPr>
        <w:t>s</w:t>
      </w:r>
      <w:r w:rsidR="007C11A1" w:rsidRPr="003A3E41">
        <w:rPr>
          <w:rFonts w:ascii="Garamond" w:hAnsi="Garamond" w:cstheme="minorHAnsi"/>
          <w:bCs/>
          <w:sz w:val="26"/>
          <w:szCs w:val="26"/>
        </w:rPr>
        <w:t xml:space="preserve"> several underlying projects) </w:t>
      </w:r>
      <w:r w:rsidR="007C11A1" w:rsidRPr="003A3E41">
        <w:rPr>
          <w:rFonts w:ascii="Garamond" w:eastAsia="Calibri" w:hAnsi="Garamond" w:cs="Times New Roman"/>
          <w:sz w:val="26"/>
          <w:szCs w:val="26"/>
        </w:rPr>
        <w:t xml:space="preserve">or </w:t>
      </w:r>
      <w:r w:rsidR="0022598D" w:rsidRPr="003A3E41">
        <w:rPr>
          <w:rFonts w:ascii="Garamond" w:eastAsia="Calibri" w:hAnsi="Garamond" w:cs="Times New Roman"/>
          <w:sz w:val="26"/>
          <w:szCs w:val="26"/>
        </w:rPr>
        <w:t>project document</w:t>
      </w:r>
      <w:r w:rsidR="00963318" w:rsidRPr="003A3E41">
        <w:rPr>
          <w:rFonts w:ascii="Garamond" w:eastAsia="Calibri" w:hAnsi="Garamond" w:cs="Times New Roman"/>
          <w:sz w:val="26"/>
          <w:szCs w:val="26"/>
        </w:rPr>
        <w:t>,</w:t>
      </w:r>
      <w:r w:rsidR="00820F59" w:rsidRPr="003A3E41">
        <w:rPr>
          <w:rFonts w:ascii="Garamond" w:eastAsia="Calibri" w:hAnsi="Garamond" w:cs="Times New Roman"/>
          <w:sz w:val="26"/>
          <w:szCs w:val="26"/>
        </w:rPr>
        <w:t xml:space="preserve"> which supplements </w:t>
      </w:r>
      <w:r w:rsidR="00370926" w:rsidRPr="003A3E41">
        <w:rPr>
          <w:rFonts w:ascii="Garamond" w:eastAsia="Calibri" w:hAnsi="Garamond" w:cs="Times New Roman"/>
          <w:sz w:val="26"/>
          <w:szCs w:val="26"/>
        </w:rPr>
        <w:t xml:space="preserve">an underlying </w:t>
      </w:r>
      <w:r w:rsidR="00FF2705" w:rsidRPr="003A3E41">
        <w:rPr>
          <w:rFonts w:ascii="Garamond" w:eastAsia="Calibri" w:hAnsi="Garamond" w:cs="Times New Roman"/>
          <w:sz w:val="26"/>
          <w:szCs w:val="26"/>
        </w:rPr>
        <w:t xml:space="preserve">project </w:t>
      </w:r>
      <w:proofErr w:type="spellStart"/>
      <w:r w:rsidR="00FF2705" w:rsidRPr="003A3E41">
        <w:rPr>
          <w:rFonts w:ascii="Garamond" w:eastAsia="Calibri" w:hAnsi="Garamond" w:cs="Times New Roman"/>
          <w:sz w:val="26"/>
          <w:szCs w:val="26"/>
        </w:rPr>
        <w:t>decription</w:t>
      </w:r>
      <w:proofErr w:type="spellEnd"/>
      <w:r w:rsidR="00FF2705" w:rsidRPr="003A3E41">
        <w:rPr>
          <w:rFonts w:ascii="Garamond" w:eastAsia="Calibri" w:hAnsi="Garamond" w:cs="Times New Roman"/>
          <w:sz w:val="26"/>
          <w:szCs w:val="26"/>
        </w:rPr>
        <w:t xml:space="preserve"> </w:t>
      </w:r>
      <w:r w:rsidR="00370926" w:rsidRPr="003A3E41">
        <w:rPr>
          <w:rFonts w:ascii="Garamond" w:eastAsia="Calibri" w:hAnsi="Garamond" w:cs="Times New Roman"/>
          <w:sz w:val="26"/>
          <w:szCs w:val="26"/>
        </w:rPr>
        <w:t>document drafted by the partner.</w:t>
      </w:r>
      <w:r w:rsidR="0022598D" w:rsidRPr="003A3E41">
        <w:rPr>
          <w:rFonts w:ascii="Garamond" w:eastAsia="Calibri" w:hAnsi="Garamond" w:cs="Times New Roman"/>
          <w:sz w:val="26"/>
          <w:szCs w:val="26"/>
        </w:rPr>
        <w:t xml:space="preserve"> </w:t>
      </w:r>
      <w:r w:rsidR="00FF2705" w:rsidRPr="003A3E41">
        <w:rPr>
          <w:rFonts w:ascii="Garamond" w:eastAsia="Calibri" w:hAnsi="Garamond" w:cs="Times New Roman"/>
          <w:sz w:val="26"/>
          <w:szCs w:val="26"/>
        </w:rPr>
        <w:t xml:space="preserve">The MFA document will serve as the justification document of the strategic choices made focusing on the rationale for selecting the </w:t>
      </w:r>
      <w:r w:rsidR="007C11A1" w:rsidRPr="003A3E41">
        <w:rPr>
          <w:rFonts w:ascii="Garamond" w:eastAsia="Calibri" w:hAnsi="Garamond" w:cs="Times New Roman"/>
          <w:sz w:val="26"/>
          <w:szCs w:val="26"/>
        </w:rPr>
        <w:t xml:space="preserve">programme or </w:t>
      </w:r>
      <w:r w:rsidR="00FF2705" w:rsidRPr="003A3E41">
        <w:rPr>
          <w:rFonts w:ascii="Garamond" w:eastAsia="Calibri" w:hAnsi="Garamond" w:cs="Times New Roman"/>
          <w:sz w:val="26"/>
          <w:szCs w:val="26"/>
        </w:rPr>
        <w:t xml:space="preserve">project given the context, </w:t>
      </w:r>
      <w:r w:rsidR="0022598D" w:rsidRPr="003A3E41">
        <w:rPr>
          <w:rFonts w:ascii="Garamond" w:eastAsia="Calibri" w:hAnsi="Garamond" w:cs="Times New Roman"/>
          <w:sz w:val="26"/>
          <w:szCs w:val="26"/>
        </w:rPr>
        <w:t xml:space="preserve">Danish </w:t>
      </w:r>
      <w:r w:rsidR="006F3EE2" w:rsidRPr="003A3E41">
        <w:rPr>
          <w:rFonts w:ascii="Garamond" w:eastAsia="Calibri" w:hAnsi="Garamond" w:cs="Times New Roman"/>
          <w:sz w:val="26"/>
          <w:szCs w:val="26"/>
        </w:rPr>
        <w:t>priorities</w:t>
      </w:r>
      <w:r w:rsidR="00B0760D" w:rsidRPr="003A3E41">
        <w:rPr>
          <w:rFonts w:ascii="Garamond" w:eastAsia="Calibri" w:hAnsi="Garamond" w:cs="Times New Roman"/>
          <w:sz w:val="26"/>
          <w:szCs w:val="26"/>
        </w:rPr>
        <w:t xml:space="preserve"> </w:t>
      </w:r>
      <w:r w:rsidR="00FF2705" w:rsidRPr="003A3E41">
        <w:rPr>
          <w:rFonts w:ascii="Garamond" w:eastAsia="Calibri" w:hAnsi="Garamond" w:cs="Times New Roman"/>
          <w:sz w:val="26"/>
          <w:szCs w:val="26"/>
        </w:rPr>
        <w:t>and strength</w:t>
      </w:r>
      <w:r w:rsidR="00B0760D" w:rsidRPr="003A3E41">
        <w:rPr>
          <w:rFonts w:ascii="Garamond" w:eastAsia="Calibri" w:hAnsi="Garamond" w:cs="Times New Roman"/>
          <w:sz w:val="26"/>
          <w:szCs w:val="26"/>
        </w:rPr>
        <w:t>s</w:t>
      </w:r>
      <w:r w:rsidR="000C21B5" w:rsidRPr="003A3E41">
        <w:rPr>
          <w:rFonts w:ascii="Garamond" w:eastAsia="Calibri" w:hAnsi="Garamond" w:cs="Times New Roman"/>
          <w:sz w:val="26"/>
          <w:szCs w:val="26"/>
        </w:rPr>
        <w:t xml:space="preserve">, </w:t>
      </w:r>
      <w:r w:rsidR="00FF2705" w:rsidRPr="003A3E41">
        <w:rPr>
          <w:rFonts w:ascii="Garamond" w:eastAsia="Calibri" w:hAnsi="Garamond" w:cs="Times New Roman"/>
          <w:sz w:val="26"/>
          <w:szCs w:val="26"/>
        </w:rPr>
        <w:t xml:space="preserve">the relevance of </w:t>
      </w:r>
      <w:r w:rsidR="006F3EE2" w:rsidRPr="003A3E41">
        <w:rPr>
          <w:rFonts w:ascii="Garamond" w:eastAsia="Calibri" w:hAnsi="Garamond" w:cs="Times New Roman"/>
          <w:sz w:val="26"/>
          <w:szCs w:val="26"/>
        </w:rPr>
        <w:t>implementing partner</w:t>
      </w:r>
      <w:r w:rsidR="007C11A1" w:rsidRPr="003A3E41">
        <w:rPr>
          <w:rFonts w:ascii="Garamond" w:eastAsia="Calibri" w:hAnsi="Garamond" w:cs="Times New Roman"/>
          <w:sz w:val="26"/>
          <w:szCs w:val="26"/>
        </w:rPr>
        <w:t xml:space="preserve"> (s)</w:t>
      </w:r>
      <w:r w:rsidR="00401E8B" w:rsidRPr="003A3E41">
        <w:rPr>
          <w:rFonts w:ascii="Garamond" w:eastAsia="Calibri" w:hAnsi="Garamond" w:cs="Times New Roman"/>
          <w:sz w:val="26"/>
          <w:szCs w:val="26"/>
        </w:rPr>
        <w:t xml:space="preserve"> and </w:t>
      </w:r>
      <w:r w:rsidR="00401E8B" w:rsidRPr="003A3E41">
        <w:rPr>
          <w:rFonts w:ascii="Garamond" w:eastAsia="Calibri" w:hAnsi="Garamond" w:cs="Times New Roman"/>
          <w:sz w:val="26"/>
          <w:szCs w:val="26"/>
        </w:rPr>
        <w:lastRenderedPageBreak/>
        <w:t>a</w:t>
      </w:r>
      <w:r w:rsidR="006F3EE2" w:rsidRPr="003A3E41">
        <w:rPr>
          <w:rFonts w:ascii="Garamond" w:eastAsia="Calibri" w:hAnsi="Garamond" w:cs="Times New Roman"/>
          <w:sz w:val="26"/>
          <w:szCs w:val="26"/>
        </w:rPr>
        <w:t xml:space="preserve"> risk analysis</w:t>
      </w:r>
      <w:r w:rsidR="00FF2705" w:rsidRPr="003A3E41">
        <w:rPr>
          <w:rFonts w:ascii="Garamond" w:eastAsia="Calibri" w:hAnsi="Garamond" w:cs="Times New Roman"/>
          <w:sz w:val="26"/>
          <w:szCs w:val="26"/>
        </w:rPr>
        <w:t xml:space="preserve">. This </w:t>
      </w:r>
      <w:r w:rsidR="00401E8B" w:rsidRPr="003A3E41">
        <w:rPr>
          <w:rFonts w:ascii="Garamond" w:eastAsia="Calibri" w:hAnsi="Garamond" w:cs="Times New Roman"/>
          <w:sz w:val="26"/>
          <w:szCs w:val="26"/>
        </w:rPr>
        <w:t>short</w:t>
      </w:r>
      <w:r w:rsidR="00FF2705" w:rsidRPr="003A3E41">
        <w:rPr>
          <w:rFonts w:ascii="Garamond" w:eastAsia="Calibri" w:hAnsi="Garamond" w:cs="Times New Roman"/>
          <w:sz w:val="26"/>
          <w:szCs w:val="26"/>
        </w:rPr>
        <w:t xml:space="preserve"> document </w:t>
      </w:r>
      <w:r w:rsidR="00401E8B" w:rsidRPr="003A3E41">
        <w:rPr>
          <w:rFonts w:ascii="Garamond" w:eastAsia="Calibri" w:hAnsi="Garamond" w:cs="Times New Roman"/>
          <w:sz w:val="26"/>
          <w:szCs w:val="26"/>
        </w:rPr>
        <w:t xml:space="preserve">drafted by the MFA </w:t>
      </w:r>
      <w:r w:rsidR="00FF2705" w:rsidRPr="003A3E41">
        <w:rPr>
          <w:rFonts w:ascii="Garamond" w:eastAsia="Calibri" w:hAnsi="Garamond" w:cs="Times New Roman"/>
          <w:sz w:val="26"/>
          <w:szCs w:val="26"/>
        </w:rPr>
        <w:t xml:space="preserve">will also include </w:t>
      </w:r>
      <w:r w:rsidR="006F3EE2" w:rsidRPr="003A3E41">
        <w:rPr>
          <w:rFonts w:ascii="Garamond" w:eastAsia="Calibri" w:hAnsi="Garamond" w:cs="Times New Roman"/>
          <w:sz w:val="26"/>
          <w:szCs w:val="26"/>
        </w:rPr>
        <w:t>selected elements of the results framework</w:t>
      </w:r>
      <w:r w:rsidR="007C11A1" w:rsidRPr="003A3E41">
        <w:rPr>
          <w:rFonts w:ascii="Garamond" w:eastAsia="Calibri" w:hAnsi="Garamond" w:cs="Times New Roman"/>
          <w:sz w:val="26"/>
          <w:szCs w:val="26"/>
        </w:rPr>
        <w:t xml:space="preserve">, the overall budget </w:t>
      </w:r>
      <w:r w:rsidR="00FF2705" w:rsidRPr="003A3E41">
        <w:rPr>
          <w:rFonts w:ascii="Garamond" w:eastAsia="Calibri" w:hAnsi="Garamond" w:cs="Times New Roman"/>
          <w:sz w:val="26"/>
          <w:szCs w:val="26"/>
        </w:rPr>
        <w:t>and the descr</w:t>
      </w:r>
      <w:r w:rsidR="007C11A1" w:rsidRPr="003A3E41">
        <w:rPr>
          <w:rFonts w:ascii="Garamond" w:eastAsia="Calibri" w:hAnsi="Garamond" w:cs="Times New Roman"/>
          <w:sz w:val="26"/>
          <w:szCs w:val="26"/>
        </w:rPr>
        <w:t>iption of intended management set-up</w:t>
      </w:r>
      <w:r w:rsidRPr="003A3E41">
        <w:rPr>
          <w:rFonts w:ascii="Garamond" w:eastAsia="Calibri" w:hAnsi="Garamond" w:cs="Times New Roman"/>
          <w:sz w:val="26"/>
          <w:szCs w:val="26"/>
        </w:rPr>
        <w:t xml:space="preserve">. </w:t>
      </w:r>
      <w:r w:rsidR="006F3EE2" w:rsidRPr="003A3E41">
        <w:rPr>
          <w:rFonts w:ascii="Garamond" w:eastAsia="Calibri" w:hAnsi="Garamond" w:cs="Times New Roman"/>
          <w:sz w:val="26"/>
          <w:szCs w:val="26"/>
        </w:rPr>
        <w:t>For further guidance</w:t>
      </w:r>
      <w:r w:rsidRPr="003A3E41">
        <w:rPr>
          <w:rFonts w:ascii="Garamond" w:eastAsia="Calibri" w:hAnsi="Garamond" w:cs="Times New Roman"/>
          <w:sz w:val="26"/>
          <w:szCs w:val="26"/>
        </w:rPr>
        <w:t>,</w:t>
      </w:r>
      <w:r w:rsidR="006F3EE2" w:rsidRPr="003A3E41">
        <w:rPr>
          <w:rFonts w:ascii="Garamond" w:eastAsia="Calibri" w:hAnsi="Garamond" w:cs="Times New Roman"/>
          <w:sz w:val="26"/>
          <w:szCs w:val="26"/>
        </w:rPr>
        <w:t xml:space="preserve"> see the standard </w:t>
      </w:r>
      <w:r w:rsidRPr="003A3E41">
        <w:rPr>
          <w:rFonts w:ascii="Garamond" w:eastAsia="Calibri" w:hAnsi="Garamond" w:cs="Times New Roman"/>
          <w:sz w:val="26"/>
          <w:szCs w:val="26"/>
        </w:rPr>
        <w:t>template</w:t>
      </w:r>
      <w:r w:rsidR="006F3EE2" w:rsidRPr="003A3E41">
        <w:rPr>
          <w:rFonts w:ascii="Garamond" w:eastAsia="Calibri" w:hAnsi="Garamond" w:cs="Times New Roman"/>
          <w:sz w:val="26"/>
          <w:szCs w:val="26"/>
        </w:rPr>
        <w:t xml:space="preserve"> for programmes and </w:t>
      </w:r>
      <w:r w:rsidRPr="003A3E41">
        <w:rPr>
          <w:rFonts w:ascii="Garamond" w:eastAsia="Calibri" w:hAnsi="Garamond" w:cs="Times New Roman"/>
          <w:sz w:val="26"/>
          <w:szCs w:val="26"/>
        </w:rPr>
        <w:t xml:space="preserve">stand-alone </w:t>
      </w:r>
      <w:r w:rsidR="006F3EE2" w:rsidRPr="003A3E41">
        <w:rPr>
          <w:rFonts w:ascii="Garamond" w:eastAsia="Calibri" w:hAnsi="Garamond" w:cs="Times New Roman"/>
          <w:sz w:val="26"/>
          <w:szCs w:val="26"/>
        </w:rPr>
        <w:t>projects</w:t>
      </w:r>
      <w:r w:rsidR="00B11F07" w:rsidRPr="003A3E41">
        <w:rPr>
          <w:rFonts w:ascii="Garamond" w:eastAsia="Calibri" w:hAnsi="Garamond" w:cs="Times New Roman"/>
          <w:sz w:val="26"/>
          <w:szCs w:val="26"/>
        </w:rPr>
        <w:t xml:space="preserve"> under </w:t>
      </w:r>
      <w:hyperlink r:id="rId70" w:history="1">
        <w:r w:rsidR="007747B3" w:rsidRPr="003A3E41">
          <w:rPr>
            <w:rStyle w:val="Hyperlink"/>
            <w:rFonts w:ascii="Garamond" w:eastAsia="Calibri" w:hAnsi="Garamond" w:cs="Times New Roman"/>
            <w:sz w:val="26"/>
            <w:szCs w:val="26"/>
          </w:rPr>
          <w:t>Tools and Templates</w:t>
        </w:r>
      </w:hyperlink>
      <w:r w:rsidR="006F3EE2" w:rsidRPr="003A3E41">
        <w:rPr>
          <w:rFonts w:ascii="Garamond" w:eastAsia="Calibri" w:hAnsi="Garamond" w:cs="Times New Roman"/>
          <w:sz w:val="26"/>
          <w:szCs w:val="26"/>
        </w:rPr>
        <w:t xml:space="preserve">. </w:t>
      </w:r>
    </w:p>
    <w:p w14:paraId="2ED84445" w14:textId="5E15C01A" w:rsidR="001B6436" w:rsidRPr="003A3E41" w:rsidRDefault="00B36EF2" w:rsidP="00370926">
      <w:pPr>
        <w:rPr>
          <w:rFonts w:ascii="Garamond" w:eastAsia="Times New Roman" w:hAnsi="Garamond"/>
          <w:b/>
          <w:bCs/>
          <w:sz w:val="26"/>
          <w:szCs w:val="26"/>
        </w:rPr>
      </w:pPr>
      <w:r w:rsidRPr="003A3E41">
        <w:rPr>
          <w:rFonts w:ascii="Garamond" w:eastAsia="Times New Roman" w:hAnsi="Garamond"/>
          <w:b/>
          <w:bCs/>
          <w:sz w:val="26"/>
          <w:szCs w:val="26"/>
        </w:rPr>
        <w:t>Figure 3: Overview of documentation required for programmes and stand-alone projects</w:t>
      </w:r>
    </w:p>
    <w:p w14:paraId="0F87236F" w14:textId="03777BEB" w:rsidR="001B6436" w:rsidRPr="003A3E41" w:rsidRDefault="001B6436" w:rsidP="00370926">
      <w:pPr>
        <w:rPr>
          <w:rFonts w:ascii="Garamond" w:eastAsia="Times New Roman" w:hAnsi="Garamond"/>
          <w:b/>
          <w:bCs/>
          <w:sz w:val="26"/>
          <w:szCs w:val="26"/>
        </w:rPr>
      </w:pPr>
      <w:r w:rsidRPr="003A3E41">
        <w:rPr>
          <w:rFonts w:ascii="Garamond" w:hAnsi="Garamond"/>
          <w:noProof/>
          <w:szCs w:val="24"/>
          <w:highlight w:val="yellow"/>
        </w:rPr>
        <mc:AlternateContent>
          <mc:Choice Requires="wps">
            <w:drawing>
              <wp:anchor distT="45720" distB="45720" distL="114300" distR="114300" simplePos="0" relativeHeight="251720704" behindDoc="0" locked="0" layoutInCell="1" allowOverlap="1" wp14:anchorId="57FE826B" wp14:editId="112111DC">
                <wp:simplePos x="0" y="0"/>
                <wp:positionH relativeFrom="margin">
                  <wp:posOffset>3636645</wp:posOffset>
                </wp:positionH>
                <wp:positionV relativeFrom="paragraph">
                  <wp:posOffset>3810</wp:posOffset>
                </wp:positionV>
                <wp:extent cx="2632075" cy="3706495"/>
                <wp:effectExtent l="0" t="0" r="15875" b="27305"/>
                <wp:wrapSquare wrapText="bothSides"/>
                <wp:docPr id="2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2075" cy="3706495"/>
                        </a:xfrm>
                        <a:prstGeom prst="rect">
                          <a:avLst/>
                        </a:prstGeom>
                        <a:solidFill>
                          <a:srgbClr val="FFFFFF"/>
                        </a:solidFill>
                        <a:ln w="9525">
                          <a:solidFill>
                            <a:srgbClr val="000000"/>
                          </a:solidFill>
                          <a:miter lim="800000"/>
                          <a:headEnd/>
                          <a:tailEnd/>
                        </a:ln>
                      </wps:spPr>
                      <wps:txbx>
                        <w:txbxContent>
                          <w:p w14:paraId="5F057357" w14:textId="77777777" w:rsidR="00370926" w:rsidRPr="00F55E43" w:rsidRDefault="00370926" w:rsidP="00370926">
                            <w:pPr>
                              <w:spacing w:after="0"/>
                              <w:rPr>
                                <w:sz w:val="28"/>
                                <w:szCs w:val="28"/>
                                <w:lang w:val="fr-FR"/>
                              </w:rPr>
                            </w:pPr>
                            <w:r w:rsidRPr="00F55E43">
                              <w:rPr>
                                <w:b/>
                                <w:bCs/>
                                <w:sz w:val="28"/>
                                <w:szCs w:val="28"/>
                                <w:lang w:val="fr-FR"/>
                              </w:rPr>
                              <w:t>Programme Document</w:t>
                            </w:r>
                          </w:p>
                          <w:p w14:paraId="6F26AB91" w14:textId="276805D1" w:rsidR="00370926" w:rsidRPr="00F55E43" w:rsidRDefault="00370926" w:rsidP="00370926">
                            <w:pPr>
                              <w:spacing w:after="0"/>
                              <w:rPr>
                                <w:lang w:val="fr-FR"/>
                              </w:rPr>
                            </w:pPr>
                            <w:r w:rsidRPr="00F55E43">
                              <w:rPr>
                                <w:b/>
                                <w:bCs/>
                                <w:lang w:val="fr-FR"/>
                              </w:rPr>
                              <w:t xml:space="preserve">Appropriation Cover </w:t>
                            </w:r>
                            <w:r w:rsidR="00AB088A">
                              <w:rPr>
                                <w:b/>
                                <w:bCs/>
                                <w:lang w:val="fr-FR"/>
                              </w:rPr>
                              <w:t>Note</w:t>
                            </w:r>
                            <w:r>
                              <w:rPr>
                                <w:b/>
                                <w:bCs/>
                                <w:lang w:val="fr-FR"/>
                              </w:rPr>
                              <w:t>, programmes</w:t>
                            </w:r>
                            <w:r w:rsidRPr="00F55E43">
                              <w:rPr>
                                <w:b/>
                                <w:bCs/>
                                <w:lang w:val="fr-FR"/>
                              </w:rPr>
                              <w:t xml:space="preserve"> </w:t>
                            </w:r>
                          </w:p>
                          <w:p w14:paraId="3990C726" w14:textId="77777777" w:rsidR="00370926" w:rsidRPr="00F55E43" w:rsidRDefault="00370926" w:rsidP="00370926">
                            <w:pPr>
                              <w:spacing w:after="0"/>
                              <w:rPr>
                                <w:lang w:val="fr-FR"/>
                              </w:rPr>
                            </w:pPr>
                            <w:r w:rsidRPr="00F55E43">
                              <w:rPr>
                                <w:b/>
                                <w:bCs/>
                                <w:lang w:val="fr-FR"/>
                              </w:rPr>
                              <w:t>Standard MFA Programme Document w. annexes</w:t>
                            </w:r>
                          </w:p>
                          <w:p w14:paraId="0234BED2" w14:textId="77777777" w:rsidR="00370926" w:rsidRPr="00F55E43" w:rsidRDefault="00370926" w:rsidP="00370926">
                            <w:pPr>
                              <w:numPr>
                                <w:ilvl w:val="0"/>
                                <w:numId w:val="48"/>
                              </w:numPr>
                              <w:spacing w:after="0"/>
                            </w:pPr>
                            <w:r w:rsidRPr="00F55E43">
                              <w:t>Annex 1</w:t>
                            </w:r>
                            <w:r>
                              <w:t>:</w:t>
                            </w:r>
                            <w:r w:rsidRPr="00F55E43">
                              <w:t xml:space="preserve"> Context analysis</w:t>
                            </w:r>
                          </w:p>
                          <w:p w14:paraId="3C8932BD" w14:textId="77777777" w:rsidR="00370926" w:rsidRDefault="00370926" w:rsidP="00370926">
                            <w:pPr>
                              <w:numPr>
                                <w:ilvl w:val="0"/>
                                <w:numId w:val="48"/>
                              </w:numPr>
                              <w:spacing w:after="0"/>
                            </w:pPr>
                            <w:r>
                              <w:t>Annex 2: Programme budget</w:t>
                            </w:r>
                          </w:p>
                          <w:p w14:paraId="766C5C31" w14:textId="77777777" w:rsidR="00370926" w:rsidRDefault="00370926" w:rsidP="00370926">
                            <w:pPr>
                              <w:numPr>
                                <w:ilvl w:val="0"/>
                                <w:numId w:val="48"/>
                              </w:numPr>
                              <w:spacing w:after="0"/>
                            </w:pPr>
                            <w:r w:rsidRPr="00F55E43">
                              <w:t xml:space="preserve">Annex </w:t>
                            </w:r>
                            <w:r>
                              <w:t>3:</w:t>
                            </w:r>
                            <w:r w:rsidRPr="00F55E43">
                              <w:t xml:space="preserve"> Process Action Plan</w:t>
                            </w:r>
                          </w:p>
                          <w:p w14:paraId="3619CB59" w14:textId="77777777" w:rsidR="00370926" w:rsidRPr="00F55E43" w:rsidRDefault="00370926" w:rsidP="00370926">
                            <w:pPr>
                              <w:spacing w:after="0"/>
                              <w:ind w:left="720"/>
                            </w:pPr>
                          </w:p>
                          <w:p w14:paraId="169ADF70" w14:textId="77777777" w:rsidR="00370926" w:rsidRPr="00F55E43" w:rsidRDefault="00370926" w:rsidP="00370926">
                            <w:pPr>
                              <w:spacing w:after="0"/>
                              <w:rPr>
                                <w:sz w:val="28"/>
                                <w:szCs w:val="28"/>
                              </w:rPr>
                            </w:pPr>
                            <w:r w:rsidRPr="00F55E43">
                              <w:rPr>
                                <w:b/>
                                <w:bCs/>
                                <w:sz w:val="28"/>
                                <w:szCs w:val="28"/>
                              </w:rPr>
                              <w:t>Underlying Project Documents</w:t>
                            </w:r>
                          </w:p>
                          <w:p w14:paraId="4E7A97D0" w14:textId="6A7431C5" w:rsidR="00370926" w:rsidRPr="00F55E43" w:rsidRDefault="00370926" w:rsidP="00370926">
                            <w:pPr>
                              <w:spacing w:after="0"/>
                            </w:pPr>
                            <w:r w:rsidRPr="00F55E43">
                              <w:rPr>
                                <w:b/>
                                <w:bCs/>
                              </w:rPr>
                              <w:t xml:space="preserve">Appropriation Cover </w:t>
                            </w:r>
                            <w:r w:rsidR="00AB088A">
                              <w:rPr>
                                <w:b/>
                                <w:bCs/>
                              </w:rPr>
                              <w:t>Note</w:t>
                            </w:r>
                            <w:r>
                              <w:rPr>
                                <w:b/>
                                <w:bCs/>
                              </w:rPr>
                              <w:t>, projects</w:t>
                            </w:r>
                            <w:r w:rsidRPr="00F55E43">
                              <w:rPr>
                                <w:b/>
                                <w:bCs/>
                              </w:rPr>
                              <w:t xml:space="preserve">  </w:t>
                            </w:r>
                          </w:p>
                          <w:p w14:paraId="501EF561" w14:textId="77777777" w:rsidR="00370926" w:rsidRPr="00F55E43" w:rsidRDefault="00370926" w:rsidP="00370926">
                            <w:pPr>
                              <w:spacing w:after="0"/>
                              <w:rPr>
                                <w:lang w:val="fr-FR"/>
                              </w:rPr>
                            </w:pPr>
                            <w:r w:rsidRPr="00F55E43">
                              <w:rPr>
                                <w:b/>
                                <w:bCs/>
                                <w:lang w:val="fr-FR"/>
                              </w:rPr>
                              <w:t>Standard MFA Project Document w. annexes</w:t>
                            </w:r>
                          </w:p>
                          <w:p w14:paraId="169B9A22" w14:textId="15CF21E9" w:rsidR="00370926" w:rsidRPr="00F55E43" w:rsidRDefault="00370926" w:rsidP="00370926">
                            <w:pPr>
                              <w:numPr>
                                <w:ilvl w:val="0"/>
                                <w:numId w:val="49"/>
                              </w:numPr>
                              <w:spacing w:after="0"/>
                            </w:pPr>
                            <w:r w:rsidRPr="00F55E43">
                              <w:t xml:space="preserve">Annex </w:t>
                            </w:r>
                            <w:r w:rsidR="00A3354A">
                              <w:t>A</w:t>
                            </w:r>
                            <w:r>
                              <w:t xml:space="preserve">: </w:t>
                            </w:r>
                            <w:r w:rsidRPr="00F55E43">
                              <w:t xml:space="preserve">MFA partner assessment  </w:t>
                            </w:r>
                          </w:p>
                          <w:p w14:paraId="6A74CE62" w14:textId="35D5B130" w:rsidR="00370926" w:rsidRPr="00F55E43" w:rsidRDefault="00370926" w:rsidP="00370926">
                            <w:pPr>
                              <w:numPr>
                                <w:ilvl w:val="0"/>
                                <w:numId w:val="49"/>
                              </w:numPr>
                              <w:spacing w:after="0"/>
                            </w:pPr>
                            <w:r w:rsidRPr="00F55E43">
                              <w:t xml:space="preserve">Annex </w:t>
                            </w:r>
                            <w:r w:rsidR="00A3354A">
                              <w:t>B</w:t>
                            </w:r>
                            <w:r>
                              <w:t>:</w:t>
                            </w:r>
                            <w:r w:rsidRPr="00F55E43">
                              <w:t xml:space="preserve"> MFA results framework </w:t>
                            </w:r>
                          </w:p>
                          <w:p w14:paraId="1E1E831C" w14:textId="7EA23990" w:rsidR="00370926" w:rsidRPr="00F55E43" w:rsidRDefault="00370926" w:rsidP="00370926">
                            <w:pPr>
                              <w:numPr>
                                <w:ilvl w:val="0"/>
                                <w:numId w:val="49"/>
                              </w:numPr>
                              <w:spacing w:after="0"/>
                            </w:pPr>
                            <w:r w:rsidRPr="00F55E43">
                              <w:t xml:space="preserve">Annex </w:t>
                            </w:r>
                            <w:r w:rsidR="00A3354A">
                              <w:t>C</w:t>
                            </w:r>
                            <w:r>
                              <w:t>:</w:t>
                            </w:r>
                            <w:r w:rsidRPr="00F55E43">
                              <w:t xml:space="preserve"> MFA </w:t>
                            </w:r>
                            <w:r>
                              <w:t xml:space="preserve">project </w:t>
                            </w:r>
                            <w:r w:rsidRPr="00F55E43">
                              <w:t>budget</w:t>
                            </w:r>
                          </w:p>
                          <w:p w14:paraId="1398862B" w14:textId="110AB304" w:rsidR="00370926" w:rsidRDefault="00370926" w:rsidP="00370926">
                            <w:pPr>
                              <w:numPr>
                                <w:ilvl w:val="0"/>
                                <w:numId w:val="49"/>
                              </w:numPr>
                              <w:spacing w:after="0"/>
                            </w:pPr>
                            <w:r w:rsidRPr="00F55E43">
                              <w:t xml:space="preserve">Annex </w:t>
                            </w:r>
                            <w:r w:rsidR="00A3354A">
                              <w:t>D</w:t>
                            </w:r>
                            <w:r>
                              <w:t>:</w:t>
                            </w:r>
                            <w:r w:rsidRPr="00F55E43">
                              <w:t xml:space="preserve"> </w:t>
                            </w:r>
                            <w:r w:rsidR="00A3354A">
                              <w:t>MFA R</w:t>
                            </w:r>
                            <w:r w:rsidRPr="00F55E43">
                              <w:t xml:space="preserve">isk </w:t>
                            </w:r>
                            <w:r w:rsidR="00A3354A">
                              <w:t>management</w:t>
                            </w:r>
                            <w:r w:rsidRPr="00F55E43">
                              <w:t xml:space="preserve"> matrix</w:t>
                            </w:r>
                          </w:p>
                          <w:p w14:paraId="14156431" w14:textId="10B28A7E" w:rsidR="00A3354A" w:rsidRPr="00F55E43" w:rsidRDefault="00A3354A" w:rsidP="00A3354A">
                            <w:pPr>
                              <w:numPr>
                                <w:ilvl w:val="0"/>
                                <w:numId w:val="49"/>
                              </w:numPr>
                              <w:spacing w:after="0"/>
                            </w:pPr>
                            <w:r w:rsidRPr="00F55E43">
                              <w:rPr>
                                <w:b/>
                                <w:bCs/>
                              </w:rPr>
                              <w:t xml:space="preserve">Annex </w:t>
                            </w:r>
                            <w:r>
                              <w:rPr>
                                <w:b/>
                                <w:bCs/>
                              </w:rPr>
                              <w:t>E:</w:t>
                            </w:r>
                            <w:r w:rsidRPr="00F55E43">
                              <w:rPr>
                                <w:b/>
                                <w:bCs/>
                              </w:rPr>
                              <w:t xml:space="preserve"> Partner</w:t>
                            </w:r>
                            <w:r>
                              <w:rPr>
                                <w:b/>
                                <w:bCs/>
                              </w:rPr>
                              <w:t>’s</w:t>
                            </w:r>
                            <w:r w:rsidRPr="00F55E43">
                              <w:rPr>
                                <w:b/>
                                <w:bCs/>
                              </w:rPr>
                              <w:t xml:space="preserve"> project d</w:t>
                            </w:r>
                            <w:r>
                              <w:rPr>
                                <w:b/>
                                <w:bCs/>
                              </w:rPr>
                              <w:t>escription</w:t>
                            </w:r>
                            <w:r w:rsidRPr="00F55E43">
                              <w:rPr>
                                <w:b/>
                                <w:bCs/>
                              </w:rPr>
                              <w:t xml:space="preserve"> (with annexes)</w:t>
                            </w:r>
                          </w:p>
                          <w:p w14:paraId="19BA1DC9" w14:textId="77777777" w:rsidR="00A3354A" w:rsidRPr="00F55E43" w:rsidRDefault="00A3354A" w:rsidP="00A3354A">
                            <w:pPr>
                              <w:spacing w:after="0"/>
                              <w:ind w:left="720"/>
                            </w:pPr>
                          </w:p>
                          <w:p w14:paraId="5D5FCD8D" w14:textId="77777777" w:rsidR="00370926" w:rsidRDefault="00370926" w:rsidP="003709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E826B" id="_x0000_s1034" type="#_x0000_t202" style="position:absolute;margin-left:286.35pt;margin-top:.3pt;width:207.25pt;height:291.85pt;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">
                <v:textbox>
                  <w:txbxContent>
                    <w:p w14:paraId="5F057357" w14:textId="77777777" w:rsidR="00370926" w:rsidRPr="00F55E43" w:rsidRDefault="00370926" w:rsidP="00370926">
                      <w:pPr>
                        <w:spacing w:after="0"/>
                        <w:rPr>
                          <w:sz w:val="28"/>
                          <w:szCs w:val="28"/>
                          <w:lang w:val="fr-FR"/>
                        </w:rPr>
                      </w:pPr>
                      <w:r w:rsidRPr="00F55E43">
                        <w:rPr>
                          <w:b/>
                          <w:bCs/>
                          <w:sz w:val="28"/>
                          <w:szCs w:val="28"/>
                          <w:lang w:val="fr-FR"/>
                        </w:rPr>
                        <w:t>Programme Document</w:t>
                      </w:r>
                    </w:p>
                    <w:p w14:paraId="6F26AB91" w14:textId="276805D1" w:rsidR="00370926" w:rsidRPr="00F55E43" w:rsidRDefault="00370926" w:rsidP="00370926">
                      <w:pPr>
                        <w:spacing w:after="0"/>
                        <w:rPr>
                          <w:lang w:val="fr-FR"/>
                        </w:rPr>
                      </w:pPr>
                      <w:r w:rsidRPr="00F55E43">
                        <w:rPr>
                          <w:b/>
                          <w:bCs/>
                          <w:lang w:val="fr-FR"/>
                        </w:rPr>
                        <w:t xml:space="preserve">Appropriation Cover </w:t>
                      </w:r>
                      <w:r w:rsidR="00AB088A">
                        <w:rPr>
                          <w:b/>
                          <w:bCs/>
                          <w:lang w:val="fr-FR"/>
                        </w:rPr>
                        <w:t>Note</w:t>
                      </w:r>
                      <w:r>
                        <w:rPr>
                          <w:b/>
                          <w:bCs/>
                          <w:lang w:val="fr-FR"/>
                        </w:rPr>
                        <w:t>, programmes</w:t>
                      </w:r>
                      <w:r w:rsidRPr="00F55E43">
                        <w:rPr>
                          <w:b/>
                          <w:bCs/>
                          <w:lang w:val="fr-FR"/>
                        </w:rPr>
                        <w:t xml:space="preserve"> </w:t>
                      </w:r>
                    </w:p>
                    <w:p w14:paraId="3990C726" w14:textId="77777777" w:rsidR="00370926" w:rsidRPr="00F55E43" w:rsidRDefault="00370926" w:rsidP="00370926">
                      <w:pPr>
                        <w:spacing w:after="0"/>
                        <w:rPr>
                          <w:lang w:val="fr-FR"/>
                        </w:rPr>
                      </w:pPr>
                      <w:r w:rsidRPr="00F55E43">
                        <w:rPr>
                          <w:b/>
                          <w:bCs/>
                          <w:lang w:val="fr-FR"/>
                        </w:rPr>
                        <w:t>Standard MFA Programme Document w. annexes</w:t>
                      </w:r>
                    </w:p>
                    <w:p w14:paraId="0234BED2" w14:textId="77777777" w:rsidR="00370926" w:rsidRPr="00F55E43" w:rsidRDefault="00370926" w:rsidP="00370926">
                      <w:pPr>
                        <w:numPr>
                          <w:ilvl w:val="0"/>
                          <w:numId w:val="48"/>
                        </w:numPr>
                        <w:spacing w:after="0"/>
                      </w:pPr>
                      <w:r w:rsidRPr="00F55E43">
                        <w:t>Annex 1</w:t>
                      </w:r>
                      <w:r>
                        <w:t>:</w:t>
                      </w:r>
                      <w:r w:rsidRPr="00F55E43">
                        <w:t xml:space="preserve"> Context analysis</w:t>
                      </w:r>
                    </w:p>
                    <w:p w14:paraId="3C8932BD" w14:textId="77777777" w:rsidR="00370926" w:rsidRDefault="00370926" w:rsidP="00370926">
                      <w:pPr>
                        <w:numPr>
                          <w:ilvl w:val="0"/>
                          <w:numId w:val="48"/>
                        </w:numPr>
                        <w:spacing w:after="0"/>
                      </w:pPr>
                      <w:r>
                        <w:t>Annex 2: Programme budget</w:t>
                      </w:r>
                    </w:p>
                    <w:p w14:paraId="766C5C31" w14:textId="77777777" w:rsidR="00370926" w:rsidRDefault="00370926" w:rsidP="00370926">
                      <w:pPr>
                        <w:numPr>
                          <w:ilvl w:val="0"/>
                          <w:numId w:val="48"/>
                        </w:numPr>
                        <w:spacing w:after="0"/>
                      </w:pPr>
                      <w:r w:rsidRPr="00F55E43">
                        <w:t xml:space="preserve">Annex </w:t>
                      </w:r>
                      <w:r>
                        <w:t>3:</w:t>
                      </w:r>
                      <w:r w:rsidRPr="00F55E43">
                        <w:t xml:space="preserve"> Process Action Plan</w:t>
                      </w:r>
                    </w:p>
                    <w:p w14:paraId="3619CB59" w14:textId="77777777" w:rsidR="00370926" w:rsidRPr="00F55E43" w:rsidRDefault="00370926" w:rsidP="00370926">
                      <w:pPr>
                        <w:spacing w:after="0"/>
                        <w:ind w:left="720"/>
                      </w:pPr>
                    </w:p>
                    <w:p w14:paraId="169ADF70" w14:textId="77777777" w:rsidR="00370926" w:rsidRPr="00F55E43" w:rsidRDefault="00370926" w:rsidP="00370926">
                      <w:pPr>
                        <w:spacing w:after="0"/>
                        <w:rPr>
                          <w:sz w:val="28"/>
                          <w:szCs w:val="28"/>
                        </w:rPr>
                      </w:pPr>
                      <w:r w:rsidRPr="00F55E43">
                        <w:rPr>
                          <w:b/>
                          <w:bCs/>
                          <w:sz w:val="28"/>
                          <w:szCs w:val="28"/>
                        </w:rPr>
                        <w:t>Underlying Project Documents</w:t>
                      </w:r>
                    </w:p>
                    <w:p w14:paraId="4E7A97D0" w14:textId="6A7431C5" w:rsidR="00370926" w:rsidRPr="00F55E43" w:rsidRDefault="00370926" w:rsidP="00370926">
                      <w:pPr>
                        <w:spacing w:after="0"/>
                      </w:pPr>
                      <w:r w:rsidRPr="00F55E43">
                        <w:rPr>
                          <w:b/>
                          <w:bCs/>
                        </w:rPr>
                        <w:t xml:space="preserve">Appropriation Cover </w:t>
                      </w:r>
                      <w:r w:rsidR="00AB088A">
                        <w:rPr>
                          <w:b/>
                          <w:bCs/>
                        </w:rPr>
                        <w:t>Note</w:t>
                      </w:r>
                      <w:r>
                        <w:rPr>
                          <w:b/>
                          <w:bCs/>
                        </w:rPr>
                        <w:t>, projects</w:t>
                      </w:r>
                      <w:r w:rsidRPr="00F55E43">
                        <w:rPr>
                          <w:b/>
                          <w:bCs/>
                        </w:rPr>
                        <w:t xml:space="preserve">  </w:t>
                      </w:r>
                    </w:p>
                    <w:p w14:paraId="501EF561" w14:textId="77777777" w:rsidR="00370926" w:rsidRPr="00F55E43" w:rsidRDefault="00370926" w:rsidP="00370926">
                      <w:pPr>
                        <w:spacing w:after="0"/>
                        <w:rPr>
                          <w:lang w:val="fr-FR"/>
                        </w:rPr>
                      </w:pPr>
                      <w:r w:rsidRPr="00F55E43">
                        <w:rPr>
                          <w:b/>
                          <w:bCs/>
                          <w:lang w:val="fr-FR"/>
                        </w:rPr>
                        <w:t>Standard MFA Project Document w. annexes</w:t>
                      </w:r>
                    </w:p>
                    <w:p w14:paraId="169B9A22" w14:textId="15CF21E9" w:rsidR="00370926" w:rsidRPr="00F55E43" w:rsidRDefault="00370926" w:rsidP="00370926">
                      <w:pPr>
                        <w:numPr>
                          <w:ilvl w:val="0"/>
                          <w:numId w:val="49"/>
                        </w:numPr>
                        <w:spacing w:after="0"/>
                      </w:pPr>
                      <w:r w:rsidRPr="00F55E43">
                        <w:t xml:space="preserve">Annex </w:t>
                      </w:r>
                      <w:r w:rsidR="00A3354A">
                        <w:t>A</w:t>
                      </w:r>
                      <w:r>
                        <w:t xml:space="preserve">: </w:t>
                      </w:r>
                      <w:r w:rsidRPr="00F55E43">
                        <w:t xml:space="preserve">MFA partner assessment  </w:t>
                      </w:r>
                    </w:p>
                    <w:p w14:paraId="6A74CE62" w14:textId="35D5B130" w:rsidR="00370926" w:rsidRPr="00F55E43" w:rsidRDefault="00370926" w:rsidP="00370926">
                      <w:pPr>
                        <w:numPr>
                          <w:ilvl w:val="0"/>
                          <w:numId w:val="49"/>
                        </w:numPr>
                        <w:spacing w:after="0"/>
                      </w:pPr>
                      <w:r w:rsidRPr="00F55E43">
                        <w:t xml:space="preserve">Annex </w:t>
                      </w:r>
                      <w:r w:rsidR="00A3354A">
                        <w:t>B</w:t>
                      </w:r>
                      <w:r>
                        <w:t>:</w:t>
                      </w:r>
                      <w:r w:rsidRPr="00F55E43">
                        <w:t xml:space="preserve"> MFA results framework </w:t>
                      </w:r>
                    </w:p>
                    <w:p w14:paraId="1E1E831C" w14:textId="7EA23990" w:rsidR="00370926" w:rsidRPr="00F55E43" w:rsidRDefault="00370926" w:rsidP="00370926">
                      <w:pPr>
                        <w:numPr>
                          <w:ilvl w:val="0"/>
                          <w:numId w:val="49"/>
                        </w:numPr>
                        <w:spacing w:after="0"/>
                      </w:pPr>
                      <w:r w:rsidRPr="00F55E43">
                        <w:t xml:space="preserve">Annex </w:t>
                      </w:r>
                      <w:r w:rsidR="00A3354A">
                        <w:t>C</w:t>
                      </w:r>
                      <w:r>
                        <w:t>:</w:t>
                      </w:r>
                      <w:r w:rsidRPr="00F55E43">
                        <w:t xml:space="preserve"> MFA </w:t>
                      </w:r>
                      <w:r>
                        <w:t xml:space="preserve">project </w:t>
                      </w:r>
                      <w:r w:rsidRPr="00F55E43">
                        <w:t>budget</w:t>
                      </w:r>
                    </w:p>
                    <w:p w14:paraId="1398862B" w14:textId="110AB304" w:rsidR="00370926" w:rsidRDefault="00370926" w:rsidP="00370926">
                      <w:pPr>
                        <w:numPr>
                          <w:ilvl w:val="0"/>
                          <w:numId w:val="49"/>
                        </w:numPr>
                        <w:spacing w:after="0"/>
                      </w:pPr>
                      <w:r w:rsidRPr="00F55E43">
                        <w:t xml:space="preserve">Annex </w:t>
                      </w:r>
                      <w:r w:rsidR="00A3354A">
                        <w:t>D</w:t>
                      </w:r>
                      <w:r>
                        <w:t>:</w:t>
                      </w:r>
                      <w:r w:rsidRPr="00F55E43">
                        <w:t xml:space="preserve"> </w:t>
                      </w:r>
                      <w:r w:rsidR="00A3354A">
                        <w:t>MFA R</w:t>
                      </w:r>
                      <w:r w:rsidRPr="00F55E43">
                        <w:t xml:space="preserve">isk </w:t>
                      </w:r>
                      <w:r w:rsidR="00A3354A">
                        <w:t>management</w:t>
                      </w:r>
                      <w:r w:rsidRPr="00F55E43">
                        <w:t xml:space="preserve"> matrix</w:t>
                      </w:r>
                    </w:p>
                    <w:p w14:paraId="14156431" w14:textId="10B28A7E" w:rsidR="00A3354A" w:rsidRPr="00F55E43" w:rsidRDefault="00A3354A" w:rsidP="00A3354A">
                      <w:pPr>
                        <w:numPr>
                          <w:ilvl w:val="0"/>
                          <w:numId w:val="49"/>
                        </w:numPr>
                        <w:spacing w:after="0"/>
                      </w:pPr>
                      <w:r w:rsidRPr="00F55E43">
                        <w:rPr>
                          <w:b/>
                          <w:bCs/>
                        </w:rPr>
                        <w:t xml:space="preserve">Annex </w:t>
                      </w:r>
                      <w:r>
                        <w:rPr>
                          <w:b/>
                          <w:bCs/>
                        </w:rPr>
                        <w:t>E:</w:t>
                      </w:r>
                      <w:r w:rsidRPr="00F55E43">
                        <w:rPr>
                          <w:b/>
                          <w:bCs/>
                        </w:rPr>
                        <w:t xml:space="preserve"> Partner</w:t>
                      </w:r>
                      <w:r>
                        <w:rPr>
                          <w:b/>
                          <w:bCs/>
                        </w:rPr>
                        <w:t>’s</w:t>
                      </w:r>
                      <w:r w:rsidRPr="00F55E43">
                        <w:rPr>
                          <w:b/>
                          <w:bCs/>
                        </w:rPr>
                        <w:t xml:space="preserve"> project d</w:t>
                      </w:r>
                      <w:r>
                        <w:rPr>
                          <w:b/>
                          <w:bCs/>
                        </w:rPr>
                        <w:t>escription</w:t>
                      </w:r>
                      <w:r w:rsidRPr="00F55E43">
                        <w:rPr>
                          <w:b/>
                          <w:bCs/>
                        </w:rPr>
                        <w:t xml:space="preserve"> (with annexes)</w:t>
                      </w:r>
                    </w:p>
                    <w:p w14:paraId="19BA1DC9" w14:textId="77777777" w:rsidR="00A3354A" w:rsidRPr="00F55E43" w:rsidRDefault="00A3354A" w:rsidP="00A3354A">
                      <w:pPr>
                        <w:spacing w:after="0"/>
                        <w:ind w:left="720"/>
                      </w:pPr>
                    </w:p>
                    <w:p w14:paraId="5D5FCD8D" w14:textId="77777777" w:rsidR="00370926" w:rsidRDefault="00370926" w:rsidP="00370926"/>
                  </w:txbxContent>
                </v:textbox>
                <w10:wrap type="square" anchorx="margin"/>
              </v:shape>
            </w:pict>
          </mc:Fallback>
        </mc:AlternateContent>
      </w:r>
    </w:p>
    <w:p w14:paraId="53FCAFAF" w14:textId="7F8E7757" w:rsidR="001B6436" w:rsidRPr="003A3E41" w:rsidRDefault="003E4FCF" w:rsidP="00370926">
      <w:pPr>
        <w:rPr>
          <w:noProof/>
        </w:rPr>
      </w:pPr>
      <w:r w:rsidRPr="003A3E41">
        <w:rPr>
          <w:noProof/>
        </w:rPr>
        <w:drawing>
          <wp:inline distT="0" distB="0" distL="0" distR="0" wp14:anchorId="17854842" wp14:editId="6F31C4FF">
            <wp:extent cx="2814290" cy="3197331"/>
            <wp:effectExtent l="0" t="0" r="5715" b="3175"/>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828845" cy="3213867"/>
                    </a:xfrm>
                    <a:prstGeom prst="rect">
                      <a:avLst/>
                    </a:prstGeom>
                  </pic:spPr>
                </pic:pic>
              </a:graphicData>
            </a:graphic>
          </wp:inline>
        </w:drawing>
      </w:r>
    </w:p>
    <w:p w14:paraId="532C5407" w14:textId="27E398F2" w:rsidR="001B6436" w:rsidRPr="003A3E41" w:rsidRDefault="001B6436" w:rsidP="00370926">
      <w:pPr>
        <w:rPr>
          <w:noProof/>
        </w:rPr>
      </w:pPr>
    </w:p>
    <w:p w14:paraId="01372499" w14:textId="19B9028B" w:rsidR="00370926" w:rsidRPr="003A3E41" w:rsidRDefault="003E4FCF" w:rsidP="00370926">
      <w:pPr>
        <w:rPr>
          <w:rFonts w:ascii="Garamond" w:eastAsia="Times New Roman" w:hAnsi="Garamond"/>
          <w:color w:val="A50021"/>
          <w:sz w:val="26"/>
          <w:szCs w:val="26"/>
        </w:rPr>
      </w:pPr>
      <w:r w:rsidRPr="003A3E41">
        <w:rPr>
          <w:rFonts w:ascii="Garamond" w:eastAsia="Times New Roman" w:hAnsi="Garamond"/>
          <w:noProof/>
          <w:color w:val="A50021"/>
          <w:sz w:val="26"/>
          <w:szCs w:val="26"/>
        </w:rPr>
        <mc:AlternateContent>
          <mc:Choice Requires="wps">
            <w:drawing>
              <wp:anchor distT="45720" distB="45720" distL="114300" distR="114300" simplePos="0" relativeHeight="251727872" behindDoc="0" locked="0" layoutInCell="1" allowOverlap="1" wp14:anchorId="1A80FE18" wp14:editId="4029C93E">
                <wp:simplePos x="0" y="0"/>
                <wp:positionH relativeFrom="column">
                  <wp:posOffset>3646170</wp:posOffset>
                </wp:positionH>
                <wp:positionV relativeFrom="paragraph">
                  <wp:posOffset>139700</wp:posOffset>
                </wp:positionV>
                <wp:extent cx="2638425" cy="3108960"/>
                <wp:effectExtent l="0" t="0" r="28575" b="1524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3108960"/>
                        </a:xfrm>
                        <a:prstGeom prst="rect">
                          <a:avLst/>
                        </a:prstGeom>
                        <a:solidFill>
                          <a:srgbClr val="FFFFFF"/>
                        </a:solidFill>
                        <a:ln w="9525">
                          <a:solidFill>
                            <a:srgbClr val="000000"/>
                          </a:solidFill>
                          <a:miter lim="800000"/>
                          <a:headEnd/>
                          <a:tailEnd/>
                        </a:ln>
                      </wps:spPr>
                      <wps:txbx>
                        <w:txbxContent>
                          <w:p w14:paraId="66B91AA3" w14:textId="3B59F929" w:rsidR="001B6436" w:rsidRPr="001B6436" w:rsidRDefault="001B6436" w:rsidP="000666BF">
                            <w:pPr>
                              <w:spacing w:after="120" w:line="240" w:lineRule="auto"/>
                              <w:rPr>
                                <w:sz w:val="24"/>
                                <w:szCs w:val="24"/>
                              </w:rPr>
                            </w:pPr>
                            <w:r w:rsidRPr="001B6436">
                              <w:rPr>
                                <w:b/>
                                <w:bCs/>
                                <w:sz w:val="24"/>
                                <w:szCs w:val="24"/>
                              </w:rPr>
                              <w:t xml:space="preserve">Stand-alone </w:t>
                            </w:r>
                            <w:r w:rsidR="003E4FCF">
                              <w:rPr>
                                <w:b/>
                                <w:bCs/>
                                <w:sz w:val="24"/>
                                <w:szCs w:val="24"/>
                              </w:rPr>
                              <w:t>P</w:t>
                            </w:r>
                            <w:r w:rsidRPr="001B6436">
                              <w:rPr>
                                <w:b/>
                                <w:bCs/>
                                <w:sz w:val="24"/>
                                <w:szCs w:val="24"/>
                              </w:rPr>
                              <w:t xml:space="preserve">roject Document </w:t>
                            </w:r>
                          </w:p>
                          <w:p w14:paraId="663FCF61" w14:textId="43ACCF9B" w:rsidR="001B6436" w:rsidRPr="001B6436" w:rsidRDefault="001B6436" w:rsidP="001B6436">
                            <w:pPr>
                              <w:spacing w:after="120" w:line="240" w:lineRule="auto"/>
                            </w:pPr>
                            <w:r w:rsidRPr="001B6436">
                              <w:rPr>
                                <w:b/>
                                <w:bCs/>
                              </w:rPr>
                              <w:t xml:space="preserve">Appropriation Cover </w:t>
                            </w:r>
                            <w:r w:rsidR="00AB088A">
                              <w:rPr>
                                <w:b/>
                                <w:bCs/>
                              </w:rPr>
                              <w:t>Note</w:t>
                            </w:r>
                            <w:r w:rsidRPr="001B6436">
                              <w:rPr>
                                <w:b/>
                                <w:bCs/>
                              </w:rPr>
                              <w:t xml:space="preserve">, projects  </w:t>
                            </w:r>
                          </w:p>
                          <w:p w14:paraId="3903B938" w14:textId="00D47B93" w:rsidR="001B6436" w:rsidRPr="006F69F8" w:rsidRDefault="001B6436" w:rsidP="001B6436">
                            <w:pPr>
                              <w:spacing w:after="0" w:line="240" w:lineRule="auto"/>
                              <w:rPr>
                                <w:lang w:val="fr-FR"/>
                              </w:rPr>
                            </w:pPr>
                            <w:r w:rsidRPr="006F69F8">
                              <w:rPr>
                                <w:b/>
                                <w:bCs/>
                                <w:lang w:val="fr-FR"/>
                              </w:rPr>
                              <w:t>Standard MFA Project Document w. annexes:</w:t>
                            </w:r>
                          </w:p>
                          <w:p w14:paraId="235E254D" w14:textId="78A6AC82" w:rsidR="001B6436" w:rsidRPr="001B6436" w:rsidRDefault="001B6436" w:rsidP="001B6436">
                            <w:pPr>
                              <w:numPr>
                                <w:ilvl w:val="0"/>
                                <w:numId w:val="57"/>
                              </w:numPr>
                              <w:spacing w:after="0" w:line="240" w:lineRule="auto"/>
                            </w:pPr>
                            <w:r w:rsidRPr="001B6436">
                              <w:t xml:space="preserve">Annex </w:t>
                            </w:r>
                            <w:r>
                              <w:t>A</w:t>
                            </w:r>
                            <w:r w:rsidRPr="001B6436">
                              <w:t xml:space="preserve">: MFA partner assessment  </w:t>
                            </w:r>
                          </w:p>
                          <w:p w14:paraId="6DC9B916" w14:textId="62197EBF" w:rsidR="001B6436" w:rsidRPr="001B6436" w:rsidRDefault="001B6436" w:rsidP="001B6436">
                            <w:pPr>
                              <w:numPr>
                                <w:ilvl w:val="0"/>
                                <w:numId w:val="57"/>
                              </w:numPr>
                              <w:spacing w:after="0" w:line="240" w:lineRule="auto"/>
                            </w:pPr>
                            <w:r w:rsidRPr="001B6436">
                              <w:t xml:space="preserve">Annex </w:t>
                            </w:r>
                            <w:r>
                              <w:t>B</w:t>
                            </w:r>
                            <w:r w:rsidRPr="001B6436">
                              <w:t xml:space="preserve">: MFA detailed results framework </w:t>
                            </w:r>
                          </w:p>
                          <w:p w14:paraId="6ECE7115" w14:textId="7D346E12" w:rsidR="001B6436" w:rsidRPr="001B6436" w:rsidRDefault="001B6436" w:rsidP="001B6436">
                            <w:pPr>
                              <w:numPr>
                                <w:ilvl w:val="0"/>
                                <w:numId w:val="57"/>
                              </w:numPr>
                              <w:spacing w:after="0" w:line="240" w:lineRule="auto"/>
                            </w:pPr>
                            <w:r w:rsidRPr="001B6436">
                              <w:t xml:space="preserve">Annex </w:t>
                            </w:r>
                            <w:r>
                              <w:t>C</w:t>
                            </w:r>
                            <w:r w:rsidRPr="001B6436">
                              <w:t xml:space="preserve">: MFA project budget   </w:t>
                            </w:r>
                          </w:p>
                          <w:p w14:paraId="00D528A5" w14:textId="125AD7A4" w:rsidR="001B6436" w:rsidRPr="001B6436" w:rsidRDefault="001B6436" w:rsidP="003E4FCF">
                            <w:pPr>
                              <w:numPr>
                                <w:ilvl w:val="0"/>
                                <w:numId w:val="49"/>
                              </w:numPr>
                              <w:spacing w:after="0"/>
                            </w:pPr>
                            <w:r w:rsidRPr="001B6436">
                              <w:t xml:space="preserve">Annex </w:t>
                            </w:r>
                            <w:r>
                              <w:t>D</w:t>
                            </w:r>
                            <w:r w:rsidRPr="001B6436">
                              <w:t xml:space="preserve">: </w:t>
                            </w:r>
                            <w:r w:rsidR="003E4FCF">
                              <w:t>MFA R</w:t>
                            </w:r>
                            <w:r w:rsidR="003E4FCF" w:rsidRPr="00F55E43">
                              <w:t xml:space="preserve">isk </w:t>
                            </w:r>
                            <w:r w:rsidR="003E4FCF">
                              <w:t>management</w:t>
                            </w:r>
                            <w:r w:rsidR="003E4FCF" w:rsidRPr="00F55E43">
                              <w:t xml:space="preserve"> matrix</w:t>
                            </w:r>
                            <w:r w:rsidR="000666BF">
                              <w:t>*</w:t>
                            </w:r>
                          </w:p>
                          <w:p w14:paraId="0C84F8B8" w14:textId="420F7396" w:rsidR="001B6436" w:rsidRPr="001B6436" w:rsidRDefault="001B6436" w:rsidP="001B6436">
                            <w:pPr>
                              <w:numPr>
                                <w:ilvl w:val="0"/>
                                <w:numId w:val="57"/>
                              </w:numPr>
                              <w:spacing w:after="0"/>
                              <w:rPr>
                                <w:lang w:val="fr-FR"/>
                              </w:rPr>
                            </w:pPr>
                            <w:r w:rsidRPr="001B6436">
                              <w:rPr>
                                <w:lang w:val="fr-FR"/>
                              </w:rPr>
                              <w:t xml:space="preserve">Annex </w:t>
                            </w:r>
                            <w:r w:rsidR="00A3354A" w:rsidRPr="00A3354A">
                              <w:rPr>
                                <w:lang w:val="fr-FR"/>
                              </w:rPr>
                              <w:t>E</w:t>
                            </w:r>
                            <w:r w:rsidRPr="001B6436">
                              <w:rPr>
                                <w:lang w:val="fr-FR"/>
                              </w:rPr>
                              <w:t xml:space="preserve">: </w:t>
                            </w:r>
                            <w:r w:rsidR="00A3354A" w:rsidRPr="00A3354A">
                              <w:rPr>
                                <w:lang w:val="fr-FR"/>
                              </w:rPr>
                              <w:t xml:space="preserve">MFA </w:t>
                            </w:r>
                            <w:r w:rsidRPr="001B6436">
                              <w:rPr>
                                <w:lang w:val="fr-FR"/>
                              </w:rPr>
                              <w:t>Context analysis</w:t>
                            </w:r>
                            <w:r w:rsidR="000666BF">
                              <w:rPr>
                                <w:lang w:val="fr-FR"/>
                              </w:rPr>
                              <w:t>*</w:t>
                            </w:r>
                          </w:p>
                          <w:p w14:paraId="28AA5F00" w14:textId="0768169D" w:rsidR="00A3354A" w:rsidRPr="00F55E43" w:rsidRDefault="001B6436" w:rsidP="00A3354A">
                            <w:pPr>
                              <w:numPr>
                                <w:ilvl w:val="0"/>
                                <w:numId w:val="49"/>
                              </w:numPr>
                              <w:spacing w:after="0"/>
                            </w:pPr>
                            <w:r w:rsidRPr="001B6436">
                              <w:rPr>
                                <w:b/>
                                <w:bCs/>
                              </w:rPr>
                              <w:t xml:space="preserve">Annex </w:t>
                            </w:r>
                            <w:r w:rsidR="00A3354A">
                              <w:rPr>
                                <w:b/>
                                <w:bCs/>
                              </w:rPr>
                              <w:t>F</w:t>
                            </w:r>
                            <w:r w:rsidRPr="001B6436">
                              <w:rPr>
                                <w:b/>
                                <w:bCs/>
                              </w:rPr>
                              <w:t xml:space="preserve">: </w:t>
                            </w:r>
                            <w:r w:rsidR="00A3354A" w:rsidRPr="00F55E43">
                              <w:rPr>
                                <w:b/>
                                <w:bCs/>
                              </w:rPr>
                              <w:t>Partner</w:t>
                            </w:r>
                            <w:r w:rsidR="00A3354A">
                              <w:rPr>
                                <w:b/>
                                <w:bCs/>
                              </w:rPr>
                              <w:t>’s</w:t>
                            </w:r>
                            <w:r w:rsidR="00A3354A" w:rsidRPr="00F55E43">
                              <w:rPr>
                                <w:b/>
                                <w:bCs/>
                              </w:rPr>
                              <w:t xml:space="preserve"> project d</w:t>
                            </w:r>
                            <w:r w:rsidR="00A3354A">
                              <w:rPr>
                                <w:b/>
                                <w:bCs/>
                              </w:rPr>
                              <w:t>escription</w:t>
                            </w:r>
                            <w:r w:rsidR="00A3354A" w:rsidRPr="00F55E43">
                              <w:rPr>
                                <w:b/>
                                <w:bCs/>
                              </w:rPr>
                              <w:t xml:space="preserve"> (with annexes)</w:t>
                            </w:r>
                          </w:p>
                          <w:p w14:paraId="740EEA08" w14:textId="4CEB5F38" w:rsidR="00A3354A" w:rsidRDefault="001B6436" w:rsidP="000666BF">
                            <w:pPr>
                              <w:numPr>
                                <w:ilvl w:val="0"/>
                                <w:numId w:val="57"/>
                              </w:numPr>
                              <w:spacing w:after="120"/>
                              <w:ind w:left="714" w:hanging="357"/>
                            </w:pPr>
                            <w:r w:rsidRPr="001B6436">
                              <w:t xml:space="preserve">Annex </w:t>
                            </w:r>
                            <w:r w:rsidR="00A3354A">
                              <w:t>G</w:t>
                            </w:r>
                            <w:r w:rsidRPr="001B6436">
                              <w:t>: Process Action Plan</w:t>
                            </w:r>
                          </w:p>
                          <w:p w14:paraId="41477027" w14:textId="0294EB21" w:rsidR="001B6436" w:rsidRPr="000666BF" w:rsidRDefault="000666BF" w:rsidP="000666BF">
                            <w:pPr>
                              <w:rPr>
                                <w:sz w:val="18"/>
                                <w:szCs w:val="18"/>
                              </w:rPr>
                            </w:pPr>
                            <w:r w:rsidRPr="000666BF">
                              <w:rPr>
                                <w:sz w:val="18"/>
                                <w:szCs w:val="18"/>
                              </w:rPr>
                              <w:t xml:space="preserve">* Annex D and E not </w:t>
                            </w:r>
                            <w:r w:rsidR="009746DE">
                              <w:rPr>
                                <w:sz w:val="18"/>
                                <w:szCs w:val="18"/>
                              </w:rPr>
                              <w:t>mandatory</w:t>
                            </w:r>
                            <w:r w:rsidRPr="000666BF">
                              <w:rPr>
                                <w:sz w:val="18"/>
                                <w:szCs w:val="18"/>
                              </w:rPr>
                              <w:t xml:space="preserve"> for projects </w:t>
                            </w:r>
                            <w:r w:rsidR="00C50A66">
                              <w:rPr>
                                <w:sz w:val="18"/>
                                <w:szCs w:val="18"/>
                              </w:rPr>
                              <w:t xml:space="preserve">up </w:t>
                            </w:r>
                            <w:proofErr w:type="gramStart"/>
                            <w:r w:rsidR="00C50A66">
                              <w:rPr>
                                <w:sz w:val="18"/>
                                <w:szCs w:val="18"/>
                              </w:rPr>
                              <w:t xml:space="preserve">to </w:t>
                            </w:r>
                            <w:r w:rsidR="00983485">
                              <w:rPr>
                                <w:sz w:val="18"/>
                                <w:szCs w:val="18"/>
                              </w:rPr>
                              <w:t xml:space="preserve"> </w:t>
                            </w:r>
                            <w:r w:rsidRPr="000666BF">
                              <w:rPr>
                                <w:sz w:val="18"/>
                                <w:szCs w:val="18"/>
                              </w:rPr>
                              <w:t>DKK</w:t>
                            </w:r>
                            <w:proofErr w:type="gramEnd"/>
                            <w:r w:rsidRPr="000666BF">
                              <w:rPr>
                                <w:sz w:val="18"/>
                                <w:szCs w:val="18"/>
                              </w:rPr>
                              <w:t xml:space="preserve"> 20 million</w:t>
                            </w:r>
                            <w:r w:rsidR="00983485">
                              <w:rPr>
                                <w:sz w:val="18"/>
                                <w:szCs w:val="18"/>
                              </w:rPr>
                              <w:t xml:space="preserve"> (inclusive)</w:t>
                            </w:r>
                          </w:p>
                          <w:p w14:paraId="4A1BAA48" w14:textId="77777777" w:rsidR="001B6436" w:rsidRPr="001B6436" w:rsidRDefault="001B6436" w:rsidP="00A3354A">
                            <w:pPr>
                              <w:ind w:left="720"/>
                            </w:pPr>
                          </w:p>
                          <w:p w14:paraId="35641D01" w14:textId="6C260FBC" w:rsidR="001B6436" w:rsidRPr="001B6436" w:rsidRDefault="001B6436"/>
                          <w:p w14:paraId="3167CD78" w14:textId="77777777" w:rsidR="001B6436" w:rsidRPr="001B6436" w:rsidRDefault="001B6436"/>
                          <w:p w14:paraId="0B7B7959" w14:textId="77777777" w:rsidR="001B6436" w:rsidRPr="001B6436" w:rsidRDefault="001B64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80FE18" id="_x0000_s1035" type="#_x0000_t202" style="position:absolute;margin-left:287.1pt;margin-top:11pt;width:207.75pt;height:244.8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">
                <v:textbox>
                  <w:txbxContent>
                    <w:p w14:paraId="66B91AA3" w14:textId="3B59F929" w:rsidR="001B6436" w:rsidRPr="001B6436" w:rsidRDefault="001B6436" w:rsidP="000666BF">
                      <w:pPr>
                        <w:spacing w:after="120" w:line="240" w:lineRule="auto"/>
                        <w:rPr>
                          <w:sz w:val="24"/>
                          <w:szCs w:val="24"/>
                        </w:rPr>
                      </w:pPr>
                      <w:r w:rsidRPr="001B6436">
                        <w:rPr>
                          <w:b/>
                          <w:bCs/>
                          <w:sz w:val="24"/>
                          <w:szCs w:val="24"/>
                        </w:rPr>
                        <w:t xml:space="preserve">Stand-alone </w:t>
                      </w:r>
                      <w:r w:rsidR="003E4FCF">
                        <w:rPr>
                          <w:b/>
                          <w:bCs/>
                          <w:sz w:val="24"/>
                          <w:szCs w:val="24"/>
                        </w:rPr>
                        <w:t>P</w:t>
                      </w:r>
                      <w:r w:rsidRPr="001B6436">
                        <w:rPr>
                          <w:b/>
                          <w:bCs/>
                          <w:sz w:val="24"/>
                          <w:szCs w:val="24"/>
                        </w:rPr>
                        <w:t xml:space="preserve">roject Document </w:t>
                      </w:r>
                    </w:p>
                    <w:p w14:paraId="663FCF61" w14:textId="43ACCF9B" w:rsidR="001B6436" w:rsidRPr="001B6436" w:rsidRDefault="001B6436" w:rsidP="001B6436">
                      <w:pPr>
                        <w:spacing w:after="120" w:line="240" w:lineRule="auto"/>
                      </w:pPr>
                      <w:r w:rsidRPr="001B6436">
                        <w:rPr>
                          <w:b/>
                          <w:bCs/>
                        </w:rPr>
                        <w:t xml:space="preserve">Appropriation Cover </w:t>
                      </w:r>
                      <w:r w:rsidR="00AB088A">
                        <w:rPr>
                          <w:b/>
                          <w:bCs/>
                        </w:rPr>
                        <w:t>Note</w:t>
                      </w:r>
                      <w:r w:rsidRPr="001B6436">
                        <w:rPr>
                          <w:b/>
                          <w:bCs/>
                        </w:rPr>
                        <w:t xml:space="preserve">, projects  </w:t>
                      </w:r>
                    </w:p>
                    <w:p w14:paraId="3903B938" w14:textId="00D47B93" w:rsidR="001B6436" w:rsidRPr="006F69F8" w:rsidRDefault="001B6436" w:rsidP="001B6436">
                      <w:pPr>
                        <w:spacing w:after="0" w:line="240" w:lineRule="auto"/>
                        <w:rPr>
                          <w:lang w:val="fr-FR"/>
                        </w:rPr>
                      </w:pPr>
                      <w:r w:rsidRPr="006F69F8">
                        <w:rPr>
                          <w:b/>
                          <w:bCs/>
                          <w:lang w:val="fr-FR"/>
                        </w:rPr>
                        <w:t>Standard MFA Project Document w. annexes:</w:t>
                      </w:r>
                    </w:p>
                    <w:p w14:paraId="235E254D" w14:textId="78A6AC82" w:rsidR="001B6436" w:rsidRPr="001B6436" w:rsidRDefault="001B6436" w:rsidP="001B6436">
                      <w:pPr>
                        <w:numPr>
                          <w:ilvl w:val="0"/>
                          <w:numId w:val="57"/>
                        </w:numPr>
                        <w:spacing w:after="0" w:line="240" w:lineRule="auto"/>
                      </w:pPr>
                      <w:r w:rsidRPr="001B6436">
                        <w:t xml:space="preserve">Annex </w:t>
                      </w:r>
                      <w:r>
                        <w:t>A</w:t>
                      </w:r>
                      <w:r w:rsidRPr="001B6436">
                        <w:t xml:space="preserve">: MFA partner assessment  </w:t>
                      </w:r>
                    </w:p>
                    <w:p w14:paraId="6DC9B916" w14:textId="62197EBF" w:rsidR="001B6436" w:rsidRPr="001B6436" w:rsidRDefault="001B6436" w:rsidP="001B6436">
                      <w:pPr>
                        <w:numPr>
                          <w:ilvl w:val="0"/>
                          <w:numId w:val="57"/>
                        </w:numPr>
                        <w:spacing w:after="0" w:line="240" w:lineRule="auto"/>
                      </w:pPr>
                      <w:r w:rsidRPr="001B6436">
                        <w:t xml:space="preserve">Annex </w:t>
                      </w:r>
                      <w:r>
                        <w:t>B</w:t>
                      </w:r>
                      <w:r w:rsidRPr="001B6436">
                        <w:t xml:space="preserve">: MFA detailed results framework </w:t>
                      </w:r>
                    </w:p>
                    <w:p w14:paraId="6ECE7115" w14:textId="7D346E12" w:rsidR="001B6436" w:rsidRPr="001B6436" w:rsidRDefault="001B6436" w:rsidP="001B6436">
                      <w:pPr>
                        <w:numPr>
                          <w:ilvl w:val="0"/>
                          <w:numId w:val="57"/>
                        </w:numPr>
                        <w:spacing w:after="0" w:line="240" w:lineRule="auto"/>
                      </w:pPr>
                      <w:r w:rsidRPr="001B6436">
                        <w:t xml:space="preserve">Annex </w:t>
                      </w:r>
                      <w:r>
                        <w:t>C</w:t>
                      </w:r>
                      <w:r w:rsidRPr="001B6436">
                        <w:t xml:space="preserve">: MFA project budget   </w:t>
                      </w:r>
                    </w:p>
                    <w:p w14:paraId="00D528A5" w14:textId="125AD7A4" w:rsidR="001B6436" w:rsidRPr="001B6436" w:rsidRDefault="001B6436" w:rsidP="003E4FCF">
                      <w:pPr>
                        <w:numPr>
                          <w:ilvl w:val="0"/>
                          <w:numId w:val="49"/>
                        </w:numPr>
                        <w:spacing w:after="0"/>
                      </w:pPr>
                      <w:r w:rsidRPr="001B6436">
                        <w:t xml:space="preserve">Annex </w:t>
                      </w:r>
                      <w:r>
                        <w:t>D</w:t>
                      </w:r>
                      <w:r w:rsidRPr="001B6436">
                        <w:t xml:space="preserve">: </w:t>
                      </w:r>
                      <w:r w:rsidR="003E4FCF">
                        <w:t>MFA R</w:t>
                      </w:r>
                      <w:r w:rsidR="003E4FCF" w:rsidRPr="00F55E43">
                        <w:t xml:space="preserve">isk </w:t>
                      </w:r>
                      <w:r w:rsidR="003E4FCF">
                        <w:t>management</w:t>
                      </w:r>
                      <w:r w:rsidR="003E4FCF" w:rsidRPr="00F55E43">
                        <w:t xml:space="preserve"> matrix</w:t>
                      </w:r>
                      <w:r w:rsidR="000666BF">
                        <w:t>*</w:t>
                      </w:r>
                    </w:p>
                    <w:p w14:paraId="0C84F8B8" w14:textId="420F7396" w:rsidR="001B6436" w:rsidRPr="001B6436" w:rsidRDefault="001B6436" w:rsidP="001B6436">
                      <w:pPr>
                        <w:numPr>
                          <w:ilvl w:val="0"/>
                          <w:numId w:val="57"/>
                        </w:numPr>
                        <w:spacing w:after="0"/>
                        <w:rPr>
                          <w:lang w:val="fr-FR"/>
                        </w:rPr>
                      </w:pPr>
                      <w:r w:rsidRPr="001B6436">
                        <w:rPr>
                          <w:lang w:val="fr-FR"/>
                        </w:rPr>
                        <w:t xml:space="preserve">Annex </w:t>
                      </w:r>
                      <w:r w:rsidR="00A3354A" w:rsidRPr="00A3354A">
                        <w:rPr>
                          <w:lang w:val="fr-FR"/>
                        </w:rPr>
                        <w:t>E</w:t>
                      </w:r>
                      <w:r w:rsidRPr="001B6436">
                        <w:rPr>
                          <w:lang w:val="fr-FR"/>
                        </w:rPr>
                        <w:t xml:space="preserve">: </w:t>
                      </w:r>
                      <w:r w:rsidR="00A3354A" w:rsidRPr="00A3354A">
                        <w:rPr>
                          <w:lang w:val="fr-FR"/>
                        </w:rPr>
                        <w:t xml:space="preserve">MFA </w:t>
                      </w:r>
                      <w:r w:rsidRPr="001B6436">
                        <w:rPr>
                          <w:lang w:val="fr-FR"/>
                        </w:rPr>
                        <w:t>Context analysis</w:t>
                      </w:r>
                      <w:r w:rsidR="000666BF">
                        <w:rPr>
                          <w:lang w:val="fr-FR"/>
                        </w:rPr>
                        <w:t>*</w:t>
                      </w:r>
                    </w:p>
                    <w:p w14:paraId="28AA5F00" w14:textId="0768169D" w:rsidR="00A3354A" w:rsidRPr="00F55E43" w:rsidRDefault="001B6436" w:rsidP="00A3354A">
                      <w:pPr>
                        <w:numPr>
                          <w:ilvl w:val="0"/>
                          <w:numId w:val="49"/>
                        </w:numPr>
                        <w:spacing w:after="0"/>
                      </w:pPr>
                      <w:r w:rsidRPr="001B6436">
                        <w:rPr>
                          <w:b/>
                          <w:bCs/>
                        </w:rPr>
                        <w:t xml:space="preserve">Annex </w:t>
                      </w:r>
                      <w:r w:rsidR="00A3354A">
                        <w:rPr>
                          <w:b/>
                          <w:bCs/>
                        </w:rPr>
                        <w:t>F</w:t>
                      </w:r>
                      <w:r w:rsidRPr="001B6436">
                        <w:rPr>
                          <w:b/>
                          <w:bCs/>
                        </w:rPr>
                        <w:t xml:space="preserve">: </w:t>
                      </w:r>
                      <w:r w:rsidR="00A3354A" w:rsidRPr="00F55E43">
                        <w:rPr>
                          <w:b/>
                          <w:bCs/>
                        </w:rPr>
                        <w:t>Partner</w:t>
                      </w:r>
                      <w:r w:rsidR="00A3354A">
                        <w:rPr>
                          <w:b/>
                          <w:bCs/>
                        </w:rPr>
                        <w:t>’s</w:t>
                      </w:r>
                      <w:r w:rsidR="00A3354A" w:rsidRPr="00F55E43">
                        <w:rPr>
                          <w:b/>
                          <w:bCs/>
                        </w:rPr>
                        <w:t xml:space="preserve"> project d</w:t>
                      </w:r>
                      <w:r w:rsidR="00A3354A">
                        <w:rPr>
                          <w:b/>
                          <w:bCs/>
                        </w:rPr>
                        <w:t>escription</w:t>
                      </w:r>
                      <w:r w:rsidR="00A3354A" w:rsidRPr="00F55E43">
                        <w:rPr>
                          <w:b/>
                          <w:bCs/>
                        </w:rPr>
                        <w:t xml:space="preserve"> (with annexes)</w:t>
                      </w:r>
                    </w:p>
                    <w:p w14:paraId="740EEA08" w14:textId="4CEB5F38" w:rsidR="00A3354A" w:rsidRDefault="001B6436" w:rsidP="000666BF">
                      <w:pPr>
                        <w:numPr>
                          <w:ilvl w:val="0"/>
                          <w:numId w:val="57"/>
                        </w:numPr>
                        <w:spacing w:after="120"/>
                        <w:ind w:left="714" w:hanging="357"/>
                      </w:pPr>
                      <w:r w:rsidRPr="001B6436">
                        <w:t xml:space="preserve">Annex </w:t>
                      </w:r>
                      <w:r w:rsidR="00A3354A">
                        <w:t>G</w:t>
                      </w:r>
                      <w:r w:rsidRPr="001B6436">
                        <w:t>: Process Action Plan</w:t>
                      </w:r>
                    </w:p>
                    <w:p w14:paraId="41477027" w14:textId="0294EB21" w:rsidR="001B6436" w:rsidRPr="000666BF" w:rsidRDefault="000666BF" w:rsidP="000666BF">
                      <w:pPr>
                        <w:rPr>
                          <w:sz w:val="18"/>
                          <w:szCs w:val="18"/>
                        </w:rPr>
                      </w:pPr>
                      <w:r w:rsidRPr="000666BF">
                        <w:rPr>
                          <w:sz w:val="18"/>
                          <w:szCs w:val="18"/>
                        </w:rPr>
                        <w:t xml:space="preserve">* Annex D and E not </w:t>
                      </w:r>
                      <w:r w:rsidR="009746DE">
                        <w:rPr>
                          <w:sz w:val="18"/>
                          <w:szCs w:val="18"/>
                        </w:rPr>
                        <w:t>mandatory</w:t>
                      </w:r>
                      <w:r w:rsidRPr="000666BF">
                        <w:rPr>
                          <w:sz w:val="18"/>
                          <w:szCs w:val="18"/>
                        </w:rPr>
                        <w:t xml:space="preserve"> for projects </w:t>
                      </w:r>
                      <w:r w:rsidR="00C50A66">
                        <w:rPr>
                          <w:sz w:val="18"/>
                          <w:szCs w:val="18"/>
                        </w:rPr>
                        <w:t xml:space="preserve">up </w:t>
                      </w:r>
                      <w:proofErr w:type="gramStart"/>
                      <w:r w:rsidR="00C50A66">
                        <w:rPr>
                          <w:sz w:val="18"/>
                          <w:szCs w:val="18"/>
                        </w:rPr>
                        <w:t xml:space="preserve">to </w:t>
                      </w:r>
                      <w:r w:rsidR="00983485">
                        <w:rPr>
                          <w:sz w:val="18"/>
                          <w:szCs w:val="18"/>
                        </w:rPr>
                        <w:t xml:space="preserve"> </w:t>
                      </w:r>
                      <w:r w:rsidRPr="000666BF">
                        <w:rPr>
                          <w:sz w:val="18"/>
                          <w:szCs w:val="18"/>
                        </w:rPr>
                        <w:t>DKK</w:t>
                      </w:r>
                      <w:proofErr w:type="gramEnd"/>
                      <w:r w:rsidRPr="000666BF">
                        <w:rPr>
                          <w:sz w:val="18"/>
                          <w:szCs w:val="18"/>
                        </w:rPr>
                        <w:t xml:space="preserve"> 20 million</w:t>
                      </w:r>
                      <w:r w:rsidR="00983485">
                        <w:rPr>
                          <w:sz w:val="18"/>
                          <w:szCs w:val="18"/>
                        </w:rPr>
                        <w:t xml:space="preserve"> (inclusive)</w:t>
                      </w:r>
                    </w:p>
                    <w:p w14:paraId="4A1BAA48" w14:textId="77777777" w:rsidR="001B6436" w:rsidRPr="001B6436" w:rsidRDefault="001B6436" w:rsidP="00A3354A">
                      <w:pPr>
                        <w:ind w:left="720"/>
                      </w:pPr>
                    </w:p>
                    <w:p w14:paraId="35641D01" w14:textId="6C260FBC" w:rsidR="001B6436" w:rsidRPr="001B6436" w:rsidRDefault="001B6436"/>
                    <w:p w14:paraId="3167CD78" w14:textId="77777777" w:rsidR="001B6436" w:rsidRPr="001B6436" w:rsidRDefault="001B6436"/>
                    <w:p w14:paraId="0B7B7959" w14:textId="77777777" w:rsidR="001B6436" w:rsidRPr="001B6436" w:rsidRDefault="001B6436"/>
                  </w:txbxContent>
                </v:textbox>
                <w10:wrap type="square"/>
              </v:shape>
            </w:pict>
          </mc:Fallback>
        </mc:AlternateContent>
      </w:r>
      <w:r w:rsidRPr="003A3E41">
        <w:rPr>
          <w:rFonts w:ascii="Garamond" w:eastAsia="Times New Roman" w:hAnsi="Garamond"/>
          <w:noProof/>
          <w:color w:val="A50021"/>
          <w:sz w:val="26"/>
          <w:szCs w:val="26"/>
        </w:rPr>
        <w:drawing>
          <wp:inline distT="0" distB="0" distL="0" distR="0" wp14:anchorId="69A3547A" wp14:editId="39ECBF30">
            <wp:extent cx="2019404" cy="2787793"/>
            <wp:effectExtent l="0" t="0" r="0" b="0"/>
            <wp:docPr id="28" name="Bille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019404" cy="2787793"/>
                    </a:xfrm>
                    <a:prstGeom prst="rect">
                      <a:avLst/>
                    </a:prstGeom>
                  </pic:spPr>
                </pic:pic>
              </a:graphicData>
            </a:graphic>
          </wp:inline>
        </w:drawing>
      </w:r>
      <w:r w:rsidRPr="003A3E41">
        <w:rPr>
          <w:rFonts w:ascii="Garamond" w:eastAsia="Times New Roman" w:hAnsi="Garamond"/>
          <w:color w:val="A50021"/>
          <w:sz w:val="26"/>
          <w:szCs w:val="26"/>
        </w:rPr>
        <w:t xml:space="preserve"> </w:t>
      </w:r>
      <w:r w:rsidR="00370926" w:rsidRPr="003A3E41">
        <w:rPr>
          <w:rFonts w:ascii="Garamond" w:eastAsia="Times New Roman" w:hAnsi="Garamond"/>
          <w:color w:val="A50021"/>
          <w:sz w:val="26"/>
          <w:szCs w:val="26"/>
        </w:rPr>
        <w:br w:type="page"/>
      </w:r>
    </w:p>
    <w:p w14:paraId="2078CB4E" w14:textId="7514E77C" w:rsidR="00D05A3F" w:rsidRPr="003A3E41" w:rsidRDefault="00D05A3F" w:rsidP="00AD32A7">
      <w:pPr>
        <w:spacing w:line="276" w:lineRule="auto"/>
        <w:jc w:val="both"/>
        <w:rPr>
          <w:rFonts w:ascii="Garamond" w:eastAsia="Calibri" w:hAnsi="Garamond" w:cs="Times New Roman"/>
          <w:sz w:val="26"/>
          <w:szCs w:val="26"/>
        </w:rPr>
      </w:pPr>
      <w:r w:rsidRPr="003A3E41">
        <w:rPr>
          <w:rFonts w:ascii="Garamond" w:eastAsia="Calibri" w:hAnsi="Garamond" w:cs="Times New Roman"/>
          <w:sz w:val="26"/>
          <w:szCs w:val="26"/>
        </w:rPr>
        <w:lastRenderedPageBreak/>
        <w:t xml:space="preserve">For programmes and projects DKK 100 million </w:t>
      </w:r>
      <w:r w:rsidR="00AB0D07">
        <w:rPr>
          <w:rFonts w:ascii="Garamond" w:eastAsia="Calibri" w:hAnsi="Garamond" w:cs="Times New Roman"/>
          <w:sz w:val="26"/>
          <w:szCs w:val="26"/>
        </w:rPr>
        <w:t xml:space="preserve">and </w:t>
      </w:r>
      <w:r w:rsidR="00AB0D07" w:rsidRPr="003A3E41">
        <w:rPr>
          <w:rFonts w:ascii="Garamond" w:eastAsia="Calibri" w:hAnsi="Garamond" w:cs="Times New Roman"/>
          <w:sz w:val="26"/>
          <w:szCs w:val="26"/>
        </w:rPr>
        <w:t xml:space="preserve">above </w:t>
      </w:r>
      <w:r w:rsidRPr="003A3E41">
        <w:rPr>
          <w:rFonts w:ascii="Garamond" w:eastAsia="Calibri" w:hAnsi="Garamond" w:cs="Times New Roman"/>
          <w:sz w:val="26"/>
          <w:szCs w:val="26"/>
        </w:rPr>
        <w:t xml:space="preserve">and high-risk projects and programmes </w:t>
      </w:r>
      <w:r w:rsidR="00C50A66" w:rsidRPr="003A3E41">
        <w:rPr>
          <w:rFonts w:ascii="Garamond" w:eastAsia="Calibri" w:hAnsi="Garamond" w:cs="Times New Roman"/>
          <w:sz w:val="26"/>
          <w:szCs w:val="26"/>
        </w:rPr>
        <w:t>above</w:t>
      </w:r>
      <w:r w:rsidRPr="003A3E41">
        <w:rPr>
          <w:rFonts w:ascii="Garamond" w:eastAsia="Calibri" w:hAnsi="Garamond" w:cs="Times New Roman"/>
          <w:sz w:val="26"/>
          <w:szCs w:val="26"/>
        </w:rPr>
        <w:t xml:space="preserve"> DKK 20</w:t>
      </w:r>
      <w:r w:rsidR="00C50A66" w:rsidRPr="003A3E41">
        <w:rPr>
          <w:rFonts w:ascii="Garamond" w:eastAsia="Calibri" w:hAnsi="Garamond" w:cs="Times New Roman"/>
          <w:sz w:val="26"/>
          <w:szCs w:val="26"/>
        </w:rPr>
        <w:t xml:space="preserve"> to </w:t>
      </w:r>
      <w:r w:rsidR="00AB0D07">
        <w:rPr>
          <w:rFonts w:ascii="Garamond" w:eastAsia="Calibri" w:hAnsi="Garamond" w:cs="Times New Roman"/>
          <w:sz w:val="26"/>
          <w:szCs w:val="26"/>
        </w:rPr>
        <w:t>99</w:t>
      </w:r>
      <w:r w:rsidRPr="003A3E41">
        <w:rPr>
          <w:rFonts w:ascii="Garamond" w:eastAsia="Calibri" w:hAnsi="Garamond" w:cs="Times New Roman"/>
          <w:sz w:val="26"/>
          <w:szCs w:val="26"/>
        </w:rPr>
        <w:t xml:space="preserve"> million</w:t>
      </w:r>
      <w:r w:rsidR="00F31122"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development specialists from </w:t>
      </w:r>
      <w:r w:rsidR="00415B12" w:rsidRPr="003A3E41">
        <w:rPr>
          <w:rFonts w:ascii="Garamond" w:eastAsia="Calibri" w:hAnsi="Garamond" w:cs="Times New Roman"/>
          <w:sz w:val="26"/>
          <w:szCs w:val="26"/>
        </w:rPr>
        <w:t>LÆRING</w:t>
      </w:r>
      <w:r w:rsidRPr="003A3E41">
        <w:rPr>
          <w:rFonts w:ascii="Garamond" w:eastAsia="Calibri" w:hAnsi="Garamond" w:cs="Times New Roman"/>
          <w:sz w:val="26"/>
          <w:szCs w:val="26"/>
        </w:rPr>
        <w:t xml:space="preserve"> </w:t>
      </w:r>
      <w:r w:rsidR="00B25053" w:rsidRPr="003A3E41">
        <w:rPr>
          <w:rFonts w:ascii="Garamond" w:eastAsia="Calibri" w:hAnsi="Garamond" w:cs="Times New Roman"/>
          <w:sz w:val="26"/>
          <w:szCs w:val="26"/>
        </w:rPr>
        <w:t xml:space="preserve">will </w:t>
      </w:r>
      <w:r w:rsidR="002B782B" w:rsidRPr="003A3E41">
        <w:rPr>
          <w:rFonts w:ascii="Garamond" w:eastAsia="Calibri" w:hAnsi="Garamond" w:cs="Times New Roman"/>
          <w:sz w:val="26"/>
          <w:szCs w:val="26"/>
        </w:rPr>
        <w:t>be available for</w:t>
      </w:r>
      <w:r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providing feed-back during the early phases of the formulation process.</w:t>
      </w:r>
      <w:r w:rsidR="00DD6437" w:rsidRPr="003A3E41">
        <w:rPr>
          <w:rFonts w:ascii="Garamond" w:eastAsia="Calibri" w:hAnsi="Garamond" w:cs="Times New Roman"/>
          <w:sz w:val="26"/>
          <w:szCs w:val="26"/>
        </w:rPr>
        <w:t xml:space="preserve"> It is important that this dialogue is initiated soon after the kick-off meeting to ensure that questions related to </w:t>
      </w:r>
      <w:proofErr w:type="gramStart"/>
      <w:r w:rsidR="00DD6437" w:rsidRPr="003A3E41">
        <w:rPr>
          <w:rFonts w:ascii="Garamond" w:eastAsia="Calibri" w:hAnsi="Garamond" w:cs="Times New Roman"/>
          <w:sz w:val="26"/>
          <w:szCs w:val="26"/>
        </w:rPr>
        <w:t>e.g.</w:t>
      </w:r>
      <w:proofErr w:type="gramEnd"/>
      <w:r w:rsidR="00DD6437" w:rsidRPr="003A3E41">
        <w:rPr>
          <w:rFonts w:ascii="Garamond" w:eastAsia="Calibri" w:hAnsi="Garamond" w:cs="Times New Roman"/>
          <w:sz w:val="26"/>
          <w:szCs w:val="26"/>
        </w:rPr>
        <w:t xml:space="preserve"> required documentation and general processes are clarified at an early </w:t>
      </w:r>
      <w:r w:rsidR="00963318" w:rsidRPr="003A3E41">
        <w:rPr>
          <w:rFonts w:ascii="Garamond" w:eastAsia="Calibri" w:hAnsi="Garamond" w:cs="Times New Roman"/>
          <w:sz w:val="26"/>
          <w:szCs w:val="26"/>
        </w:rPr>
        <w:t>stage</w:t>
      </w:r>
      <w:r w:rsidR="00DD6437" w:rsidRPr="003A3E41">
        <w:rPr>
          <w:rFonts w:ascii="Garamond" w:eastAsia="Calibri" w:hAnsi="Garamond" w:cs="Times New Roman"/>
          <w:sz w:val="26"/>
          <w:szCs w:val="26"/>
        </w:rPr>
        <w:t xml:space="preserve">. </w:t>
      </w:r>
    </w:p>
    <w:p w14:paraId="45D34771" w14:textId="7ECE9F86" w:rsidR="005C54C5" w:rsidRPr="003A3E41" w:rsidRDefault="001F5EBE" w:rsidP="00E267DD">
      <w:pPr>
        <w:spacing w:after="120" w:line="276" w:lineRule="auto"/>
        <w:jc w:val="both"/>
        <w:rPr>
          <w:rFonts w:ascii="Garamond" w:hAnsi="Garamond"/>
          <w:sz w:val="26"/>
          <w:szCs w:val="26"/>
        </w:rPr>
      </w:pPr>
      <w:bookmarkStart w:id="41" w:name="_Hlk218589925"/>
      <w:r w:rsidRPr="003A3E41">
        <w:rPr>
          <w:noProof/>
        </w:rPr>
        <mc:AlternateContent>
          <mc:Choice Requires="wps">
            <w:drawing>
              <wp:anchor distT="45720" distB="45720" distL="114300" distR="114300" simplePos="0" relativeHeight="251736064" behindDoc="0" locked="0" layoutInCell="1" allowOverlap="1" wp14:anchorId="2C7AC449" wp14:editId="3279BE5F">
                <wp:simplePos x="0" y="0"/>
                <wp:positionH relativeFrom="margin">
                  <wp:posOffset>2625090</wp:posOffset>
                </wp:positionH>
                <wp:positionV relativeFrom="paragraph">
                  <wp:posOffset>78740</wp:posOffset>
                </wp:positionV>
                <wp:extent cx="3526155" cy="4206240"/>
                <wp:effectExtent l="0" t="0" r="0" b="3810"/>
                <wp:wrapSquare wrapText="bothSides"/>
                <wp:docPr id="1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155" cy="4206240"/>
                        </a:xfrm>
                        <a:prstGeom prst="rect">
                          <a:avLst/>
                        </a:prstGeom>
                        <a:solidFill>
                          <a:schemeClr val="accent3">
                            <a:lumMod val="40000"/>
                            <a:lumOff val="60000"/>
                          </a:schemeClr>
                        </a:solidFill>
                        <a:ln w="9525">
                          <a:noFill/>
                          <a:miter lim="800000"/>
                          <a:headEnd/>
                          <a:tailEnd/>
                        </a:ln>
                      </wps:spPr>
                      <wps:txbx>
                        <w:txbxContent>
                          <w:p w14:paraId="7696EA04" w14:textId="7957C916" w:rsidR="001F5EBE" w:rsidRPr="00EE4729" w:rsidRDefault="001F5EBE" w:rsidP="001F5EBE">
                            <w:pPr>
                              <w:jc w:val="both"/>
                              <w:rPr>
                                <w:rFonts w:cstheme="minorHAnsi"/>
                                <w:lang w:val="en-US"/>
                              </w:rPr>
                            </w:pPr>
                            <w:r w:rsidRPr="00EE4729">
                              <w:rPr>
                                <w:rFonts w:cstheme="minorHAnsi"/>
                                <w:b/>
                                <w:bCs/>
                                <w:lang w:val="en-US"/>
                              </w:rPr>
                              <w:t>Denmark’s zero-tolerance polices (red lines):</w:t>
                            </w:r>
                            <w:r w:rsidRPr="00EE4729">
                              <w:rPr>
                                <w:rFonts w:cstheme="minorHAnsi"/>
                                <w:lang w:val="en-US"/>
                              </w:rPr>
                              <w:t xml:space="preserve"> All implementing partners must accept Denmark’s zero-tolerance policies towards (i) Anti-corruption (see </w:t>
                            </w:r>
                            <w:hyperlink r:id="rId73" w:history="1">
                              <w:r w:rsidRPr="0077356C">
                                <w:rPr>
                                  <w:rStyle w:val="Hyperlink"/>
                                  <w:rFonts w:cstheme="minorHAnsi"/>
                                  <w:lang w:val="en-US"/>
                                </w:rPr>
                                <w:t>MFA’s Anti-</w:t>
                              </w:r>
                              <w:r w:rsidR="0077356C" w:rsidRPr="0077356C">
                                <w:rPr>
                                  <w:rStyle w:val="Hyperlink"/>
                                  <w:rFonts w:cstheme="minorHAnsi"/>
                                  <w:lang w:val="en-US"/>
                                </w:rPr>
                                <w:t>C</w:t>
                              </w:r>
                              <w:r w:rsidRPr="0077356C">
                                <w:rPr>
                                  <w:rStyle w:val="Hyperlink"/>
                                  <w:rFonts w:cstheme="minorHAnsi"/>
                                  <w:lang w:val="en-US"/>
                                </w:rPr>
                                <w:t xml:space="preserve">orruption </w:t>
                              </w:r>
                              <w:r w:rsidR="0077356C" w:rsidRPr="0077356C">
                                <w:rPr>
                                  <w:rStyle w:val="Hyperlink"/>
                                  <w:rFonts w:cstheme="minorHAnsi"/>
                                  <w:lang w:val="en-US"/>
                                </w:rPr>
                                <w:t>P</w:t>
                              </w:r>
                              <w:r w:rsidRPr="0077356C">
                                <w:rPr>
                                  <w:rStyle w:val="Hyperlink"/>
                                  <w:rFonts w:cstheme="minorHAnsi"/>
                                  <w:lang w:val="en-US"/>
                                </w:rPr>
                                <w:t>olicy</w:t>
                              </w:r>
                            </w:hyperlink>
                            <w:r w:rsidRPr="00EE4729">
                              <w:rPr>
                                <w:rFonts w:cstheme="minorHAnsi"/>
                                <w:lang w:val="en-US"/>
                              </w:rPr>
                              <w:t xml:space="preserve">, </w:t>
                            </w:r>
                            <w:hyperlink r:id="rId74" w:history="1">
                              <w:r w:rsidRPr="00EE4729">
                                <w:rPr>
                                  <w:lang w:val="en-US"/>
                                </w:rPr>
                                <w:t>anti-corruption resource center U4</w:t>
                              </w:r>
                            </w:hyperlink>
                            <w:r w:rsidRPr="00EE4729">
                              <w:rPr>
                                <w:lang w:val="en-US"/>
                              </w:rPr>
                              <w:t xml:space="preserve"> </w:t>
                            </w:r>
                            <w:r w:rsidRPr="00EE4729">
                              <w:rPr>
                                <w:rFonts w:cstheme="minorHAnsi"/>
                                <w:lang w:val="en-US"/>
                              </w:rPr>
                              <w:t xml:space="preserve">and </w:t>
                            </w:r>
                            <w:hyperlink r:id="rId75" w:history="1">
                              <w:r w:rsidRPr="0077356C">
                                <w:rPr>
                                  <w:rStyle w:val="Hyperlink"/>
                                  <w:lang w:val="en-US"/>
                                </w:rPr>
                                <w:t>Guidelines</w:t>
                              </w:r>
                              <w:r w:rsidRPr="0077356C">
                                <w:rPr>
                                  <w:rStyle w:val="Hyperlink"/>
                                  <w:rFonts w:cstheme="minorHAnsi"/>
                                  <w:lang w:val="en-US"/>
                                </w:rPr>
                                <w:t xml:space="preserve"> for the management of cases of irregularities, including corruption (c-cases)</w:t>
                              </w:r>
                            </w:hyperlink>
                            <w:r w:rsidRPr="00EE4729">
                              <w:rPr>
                                <w:rFonts w:cstheme="minorHAnsi"/>
                                <w:lang w:val="en-US"/>
                              </w:rPr>
                              <w:t xml:space="preserve">); (ii) Child </w:t>
                            </w:r>
                            <w:proofErr w:type="spellStart"/>
                            <w:r w:rsidRPr="00EE4729">
                              <w:rPr>
                                <w:rFonts w:cstheme="minorHAnsi"/>
                                <w:lang w:val="en-US"/>
                              </w:rPr>
                              <w:t>labour</w:t>
                            </w:r>
                            <w:proofErr w:type="spellEnd"/>
                            <w:r w:rsidRPr="00EE4729">
                              <w:rPr>
                                <w:rFonts w:cstheme="minorHAnsi"/>
                                <w:lang w:val="en-US"/>
                              </w:rPr>
                              <w:t xml:space="preserve">; (iii) Sexual exploitation, abuse and harassment (SEAH); (iv) Anti-terrorism; and (v) restrictive measures (EU and UN sanction lists. Under certain defined circumstances exemption can be </w:t>
                            </w:r>
                            <w:r w:rsidRPr="001D603A">
                              <w:rPr>
                                <w:rFonts w:cstheme="minorHAnsi"/>
                                <w:lang w:val="en-US"/>
                              </w:rPr>
                              <w:t>made regarding the inclusion of a sanction clause</w:t>
                            </w:r>
                            <w:r w:rsidR="005C5386" w:rsidRPr="001D603A">
                              <w:rPr>
                                <w:rFonts w:cstheme="minorHAnsi"/>
                                <w:lang w:val="en-US"/>
                              </w:rPr>
                              <w:t>.</w:t>
                            </w:r>
                            <w:r w:rsidRPr="001D603A">
                              <w:rPr>
                                <w:rFonts w:cstheme="minorHAnsi"/>
                                <w:lang w:val="en-US"/>
                              </w:rPr>
                              <w:t xml:space="preserve"> </w:t>
                            </w:r>
                            <w:r w:rsidR="00763009" w:rsidRPr="001D603A">
                              <w:rPr>
                                <w:rFonts w:cstheme="minorHAnsi"/>
                                <w:lang w:val="en-US"/>
                              </w:rPr>
                              <w:t>Consu</w:t>
                            </w:r>
                            <w:r w:rsidR="00763009" w:rsidRPr="00EE4729">
                              <w:rPr>
                                <w:rFonts w:cstheme="minorHAnsi"/>
                                <w:lang w:val="en-US"/>
                              </w:rPr>
                              <w:t>lt DKJUR o</w:t>
                            </w:r>
                            <w:r w:rsidRPr="00EE4729">
                              <w:rPr>
                                <w:rFonts w:cstheme="minorHAnsi"/>
                                <w:lang w:val="en-US"/>
                              </w:rPr>
                              <w:t>n these matters</w:t>
                            </w:r>
                            <w:r w:rsidR="00F23D85" w:rsidRPr="00EE4729">
                              <w:rPr>
                                <w:rFonts w:cstheme="minorHAnsi"/>
                                <w:lang w:val="en-US"/>
                              </w:rPr>
                              <w:t>)</w:t>
                            </w:r>
                            <w:r w:rsidRPr="00EE4729">
                              <w:rPr>
                                <w:rFonts w:cstheme="minorHAnsi"/>
                                <w:lang w:val="en-US"/>
                              </w:rPr>
                              <w:t xml:space="preserve">. </w:t>
                            </w:r>
                          </w:p>
                          <w:p w14:paraId="169C8D46" w14:textId="4E240579" w:rsidR="001F5EBE" w:rsidRPr="00EE4729" w:rsidRDefault="001F5EBE" w:rsidP="001F5EBE">
                            <w:pPr>
                              <w:spacing w:line="276" w:lineRule="auto"/>
                              <w:jc w:val="both"/>
                              <w:rPr>
                                <w:rFonts w:cstheme="minorHAnsi"/>
                                <w:lang w:val="en-US"/>
                              </w:rPr>
                            </w:pPr>
                            <w:r w:rsidRPr="00EE4729">
                              <w:rPr>
                                <w:rFonts w:cstheme="minorHAnsi"/>
                                <w:lang w:val="en-US"/>
                              </w:rPr>
                              <w:t xml:space="preserve">Generic articles on the zero tolerance policies are included </w:t>
                            </w:r>
                            <w:r w:rsidR="00B03631" w:rsidRPr="00EE4729">
                              <w:rPr>
                                <w:rFonts w:cstheme="minorHAnsi"/>
                                <w:lang w:val="en-US"/>
                              </w:rPr>
                              <w:t xml:space="preserve">in the template for </w:t>
                            </w:r>
                            <w:r w:rsidRPr="00EE4729">
                              <w:rPr>
                                <w:rFonts w:cstheme="minorHAnsi"/>
                                <w:lang w:val="en-US"/>
                              </w:rPr>
                              <w:t xml:space="preserve">the agreement to be signed with the partner. These articles cannot be exempted from (except under certain specific circumstance regarding sanctions). </w:t>
                            </w:r>
                            <w:r w:rsidR="00B03631" w:rsidRPr="00EE4729">
                              <w:rPr>
                                <w:rFonts w:cstheme="minorHAnsi"/>
                                <w:lang w:val="en-US"/>
                              </w:rPr>
                              <w:t>V</w:t>
                            </w:r>
                            <w:r w:rsidRPr="00EE4729">
                              <w:rPr>
                                <w:rFonts w:cstheme="minorHAnsi"/>
                                <w:lang w:val="en-US"/>
                              </w:rPr>
                              <w:t>iolation of</w:t>
                            </w:r>
                            <w:r w:rsidR="00B03631" w:rsidRPr="00EE4729">
                              <w:rPr>
                                <w:rFonts w:cstheme="minorHAnsi"/>
                                <w:lang w:val="en-US"/>
                              </w:rPr>
                              <w:t xml:space="preserve"> these</w:t>
                            </w:r>
                            <w:r w:rsidRPr="00EE4729">
                              <w:rPr>
                                <w:rFonts w:cstheme="minorHAnsi"/>
                                <w:lang w:val="en-US"/>
                              </w:rPr>
                              <w:t xml:space="preserve"> </w:t>
                            </w:r>
                            <w:r w:rsidR="00B03631" w:rsidRPr="00EE4729">
                              <w:rPr>
                                <w:rFonts w:cstheme="minorHAnsi"/>
                                <w:lang w:val="en-US"/>
                              </w:rPr>
                              <w:t>articles is</w:t>
                            </w:r>
                            <w:r w:rsidRPr="00EE4729">
                              <w:rPr>
                                <w:rFonts w:cstheme="minorHAnsi"/>
                                <w:lang w:val="en-US"/>
                              </w:rPr>
                              <w:t xml:space="preserve"> ground for immediate termination of the agreement. The red lines also apply for any partner (sub-grantee) receiving funds from the implementing partner</w:t>
                            </w:r>
                            <w:r w:rsidR="00B03631" w:rsidRPr="00EE4729">
                              <w:rPr>
                                <w:rFonts w:cstheme="minorHAnsi"/>
                                <w:lang w:val="en-US"/>
                              </w:rPr>
                              <w:t xml:space="preserve"> and must be included in the agreement between the implementing partner </w:t>
                            </w:r>
                            <w:proofErr w:type="spellStart"/>
                            <w:proofErr w:type="gramStart"/>
                            <w:r w:rsidR="00B03631" w:rsidRPr="00EE4729">
                              <w:rPr>
                                <w:rFonts w:cstheme="minorHAnsi"/>
                                <w:lang w:val="en-US"/>
                              </w:rPr>
                              <w:t>an</w:t>
                            </w:r>
                            <w:proofErr w:type="spellEnd"/>
                            <w:r w:rsidR="00B03631" w:rsidRPr="00EE4729">
                              <w:rPr>
                                <w:rFonts w:cstheme="minorHAnsi"/>
                                <w:lang w:val="en-US"/>
                              </w:rPr>
                              <w:t xml:space="preserve"> the</w:t>
                            </w:r>
                            <w:proofErr w:type="gramEnd"/>
                            <w:r w:rsidR="00B03631" w:rsidRPr="00EE4729">
                              <w:rPr>
                                <w:rFonts w:cstheme="minorHAnsi"/>
                                <w:lang w:val="en-US"/>
                              </w:rPr>
                              <w:t xml:space="preserve"> sub-grantee</w:t>
                            </w:r>
                            <w:r w:rsidRPr="00EE4729">
                              <w:rPr>
                                <w:rFonts w:cstheme="minorHAnsi"/>
                                <w:lang w:val="en-US"/>
                              </w:rPr>
                              <w:t>.</w:t>
                            </w:r>
                            <w:r w:rsidR="00FB69B4">
                              <w:rPr>
                                <w:rFonts w:cstheme="minorHAnsi"/>
                                <w:lang w:val="en-US"/>
                              </w:rPr>
                              <w:t xml:space="preserve"> </w:t>
                            </w:r>
                          </w:p>
                          <w:p w14:paraId="0EE4669D" w14:textId="77777777" w:rsidR="001F5EBE" w:rsidRDefault="001F5EBE" w:rsidP="001F5E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7AC449" id="_x0000_s1036" type="#_x0000_t202" style="position:absolute;left:0;text-align:left;margin-left:206.7pt;margin-top:6.2pt;width:277.65pt;height:331.2pt;z-index:251736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" fillcolor="#dbdbdb [1302]" stroked="f">
                <v:textbox>
                  <w:txbxContent>
                    <w:p w14:paraId="7696EA04" w14:textId="7957C916" w:rsidR="001F5EBE" w:rsidRPr="00EE4729" w:rsidRDefault="001F5EBE" w:rsidP="001F5EBE">
                      <w:pPr>
                        <w:jc w:val="both"/>
                        <w:rPr>
                          <w:rFonts w:cstheme="minorHAnsi"/>
                          <w:lang w:val="en-US"/>
                        </w:rPr>
                      </w:pPr>
                      <w:r w:rsidRPr="00EE4729">
                        <w:rPr>
                          <w:rFonts w:cstheme="minorHAnsi"/>
                          <w:b/>
                          <w:bCs/>
                          <w:lang w:val="en-US"/>
                        </w:rPr>
                        <w:t>Denmark’s zero-tolerance polices (red lines):</w:t>
                      </w:r>
                      <w:r w:rsidRPr="00EE4729">
                        <w:rPr>
                          <w:rFonts w:cstheme="minorHAnsi"/>
                          <w:lang w:val="en-US"/>
                        </w:rPr>
                        <w:t xml:space="preserve"> All implementing partners must accept Denmark’s zero-tolerance policies towards (i) Anti-corruption (see </w:t>
                      </w:r>
                      <w:hyperlink r:id="rId76" w:history="1">
                        <w:r w:rsidRPr="0077356C">
                          <w:rPr>
                            <w:rStyle w:val="Hyperlink"/>
                            <w:rFonts w:cstheme="minorHAnsi"/>
                            <w:lang w:val="en-US"/>
                          </w:rPr>
                          <w:t>MFA’s Anti-</w:t>
                        </w:r>
                        <w:r w:rsidR="0077356C" w:rsidRPr="0077356C">
                          <w:rPr>
                            <w:rStyle w:val="Hyperlink"/>
                            <w:rFonts w:cstheme="minorHAnsi"/>
                            <w:lang w:val="en-US"/>
                          </w:rPr>
                          <w:t>C</w:t>
                        </w:r>
                        <w:r w:rsidRPr="0077356C">
                          <w:rPr>
                            <w:rStyle w:val="Hyperlink"/>
                            <w:rFonts w:cstheme="minorHAnsi"/>
                            <w:lang w:val="en-US"/>
                          </w:rPr>
                          <w:t xml:space="preserve">orruption </w:t>
                        </w:r>
                        <w:r w:rsidR="0077356C" w:rsidRPr="0077356C">
                          <w:rPr>
                            <w:rStyle w:val="Hyperlink"/>
                            <w:rFonts w:cstheme="minorHAnsi"/>
                            <w:lang w:val="en-US"/>
                          </w:rPr>
                          <w:t>P</w:t>
                        </w:r>
                        <w:r w:rsidRPr="0077356C">
                          <w:rPr>
                            <w:rStyle w:val="Hyperlink"/>
                            <w:rFonts w:cstheme="minorHAnsi"/>
                            <w:lang w:val="en-US"/>
                          </w:rPr>
                          <w:t>olicy</w:t>
                        </w:r>
                      </w:hyperlink>
                      <w:r w:rsidRPr="00EE4729">
                        <w:rPr>
                          <w:rFonts w:cstheme="minorHAnsi"/>
                          <w:lang w:val="en-US"/>
                        </w:rPr>
                        <w:t xml:space="preserve">, </w:t>
                      </w:r>
                      <w:hyperlink r:id="rId77" w:history="1">
                        <w:r w:rsidRPr="00EE4729">
                          <w:rPr>
                            <w:lang w:val="en-US"/>
                          </w:rPr>
                          <w:t>anti-corruption resource center U4</w:t>
                        </w:r>
                      </w:hyperlink>
                      <w:r w:rsidRPr="00EE4729">
                        <w:rPr>
                          <w:lang w:val="en-US"/>
                        </w:rPr>
                        <w:t xml:space="preserve"> </w:t>
                      </w:r>
                      <w:r w:rsidRPr="00EE4729">
                        <w:rPr>
                          <w:rFonts w:cstheme="minorHAnsi"/>
                          <w:lang w:val="en-US"/>
                        </w:rPr>
                        <w:t xml:space="preserve">and </w:t>
                      </w:r>
                      <w:hyperlink r:id="rId78" w:history="1">
                        <w:r w:rsidRPr="0077356C">
                          <w:rPr>
                            <w:rStyle w:val="Hyperlink"/>
                            <w:lang w:val="en-US"/>
                          </w:rPr>
                          <w:t>Guidelines</w:t>
                        </w:r>
                        <w:r w:rsidRPr="0077356C">
                          <w:rPr>
                            <w:rStyle w:val="Hyperlink"/>
                            <w:rFonts w:cstheme="minorHAnsi"/>
                            <w:lang w:val="en-US"/>
                          </w:rPr>
                          <w:t xml:space="preserve"> for the management of cases of irregularities, including corruption (c-cases)</w:t>
                        </w:r>
                      </w:hyperlink>
                      <w:r w:rsidRPr="00EE4729">
                        <w:rPr>
                          <w:rFonts w:cstheme="minorHAnsi"/>
                          <w:lang w:val="en-US"/>
                        </w:rPr>
                        <w:t xml:space="preserve">); (ii) Child </w:t>
                      </w:r>
                      <w:proofErr w:type="spellStart"/>
                      <w:r w:rsidRPr="00EE4729">
                        <w:rPr>
                          <w:rFonts w:cstheme="minorHAnsi"/>
                          <w:lang w:val="en-US"/>
                        </w:rPr>
                        <w:t>labour</w:t>
                      </w:r>
                      <w:proofErr w:type="spellEnd"/>
                      <w:r w:rsidRPr="00EE4729">
                        <w:rPr>
                          <w:rFonts w:cstheme="minorHAnsi"/>
                          <w:lang w:val="en-US"/>
                        </w:rPr>
                        <w:t xml:space="preserve">; (iii) Sexual exploitation, abuse and harassment (SEAH); (iv) Anti-terrorism; and (v) restrictive measures (EU and UN sanction lists. Under certain defined circumstances exemption can be </w:t>
                      </w:r>
                      <w:r w:rsidRPr="001D603A">
                        <w:rPr>
                          <w:rFonts w:cstheme="minorHAnsi"/>
                          <w:lang w:val="en-US"/>
                        </w:rPr>
                        <w:t>made regarding the inclusion of a sanction clause</w:t>
                      </w:r>
                      <w:r w:rsidR="005C5386" w:rsidRPr="001D603A">
                        <w:rPr>
                          <w:rFonts w:cstheme="minorHAnsi"/>
                          <w:lang w:val="en-US"/>
                        </w:rPr>
                        <w:t>.</w:t>
                      </w:r>
                      <w:r w:rsidRPr="001D603A">
                        <w:rPr>
                          <w:rFonts w:cstheme="minorHAnsi"/>
                          <w:lang w:val="en-US"/>
                        </w:rPr>
                        <w:t xml:space="preserve"> </w:t>
                      </w:r>
                      <w:r w:rsidR="00763009" w:rsidRPr="001D603A">
                        <w:rPr>
                          <w:rFonts w:cstheme="minorHAnsi"/>
                          <w:lang w:val="en-US"/>
                        </w:rPr>
                        <w:t>Consu</w:t>
                      </w:r>
                      <w:r w:rsidR="00763009" w:rsidRPr="00EE4729">
                        <w:rPr>
                          <w:rFonts w:cstheme="minorHAnsi"/>
                          <w:lang w:val="en-US"/>
                        </w:rPr>
                        <w:t>lt DKJUR o</w:t>
                      </w:r>
                      <w:r w:rsidRPr="00EE4729">
                        <w:rPr>
                          <w:rFonts w:cstheme="minorHAnsi"/>
                          <w:lang w:val="en-US"/>
                        </w:rPr>
                        <w:t>n these matters</w:t>
                      </w:r>
                      <w:r w:rsidR="00F23D85" w:rsidRPr="00EE4729">
                        <w:rPr>
                          <w:rFonts w:cstheme="minorHAnsi"/>
                          <w:lang w:val="en-US"/>
                        </w:rPr>
                        <w:t>)</w:t>
                      </w:r>
                      <w:r w:rsidRPr="00EE4729">
                        <w:rPr>
                          <w:rFonts w:cstheme="minorHAnsi"/>
                          <w:lang w:val="en-US"/>
                        </w:rPr>
                        <w:t xml:space="preserve">. </w:t>
                      </w:r>
                    </w:p>
                    <w:p w14:paraId="169C8D46" w14:textId="4E240579" w:rsidR="001F5EBE" w:rsidRPr="00EE4729" w:rsidRDefault="001F5EBE" w:rsidP="001F5EBE">
                      <w:pPr>
                        <w:spacing w:line="276" w:lineRule="auto"/>
                        <w:jc w:val="both"/>
                        <w:rPr>
                          <w:rFonts w:cstheme="minorHAnsi"/>
                          <w:lang w:val="en-US"/>
                        </w:rPr>
                      </w:pPr>
                      <w:r w:rsidRPr="00EE4729">
                        <w:rPr>
                          <w:rFonts w:cstheme="minorHAnsi"/>
                          <w:lang w:val="en-US"/>
                        </w:rPr>
                        <w:t xml:space="preserve">Generic articles on the zero tolerance policies are included </w:t>
                      </w:r>
                      <w:r w:rsidR="00B03631" w:rsidRPr="00EE4729">
                        <w:rPr>
                          <w:rFonts w:cstheme="minorHAnsi"/>
                          <w:lang w:val="en-US"/>
                        </w:rPr>
                        <w:t xml:space="preserve">in the template for </w:t>
                      </w:r>
                      <w:r w:rsidRPr="00EE4729">
                        <w:rPr>
                          <w:rFonts w:cstheme="minorHAnsi"/>
                          <w:lang w:val="en-US"/>
                        </w:rPr>
                        <w:t xml:space="preserve">the agreement to be signed with the partner. These articles cannot be exempted from (except under certain specific circumstance regarding sanctions). </w:t>
                      </w:r>
                      <w:r w:rsidR="00B03631" w:rsidRPr="00EE4729">
                        <w:rPr>
                          <w:rFonts w:cstheme="minorHAnsi"/>
                          <w:lang w:val="en-US"/>
                        </w:rPr>
                        <w:t>V</w:t>
                      </w:r>
                      <w:r w:rsidRPr="00EE4729">
                        <w:rPr>
                          <w:rFonts w:cstheme="minorHAnsi"/>
                          <w:lang w:val="en-US"/>
                        </w:rPr>
                        <w:t>iolation of</w:t>
                      </w:r>
                      <w:r w:rsidR="00B03631" w:rsidRPr="00EE4729">
                        <w:rPr>
                          <w:rFonts w:cstheme="minorHAnsi"/>
                          <w:lang w:val="en-US"/>
                        </w:rPr>
                        <w:t xml:space="preserve"> these</w:t>
                      </w:r>
                      <w:r w:rsidRPr="00EE4729">
                        <w:rPr>
                          <w:rFonts w:cstheme="minorHAnsi"/>
                          <w:lang w:val="en-US"/>
                        </w:rPr>
                        <w:t xml:space="preserve"> </w:t>
                      </w:r>
                      <w:r w:rsidR="00B03631" w:rsidRPr="00EE4729">
                        <w:rPr>
                          <w:rFonts w:cstheme="minorHAnsi"/>
                          <w:lang w:val="en-US"/>
                        </w:rPr>
                        <w:t>articles is</w:t>
                      </w:r>
                      <w:r w:rsidRPr="00EE4729">
                        <w:rPr>
                          <w:rFonts w:cstheme="minorHAnsi"/>
                          <w:lang w:val="en-US"/>
                        </w:rPr>
                        <w:t xml:space="preserve"> ground for immediate termination of the agreement. The red lines also apply for any partner (sub-grantee) receiving funds from the implementing partner</w:t>
                      </w:r>
                      <w:r w:rsidR="00B03631" w:rsidRPr="00EE4729">
                        <w:rPr>
                          <w:rFonts w:cstheme="minorHAnsi"/>
                          <w:lang w:val="en-US"/>
                        </w:rPr>
                        <w:t xml:space="preserve"> and must be included in the agreement between the implementing partner </w:t>
                      </w:r>
                      <w:proofErr w:type="spellStart"/>
                      <w:proofErr w:type="gramStart"/>
                      <w:r w:rsidR="00B03631" w:rsidRPr="00EE4729">
                        <w:rPr>
                          <w:rFonts w:cstheme="minorHAnsi"/>
                          <w:lang w:val="en-US"/>
                        </w:rPr>
                        <w:t>an</w:t>
                      </w:r>
                      <w:proofErr w:type="spellEnd"/>
                      <w:r w:rsidR="00B03631" w:rsidRPr="00EE4729">
                        <w:rPr>
                          <w:rFonts w:cstheme="minorHAnsi"/>
                          <w:lang w:val="en-US"/>
                        </w:rPr>
                        <w:t xml:space="preserve"> the</w:t>
                      </w:r>
                      <w:proofErr w:type="gramEnd"/>
                      <w:r w:rsidR="00B03631" w:rsidRPr="00EE4729">
                        <w:rPr>
                          <w:rFonts w:cstheme="minorHAnsi"/>
                          <w:lang w:val="en-US"/>
                        </w:rPr>
                        <w:t xml:space="preserve"> sub-grantee</w:t>
                      </w:r>
                      <w:r w:rsidRPr="00EE4729">
                        <w:rPr>
                          <w:rFonts w:cstheme="minorHAnsi"/>
                          <w:lang w:val="en-US"/>
                        </w:rPr>
                        <w:t>.</w:t>
                      </w:r>
                      <w:r w:rsidR="00FB69B4">
                        <w:rPr>
                          <w:rFonts w:cstheme="minorHAnsi"/>
                          <w:lang w:val="en-US"/>
                        </w:rPr>
                        <w:t xml:space="preserve"> </w:t>
                      </w:r>
                    </w:p>
                    <w:p w14:paraId="0EE4669D" w14:textId="77777777" w:rsidR="001F5EBE" w:rsidRDefault="001F5EBE" w:rsidP="001F5EBE"/>
                  </w:txbxContent>
                </v:textbox>
                <w10:wrap type="square" anchorx="margin"/>
              </v:shape>
            </w:pict>
          </mc:Fallback>
        </mc:AlternateContent>
      </w:r>
      <w:r w:rsidR="009E1ACD" w:rsidRPr="003A3E41">
        <w:rPr>
          <w:rFonts w:ascii="Garamond" w:eastAsia="Calibri" w:hAnsi="Garamond" w:cs="Times New Roman"/>
          <w:sz w:val="26"/>
          <w:szCs w:val="26"/>
        </w:rPr>
        <w:t>A</w:t>
      </w:r>
      <w:r w:rsidR="00AC0CDF" w:rsidRPr="003A3E41">
        <w:rPr>
          <w:rFonts w:ascii="Garamond" w:eastAsia="Calibri" w:hAnsi="Garamond" w:cs="Times New Roman"/>
          <w:sz w:val="26"/>
          <w:szCs w:val="26"/>
        </w:rPr>
        <w:t xml:space="preserve"> </w:t>
      </w:r>
      <w:r w:rsidR="005C54C5" w:rsidRPr="003A3E41">
        <w:rPr>
          <w:rFonts w:ascii="Garamond" w:eastAsia="Calibri" w:hAnsi="Garamond" w:cs="Times New Roman"/>
          <w:sz w:val="26"/>
          <w:szCs w:val="26"/>
        </w:rPr>
        <w:t xml:space="preserve">number of issues should be taken into account </w:t>
      </w:r>
      <w:r w:rsidR="00B25053" w:rsidRPr="003A3E41">
        <w:rPr>
          <w:rFonts w:ascii="Garamond" w:eastAsia="Calibri" w:hAnsi="Garamond" w:cs="Times New Roman"/>
          <w:sz w:val="26"/>
          <w:szCs w:val="26"/>
        </w:rPr>
        <w:t xml:space="preserve">during </w:t>
      </w:r>
      <w:r w:rsidR="003B6C8F" w:rsidRPr="003A3E41">
        <w:rPr>
          <w:rFonts w:ascii="Garamond" w:eastAsia="Calibri" w:hAnsi="Garamond" w:cs="Times New Roman"/>
          <w:sz w:val="26"/>
          <w:szCs w:val="26"/>
        </w:rPr>
        <w:t>formulation</w:t>
      </w:r>
      <w:r w:rsidR="005C54C5" w:rsidRPr="003A3E41">
        <w:rPr>
          <w:rFonts w:ascii="Garamond" w:eastAsia="Calibri" w:hAnsi="Garamond" w:cs="Times New Roman"/>
          <w:sz w:val="26"/>
          <w:szCs w:val="26"/>
        </w:rPr>
        <w:t>.</w:t>
      </w:r>
      <w:r w:rsidR="009E1ACD" w:rsidRPr="003A3E41">
        <w:rPr>
          <w:rFonts w:ascii="Garamond" w:eastAsia="Calibri" w:hAnsi="Garamond" w:cs="Times New Roman"/>
          <w:sz w:val="26"/>
          <w:szCs w:val="26"/>
        </w:rPr>
        <w:t xml:space="preserve"> </w:t>
      </w:r>
      <w:bookmarkEnd w:id="41"/>
      <w:r w:rsidR="005C54C5" w:rsidRPr="003A3E41">
        <w:rPr>
          <w:rFonts w:ascii="Garamond" w:eastAsia="Calibri" w:hAnsi="Garamond" w:cs="Times New Roman"/>
          <w:sz w:val="26"/>
          <w:szCs w:val="26"/>
        </w:rPr>
        <w:t>This includes lessons learned from previous engagements, synergies with other Danish engagements and modalities including Danish private sector as well as existing or planne</w:t>
      </w:r>
      <w:r w:rsidR="009E1ACD" w:rsidRPr="003A3E41">
        <w:rPr>
          <w:rFonts w:ascii="Garamond" w:eastAsia="Calibri" w:hAnsi="Garamond" w:cs="Times New Roman"/>
          <w:sz w:val="26"/>
          <w:szCs w:val="26"/>
        </w:rPr>
        <w:t>d</w:t>
      </w:r>
      <w:r w:rsidR="005C54C5" w:rsidRPr="003A3E41">
        <w:rPr>
          <w:rFonts w:ascii="Garamond" w:eastAsia="Calibri" w:hAnsi="Garamond" w:cs="Times New Roman"/>
          <w:sz w:val="26"/>
          <w:szCs w:val="26"/>
        </w:rPr>
        <w:t xml:space="preserve"> engagements by other donors, entry points considering the political economy, poverty and rights as well as other issues as relevant for the project or programme in question. </w:t>
      </w:r>
      <w:r w:rsidR="007C11A1" w:rsidRPr="003A3E41">
        <w:rPr>
          <w:rFonts w:ascii="Garamond" w:eastAsia="Calibri" w:hAnsi="Garamond" w:cs="Times New Roman"/>
          <w:sz w:val="26"/>
          <w:szCs w:val="26"/>
        </w:rPr>
        <w:t>Most of these</w:t>
      </w:r>
      <w:r w:rsidR="005C54C5" w:rsidRPr="003A3E41">
        <w:rPr>
          <w:rFonts w:ascii="Garamond" w:eastAsia="Calibri" w:hAnsi="Garamond" w:cs="Times New Roman"/>
          <w:sz w:val="26"/>
          <w:szCs w:val="26"/>
        </w:rPr>
        <w:t xml:space="preserve"> issues </w:t>
      </w:r>
      <w:r w:rsidR="007C11A1" w:rsidRPr="003A3E41">
        <w:rPr>
          <w:rFonts w:ascii="Garamond" w:eastAsia="Calibri" w:hAnsi="Garamond" w:cs="Times New Roman"/>
          <w:sz w:val="26"/>
          <w:szCs w:val="26"/>
        </w:rPr>
        <w:t>should</w:t>
      </w:r>
      <w:r w:rsidR="005C54C5" w:rsidRPr="003A3E41">
        <w:rPr>
          <w:rFonts w:ascii="Garamond" w:eastAsia="Calibri" w:hAnsi="Garamond" w:cs="Times New Roman"/>
          <w:sz w:val="26"/>
          <w:szCs w:val="26"/>
        </w:rPr>
        <w:t xml:space="preserve"> already have been considered </w:t>
      </w:r>
      <w:r w:rsidR="006F31FE" w:rsidRPr="003A3E41">
        <w:rPr>
          <w:rFonts w:ascii="Garamond" w:eastAsia="Calibri" w:hAnsi="Garamond" w:cs="Times New Roman"/>
          <w:sz w:val="26"/>
          <w:szCs w:val="26"/>
        </w:rPr>
        <w:t>during</w:t>
      </w:r>
      <w:r w:rsidR="005C54C5" w:rsidRPr="003A3E41">
        <w:rPr>
          <w:rFonts w:ascii="Garamond" w:eastAsia="Calibri" w:hAnsi="Garamond" w:cs="Times New Roman"/>
          <w:sz w:val="26"/>
          <w:szCs w:val="26"/>
        </w:rPr>
        <w:t xml:space="preserve"> the preparatory phase</w:t>
      </w:r>
      <w:r w:rsidR="00826C21" w:rsidRPr="003A3E41">
        <w:rPr>
          <w:rFonts w:ascii="Garamond" w:eastAsia="Calibri" w:hAnsi="Garamond" w:cs="Times New Roman"/>
          <w:sz w:val="26"/>
          <w:szCs w:val="26"/>
        </w:rPr>
        <w:t>.</w:t>
      </w:r>
      <w:r w:rsidR="00886081" w:rsidRPr="003A3E41">
        <w:rPr>
          <w:rFonts w:ascii="Garamond" w:eastAsia="Calibri" w:hAnsi="Garamond" w:cs="Times New Roman"/>
          <w:sz w:val="26"/>
          <w:szCs w:val="26"/>
        </w:rPr>
        <w:t xml:space="preserve"> </w:t>
      </w:r>
      <w:r w:rsidR="00586BE9" w:rsidRPr="003A3E41">
        <w:rPr>
          <w:rFonts w:ascii="Garamond" w:eastAsia="Calibri" w:hAnsi="Garamond" w:cs="Times New Roman"/>
          <w:sz w:val="26"/>
          <w:szCs w:val="26"/>
        </w:rPr>
        <w:t xml:space="preserve">If a project contributes towards Rio markers for climate </w:t>
      </w:r>
      <w:r w:rsidR="00450DCD" w:rsidRPr="003A3E41">
        <w:rPr>
          <w:rFonts w:ascii="Garamond" w:eastAsia="Calibri" w:hAnsi="Garamond" w:cs="Times New Roman"/>
          <w:sz w:val="26"/>
          <w:szCs w:val="26"/>
        </w:rPr>
        <w:t>adaptation or mitigation, the choice of the Rio marker should be clearly justified in line with MFA guidance.</w:t>
      </w:r>
      <w:r w:rsidR="00450DCD" w:rsidRPr="003A3E41">
        <w:rPr>
          <w:rStyle w:val="Fodnotehenvisning"/>
          <w:rFonts w:ascii="Garamond" w:eastAsia="Calibri" w:hAnsi="Garamond" w:cs="Times New Roman"/>
          <w:sz w:val="26"/>
          <w:szCs w:val="26"/>
        </w:rPr>
        <w:footnoteReference w:id="17"/>
      </w:r>
      <w:r w:rsidR="00450DCD" w:rsidRPr="003A3E41">
        <w:rPr>
          <w:rFonts w:ascii="Garamond" w:eastAsia="Calibri" w:hAnsi="Garamond" w:cs="Times New Roman"/>
          <w:sz w:val="26"/>
          <w:szCs w:val="26"/>
        </w:rPr>
        <w:t xml:space="preserve"> For guidance related to the context analysis, s</w:t>
      </w:r>
      <w:r w:rsidR="00826C21" w:rsidRPr="003A3E41">
        <w:rPr>
          <w:rFonts w:ascii="Garamond" w:eastAsia="Calibri" w:hAnsi="Garamond" w:cs="Times New Roman"/>
          <w:sz w:val="26"/>
          <w:szCs w:val="26"/>
        </w:rPr>
        <w:t xml:space="preserve">ee </w:t>
      </w:r>
      <w:r w:rsidR="00886081" w:rsidRPr="003A3E41">
        <w:rPr>
          <w:rFonts w:ascii="Garamond" w:hAnsi="Garamond"/>
          <w:sz w:val="26"/>
          <w:szCs w:val="26"/>
        </w:rPr>
        <w:t xml:space="preserve">Annex 1 for programmes, and Annex </w:t>
      </w:r>
      <w:r w:rsidR="000666BF" w:rsidRPr="003A3E41">
        <w:rPr>
          <w:rFonts w:ascii="Garamond" w:hAnsi="Garamond"/>
          <w:sz w:val="26"/>
          <w:szCs w:val="26"/>
        </w:rPr>
        <w:t>E</w:t>
      </w:r>
      <w:r w:rsidR="00886081" w:rsidRPr="003A3E41">
        <w:rPr>
          <w:rFonts w:ascii="Garamond" w:hAnsi="Garamond"/>
          <w:sz w:val="26"/>
          <w:szCs w:val="26"/>
        </w:rPr>
        <w:t xml:space="preserve"> for stand-alone projects under Annexes in </w:t>
      </w:r>
      <w:hyperlink r:id="rId79" w:history="1">
        <w:r w:rsidR="00886081" w:rsidRPr="003A3E41">
          <w:rPr>
            <w:rStyle w:val="Hyperlink"/>
            <w:rFonts w:ascii="Garamond" w:eastAsia="Calibri" w:hAnsi="Garamond" w:cs="Times New Roman"/>
            <w:sz w:val="26"/>
            <w:szCs w:val="26"/>
          </w:rPr>
          <w:t>Tools and Templates</w:t>
        </w:r>
      </w:hyperlink>
      <w:r w:rsidR="00886081" w:rsidRPr="003A3E41">
        <w:rPr>
          <w:rFonts w:ascii="Garamond" w:hAnsi="Garamond"/>
          <w:sz w:val="26"/>
          <w:szCs w:val="26"/>
        </w:rPr>
        <w:t xml:space="preserve">. </w:t>
      </w:r>
      <w:r w:rsidR="00826C21" w:rsidRPr="003A3E41">
        <w:rPr>
          <w:rFonts w:ascii="Garamond" w:hAnsi="Garamond"/>
          <w:sz w:val="26"/>
          <w:szCs w:val="26"/>
        </w:rPr>
        <w:t xml:space="preserve"> </w:t>
      </w:r>
    </w:p>
    <w:p w14:paraId="7229F244" w14:textId="1A492055" w:rsidR="00826C21" w:rsidRPr="003A3E41" w:rsidRDefault="006F31FE" w:rsidP="00E267DD">
      <w:pPr>
        <w:spacing w:after="12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T</w:t>
      </w:r>
      <w:r w:rsidR="00826C21" w:rsidRPr="003A3E41">
        <w:rPr>
          <w:rFonts w:ascii="Garamond" w:eastAsia="Calibri" w:hAnsi="Garamond" w:cs="Times New Roman"/>
          <w:sz w:val="26"/>
          <w:szCs w:val="26"/>
        </w:rPr>
        <w:t>he management set-up</w:t>
      </w:r>
      <w:r w:rsidRPr="003A3E41">
        <w:rPr>
          <w:rFonts w:ascii="Garamond" w:eastAsia="Calibri" w:hAnsi="Garamond" w:cs="Times New Roman"/>
          <w:sz w:val="26"/>
          <w:szCs w:val="26"/>
        </w:rPr>
        <w:t xml:space="preserve"> should be defined including financial management, monitoring and reporting. </w:t>
      </w:r>
      <w:r w:rsidR="00C04474" w:rsidRPr="003A3E41">
        <w:rPr>
          <w:rFonts w:ascii="Garamond" w:eastAsia="Calibri" w:hAnsi="Garamond" w:cs="Times New Roman"/>
          <w:sz w:val="26"/>
          <w:szCs w:val="26"/>
        </w:rPr>
        <w:t>At this stage,</w:t>
      </w:r>
      <w:r w:rsidR="005C5386" w:rsidRPr="003A3E41">
        <w:rPr>
          <w:rFonts w:ascii="Garamond" w:eastAsia="Calibri" w:hAnsi="Garamond" w:cs="Times New Roman"/>
          <w:sz w:val="26"/>
          <w:szCs w:val="26"/>
        </w:rPr>
        <w:t xml:space="preserve"> </w:t>
      </w:r>
      <w:r w:rsidR="00C04474" w:rsidRPr="003A3E41">
        <w:rPr>
          <w:rFonts w:ascii="Garamond" w:eastAsia="Calibri" w:hAnsi="Garamond" w:cs="Times New Roman"/>
          <w:sz w:val="26"/>
          <w:szCs w:val="26"/>
        </w:rPr>
        <w:t>m</w:t>
      </w:r>
      <w:r w:rsidR="00B36EF2" w:rsidRPr="003A3E41">
        <w:rPr>
          <w:rFonts w:ascii="Garamond" w:eastAsia="Calibri" w:hAnsi="Garamond" w:cs="Times New Roman"/>
          <w:sz w:val="26"/>
          <w:szCs w:val="26"/>
        </w:rPr>
        <w:t xml:space="preserve">echanisms for </w:t>
      </w:r>
      <w:r w:rsidR="00753E6F" w:rsidRPr="003A3E41">
        <w:rPr>
          <w:rFonts w:ascii="Garamond" w:eastAsia="Calibri" w:hAnsi="Garamond" w:cs="Times New Roman"/>
          <w:sz w:val="26"/>
          <w:szCs w:val="26"/>
        </w:rPr>
        <w:t xml:space="preserve">adapting to and managing </w:t>
      </w:r>
      <w:r w:rsidR="00B36EF2" w:rsidRPr="003A3E41">
        <w:rPr>
          <w:rFonts w:ascii="Garamond" w:eastAsia="Calibri" w:hAnsi="Garamond" w:cs="Times New Roman"/>
          <w:sz w:val="26"/>
          <w:szCs w:val="26"/>
        </w:rPr>
        <w:t xml:space="preserve">possible </w:t>
      </w:r>
      <w:r w:rsidR="00753E6F" w:rsidRPr="003A3E41">
        <w:rPr>
          <w:rFonts w:ascii="Garamond" w:eastAsia="Calibri" w:hAnsi="Garamond" w:cs="Times New Roman"/>
          <w:sz w:val="26"/>
          <w:szCs w:val="26"/>
        </w:rPr>
        <w:t xml:space="preserve">changes in overall context and </w:t>
      </w:r>
      <w:r w:rsidR="00B36EF2" w:rsidRPr="003A3E41">
        <w:rPr>
          <w:rFonts w:ascii="Garamond" w:eastAsia="Calibri" w:hAnsi="Garamond" w:cs="Times New Roman"/>
          <w:sz w:val="26"/>
          <w:szCs w:val="26"/>
        </w:rPr>
        <w:t>risk</w:t>
      </w:r>
      <w:r w:rsidR="00753E6F" w:rsidRPr="003A3E41">
        <w:rPr>
          <w:rFonts w:ascii="Garamond" w:eastAsia="Calibri" w:hAnsi="Garamond" w:cs="Times New Roman"/>
          <w:sz w:val="26"/>
          <w:szCs w:val="26"/>
        </w:rPr>
        <w:t xml:space="preserve">s including </w:t>
      </w:r>
      <w:r w:rsidR="00B36EF2" w:rsidRPr="003A3E41">
        <w:rPr>
          <w:rFonts w:ascii="Garamond" w:eastAsia="Calibri" w:hAnsi="Garamond" w:cs="Times New Roman"/>
          <w:sz w:val="26"/>
          <w:szCs w:val="26"/>
        </w:rPr>
        <w:t xml:space="preserve">through scenario </w:t>
      </w:r>
      <w:r w:rsidR="00753E6F" w:rsidRPr="003A3E41">
        <w:rPr>
          <w:rFonts w:ascii="Garamond" w:eastAsia="Calibri" w:hAnsi="Garamond" w:cs="Times New Roman"/>
          <w:sz w:val="26"/>
          <w:szCs w:val="26"/>
        </w:rPr>
        <w:t>planning should be described</w:t>
      </w:r>
      <w:r w:rsidR="00826C21" w:rsidRPr="003A3E41">
        <w:rPr>
          <w:rFonts w:ascii="Garamond" w:eastAsia="Calibri" w:hAnsi="Garamond" w:cs="Times New Roman"/>
          <w:sz w:val="26"/>
          <w:szCs w:val="26"/>
        </w:rPr>
        <w:t>.</w:t>
      </w:r>
      <w:r w:rsidR="00C04474" w:rsidRPr="003A3E41">
        <w:rPr>
          <w:rFonts w:ascii="Garamond" w:eastAsia="Calibri" w:hAnsi="Garamond" w:cs="Times New Roman"/>
          <w:sz w:val="26"/>
          <w:szCs w:val="26"/>
        </w:rPr>
        <w:t xml:space="preserve"> </w:t>
      </w:r>
      <w:r w:rsidR="005C5386" w:rsidRPr="003A3E41">
        <w:rPr>
          <w:rFonts w:ascii="Garamond" w:eastAsia="Calibri" w:hAnsi="Garamond" w:cs="Times New Roman"/>
          <w:sz w:val="26"/>
          <w:szCs w:val="26"/>
        </w:rPr>
        <w:t>T</w:t>
      </w:r>
      <w:r w:rsidR="00C04474" w:rsidRPr="003A3E41">
        <w:rPr>
          <w:rFonts w:ascii="Garamond" w:eastAsia="Calibri" w:hAnsi="Garamond" w:cs="Times New Roman"/>
          <w:sz w:val="26"/>
          <w:szCs w:val="26"/>
        </w:rPr>
        <w:t>he</w:t>
      </w:r>
      <w:r w:rsidR="005C5386" w:rsidRPr="003A3E41">
        <w:rPr>
          <w:rFonts w:ascii="Garamond" w:eastAsia="Calibri" w:hAnsi="Garamond" w:cs="Times New Roman"/>
          <w:sz w:val="26"/>
          <w:szCs w:val="26"/>
        </w:rPr>
        <w:t xml:space="preserve"> </w:t>
      </w:r>
      <w:r w:rsidR="00C04474" w:rsidRPr="003A3E41">
        <w:rPr>
          <w:rFonts w:ascii="Garamond" w:eastAsia="Calibri" w:hAnsi="Garamond" w:cs="Times New Roman"/>
          <w:sz w:val="26"/>
          <w:szCs w:val="26"/>
        </w:rPr>
        <w:t>f</w:t>
      </w:r>
      <w:r w:rsidR="005839C7" w:rsidRPr="003A3E41">
        <w:rPr>
          <w:rFonts w:ascii="Garamond" w:eastAsia="Calibri" w:hAnsi="Garamond" w:cs="Times New Roman"/>
          <w:sz w:val="26"/>
          <w:szCs w:val="26"/>
        </w:rPr>
        <w:t>ormat for agreement with the implementing partner</w:t>
      </w:r>
      <w:r w:rsidR="00001CA3">
        <w:rPr>
          <w:rStyle w:val="Fodnotehenvisning"/>
          <w:rFonts w:ascii="Garamond" w:eastAsia="Calibri" w:hAnsi="Garamond" w:cs="Times New Roman"/>
          <w:sz w:val="26"/>
          <w:szCs w:val="26"/>
        </w:rPr>
        <w:footnoteReference w:id="18"/>
      </w:r>
      <w:r w:rsidR="005839C7" w:rsidRPr="003A3E41">
        <w:rPr>
          <w:rFonts w:ascii="Garamond" w:eastAsia="Calibri" w:hAnsi="Garamond" w:cs="Times New Roman"/>
          <w:sz w:val="26"/>
          <w:szCs w:val="26"/>
        </w:rPr>
        <w:t xml:space="preserve"> should </w:t>
      </w:r>
      <w:r w:rsidR="005C5386" w:rsidRPr="003A3E41">
        <w:rPr>
          <w:rFonts w:ascii="Garamond" w:eastAsia="Calibri" w:hAnsi="Garamond" w:cs="Times New Roman"/>
          <w:sz w:val="26"/>
          <w:szCs w:val="26"/>
        </w:rPr>
        <w:t xml:space="preserve">also </w:t>
      </w:r>
      <w:r w:rsidR="005839C7" w:rsidRPr="003A3E41">
        <w:rPr>
          <w:rFonts w:ascii="Garamond" w:eastAsia="Calibri" w:hAnsi="Garamond" w:cs="Times New Roman"/>
          <w:sz w:val="26"/>
          <w:szCs w:val="26"/>
        </w:rPr>
        <w:t xml:space="preserve">be considered </w:t>
      </w:r>
      <w:r w:rsidR="005C5386" w:rsidRPr="003A3E41">
        <w:rPr>
          <w:rFonts w:ascii="Garamond" w:eastAsia="Calibri" w:hAnsi="Garamond" w:cs="Times New Roman"/>
          <w:sz w:val="26"/>
          <w:szCs w:val="26"/>
        </w:rPr>
        <w:t xml:space="preserve">at this early stage </w:t>
      </w:r>
      <w:r w:rsidR="005839C7" w:rsidRPr="003A3E41">
        <w:rPr>
          <w:rFonts w:ascii="Garamond" w:eastAsia="Calibri" w:hAnsi="Garamond" w:cs="Times New Roman"/>
          <w:sz w:val="26"/>
          <w:szCs w:val="26"/>
        </w:rPr>
        <w:t>and include dialogue with unit CFO.</w:t>
      </w:r>
      <w:r w:rsidR="00826C21" w:rsidRPr="003A3E41">
        <w:rPr>
          <w:rFonts w:ascii="Garamond" w:eastAsia="Calibri" w:hAnsi="Garamond" w:cs="Times New Roman"/>
          <w:sz w:val="26"/>
          <w:szCs w:val="26"/>
        </w:rPr>
        <w:t xml:space="preserve">       </w:t>
      </w:r>
    </w:p>
    <w:p w14:paraId="2AA262FC" w14:textId="5A824A58" w:rsidR="00AC0CDF" w:rsidRPr="003A3E41" w:rsidRDefault="00933415" w:rsidP="00E267DD">
      <w:pPr>
        <w:spacing w:after="12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For programmes and projects DKK 100 million </w:t>
      </w:r>
      <w:r w:rsidR="00AB0D07" w:rsidRPr="003A3E41">
        <w:rPr>
          <w:rFonts w:ascii="Garamond" w:eastAsia="Calibri" w:hAnsi="Garamond" w:cs="Times New Roman"/>
          <w:sz w:val="26"/>
          <w:szCs w:val="26"/>
        </w:rPr>
        <w:t xml:space="preserve">above </w:t>
      </w:r>
      <w:r w:rsidRPr="003A3E41">
        <w:rPr>
          <w:rFonts w:ascii="Garamond" w:eastAsia="Calibri" w:hAnsi="Garamond" w:cs="Times New Roman"/>
          <w:sz w:val="26"/>
          <w:szCs w:val="26"/>
        </w:rPr>
        <w:t>and high risk programmes and p</w:t>
      </w:r>
      <w:r w:rsidRPr="003A3E41">
        <w:rPr>
          <w:rFonts w:ascii="Garamond" w:eastAsia="Calibri" w:hAnsi="Garamond" w:cs="Times New Roman"/>
          <w:sz w:val="26"/>
          <w:szCs w:val="26"/>
        </w:rPr>
        <w:t>rojects that are subject to early appraisal</w:t>
      </w:r>
      <w:r w:rsidR="00C04474"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it is not expected that all aspects related to the issues </w:t>
      </w:r>
      <w:proofErr w:type="gramStart"/>
      <w:r w:rsidR="00826C21" w:rsidRPr="003A3E41">
        <w:rPr>
          <w:rFonts w:ascii="Garamond" w:eastAsia="Calibri" w:hAnsi="Garamond" w:cs="Times New Roman"/>
          <w:sz w:val="26"/>
          <w:szCs w:val="26"/>
        </w:rPr>
        <w:t xml:space="preserve">above </w:t>
      </w:r>
      <w:r w:rsidRPr="003A3E41">
        <w:rPr>
          <w:rFonts w:ascii="Garamond" w:eastAsia="Calibri" w:hAnsi="Garamond" w:cs="Times New Roman"/>
          <w:sz w:val="26"/>
          <w:szCs w:val="26"/>
        </w:rPr>
        <w:t xml:space="preserve"> are</w:t>
      </w:r>
      <w:proofErr w:type="gramEnd"/>
      <w:r w:rsidRPr="003A3E41">
        <w:rPr>
          <w:rFonts w:ascii="Garamond" w:eastAsia="Calibri" w:hAnsi="Garamond" w:cs="Times New Roman"/>
          <w:sz w:val="26"/>
          <w:szCs w:val="26"/>
        </w:rPr>
        <w:t xml:space="preserve"> fully unfolded</w:t>
      </w:r>
      <w:r w:rsidR="00753E6F" w:rsidRPr="003A3E41">
        <w:rPr>
          <w:rFonts w:ascii="Garamond" w:eastAsia="Calibri" w:hAnsi="Garamond" w:cs="Times New Roman"/>
          <w:sz w:val="26"/>
          <w:szCs w:val="26"/>
        </w:rPr>
        <w:t xml:space="preserve"> at the time of the ear</w:t>
      </w:r>
      <w:r w:rsidR="00C04474" w:rsidRPr="003A3E41">
        <w:rPr>
          <w:rFonts w:ascii="Garamond" w:eastAsia="Calibri" w:hAnsi="Garamond" w:cs="Times New Roman"/>
          <w:sz w:val="26"/>
          <w:szCs w:val="26"/>
        </w:rPr>
        <w:t>l</w:t>
      </w:r>
      <w:r w:rsidR="00753E6F" w:rsidRPr="003A3E41">
        <w:rPr>
          <w:rFonts w:ascii="Garamond" w:eastAsia="Calibri" w:hAnsi="Garamond" w:cs="Times New Roman"/>
          <w:sz w:val="26"/>
          <w:szCs w:val="26"/>
        </w:rPr>
        <w:t>y appraisal and presentation to the External Panel</w:t>
      </w:r>
      <w:r w:rsidRPr="003A3E41">
        <w:rPr>
          <w:rFonts w:ascii="Garamond" w:eastAsia="Calibri" w:hAnsi="Garamond" w:cs="Times New Roman"/>
          <w:sz w:val="26"/>
          <w:szCs w:val="26"/>
        </w:rPr>
        <w:t xml:space="preserve">.    </w:t>
      </w:r>
    </w:p>
    <w:p w14:paraId="377B37B0" w14:textId="1B0308B8" w:rsidR="00826C21" w:rsidRPr="003A3E41" w:rsidRDefault="006F31FE" w:rsidP="006F31FE">
      <w:pPr>
        <w:spacing w:line="276" w:lineRule="auto"/>
        <w:jc w:val="both"/>
        <w:rPr>
          <w:rFonts w:ascii="Garamond" w:eastAsia="Calibri" w:hAnsi="Garamond" w:cs="Times New Roman"/>
          <w:sz w:val="26"/>
          <w:szCs w:val="26"/>
        </w:rPr>
      </w:pPr>
      <w:bookmarkStart w:id="42" w:name="_Hlk218590395"/>
      <w:r w:rsidRPr="003A3E41">
        <w:rPr>
          <w:rFonts w:ascii="Garamond" w:eastAsia="Calibri" w:hAnsi="Garamond" w:cs="Times New Roman"/>
          <w:sz w:val="26"/>
          <w:szCs w:val="26"/>
        </w:rPr>
        <w:lastRenderedPageBreak/>
        <w:t xml:space="preserve">The project and programme documents </w:t>
      </w:r>
      <w:proofErr w:type="gramStart"/>
      <w:r w:rsidRPr="003A3E41">
        <w:rPr>
          <w:rFonts w:ascii="Garamond" w:eastAsia="Calibri" w:hAnsi="Garamond" w:cs="Times New Roman"/>
          <w:sz w:val="26"/>
          <w:szCs w:val="26"/>
        </w:rPr>
        <w:t>should  be</w:t>
      </w:r>
      <w:proofErr w:type="gramEnd"/>
      <w:r w:rsidRPr="003A3E41">
        <w:rPr>
          <w:rFonts w:ascii="Garamond" w:eastAsia="Calibri" w:hAnsi="Garamond" w:cs="Times New Roman"/>
          <w:sz w:val="26"/>
          <w:szCs w:val="26"/>
        </w:rPr>
        <w:t xml:space="preserve"> prepared in English – or if relevant – in French. </w:t>
      </w:r>
      <w:r w:rsidR="00826C21" w:rsidRPr="003A3E41">
        <w:rPr>
          <w:rFonts w:ascii="Garamond" w:eastAsia="Calibri" w:hAnsi="Garamond" w:cs="Times New Roman"/>
          <w:sz w:val="26"/>
          <w:szCs w:val="26"/>
        </w:rPr>
        <w:t xml:space="preserve">For further guidance see the standard format for programmes and projects under </w:t>
      </w:r>
      <w:hyperlink r:id="rId80" w:history="1">
        <w:r w:rsidR="00826C21" w:rsidRPr="003A3E41">
          <w:rPr>
            <w:rStyle w:val="Hyperlink"/>
            <w:rFonts w:ascii="Garamond" w:eastAsia="Calibri" w:hAnsi="Garamond" w:cs="Times New Roman"/>
            <w:sz w:val="26"/>
            <w:szCs w:val="26"/>
          </w:rPr>
          <w:t>Tools and Templates</w:t>
        </w:r>
      </w:hyperlink>
      <w:r w:rsidR="00826C21" w:rsidRPr="003A3E41">
        <w:rPr>
          <w:rFonts w:ascii="Garamond" w:eastAsia="Calibri" w:hAnsi="Garamond" w:cs="Times New Roman"/>
          <w:sz w:val="26"/>
          <w:szCs w:val="26"/>
        </w:rPr>
        <w:t xml:space="preserve">. </w:t>
      </w:r>
    </w:p>
    <w:p w14:paraId="2CF065EF" w14:textId="231F0191" w:rsidR="007C6097" w:rsidRPr="003A3E41" w:rsidRDefault="00AF0531" w:rsidP="00E25C07">
      <w:pPr>
        <w:spacing w:after="120" w:line="276" w:lineRule="auto"/>
        <w:jc w:val="both"/>
        <w:rPr>
          <w:rFonts w:ascii="Garamond" w:eastAsia="Calibri" w:hAnsi="Garamond" w:cs="Times New Roman"/>
          <w:sz w:val="26"/>
          <w:szCs w:val="26"/>
        </w:rPr>
      </w:pPr>
      <w:r w:rsidRPr="003A3E41">
        <w:rPr>
          <w:rFonts w:ascii="Garamond" w:eastAsia="Calibri" w:hAnsi="Garamond" w:cs="Times New Roman"/>
          <w:b/>
          <w:bCs/>
          <w:iCs/>
          <w:sz w:val="26"/>
          <w:szCs w:val="26"/>
        </w:rPr>
        <w:t xml:space="preserve">By the end of the formulation </w:t>
      </w:r>
      <w:r w:rsidR="00933415" w:rsidRPr="003A3E41">
        <w:rPr>
          <w:rFonts w:ascii="Garamond" w:eastAsia="Calibri" w:hAnsi="Garamond" w:cs="Times New Roman"/>
          <w:b/>
          <w:bCs/>
          <w:iCs/>
          <w:sz w:val="26"/>
          <w:szCs w:val="26"/>
        </w:rPr>
        <w:t xml:space="preserve">before </w:t>
      </w:r>
      <w:r w:rsidR="00946B86" w:rsidRPr="003A3E41">
        <w:rPr>
          <w:rFonts w:ascii="Garamond" w:eastAsia="Calibri" w:hAnsi="Garamond" w:cs="Times New Roman"/>
          <w:b/>
          <w:bCs/>
          <w:iCs/>
          <w:sz w:val="26"/>
          <w:szCs w:val="26"/>
        </w:rPr>
        <w:t xml:space="preserve">the </w:t>
      </w:r>
      <w:r w:rsidR="00933415" w:rsidRPr="003A3E41">
        <w:rPr>
          <w:rFonts w:ascii="Garamond" w:eastAsia="Calibri" w:hAnsi="Garamond" w:cs="Times New Roman"/>
          <w:b/>
          <w:bCs/>
          <w:iCs/>
          <w:sz w:val="26"/>
          <w:szCs w:val="26"/>
        </w:rPr>
        <w:t>appraisal</w:t>
      </w:r>
      <w:r w:rsidRPr="003A3E41">
        <w:rPr>
          <w:rFonts w:ascii="Garamond" w:eastAsia="Calibri" w:hAnsi="Garamond" w:cs="Times New Roman"/>
          <w:b/>
          <w:bCs/>
          <w:iCs/>
          <w:sz w:val="26"/>
          <w:szCs w:val="26"/>
        </w:rPr>
        <w:t xml:space="preserve">, the </w:t>
      </w:r>
      <w:r w:rsidR="00AD32A7" w:rsidRPr="003A3E41">
        <w:rPr>
          <w:rFonts w:ascii="Garamond" w:eastAsia="Calibri" w:hAnsi="Garamond" w:cs="Times New Roman"/>
          <w:b/>
          <w:bCs/>
          <w:iCs/>
          <w:sz w:val="26"/>
          <w:szCs w:val="26"/>
        </w:rPr>
        <w:t>Process Action Plan (PAP)</w:t>
      </w:r>
      <w:r w:rsidR="000A4029" w:rsidRPr="003A3E41">
        <w:rPr>
          <w:rFonts w:ascii="Garamond" w:eastAsia="Calibri" w:hAnsi="Garamond" w:cs="Times New Roman"/>
          <w:b/>
          <w:bCs/>
          <w:iCs/>
          <w:sz w:val="26"/>
          <w:szCs w:val="26"/>
        </w:rPr>
        <w:t xml:space="preserve"> should be </w:t>
      </w:r>
      <w:proofErr w:type="gramStart"/>
      <w:r w:rsidR="000A4029" w:rsidRPr="003A3E41">
        <w:rPr>
          <w:rFonts w:ascii="Garamond" w:eastAsia="Calibri" w:hAnsi="Garamond" w:cs="Times New Roman"/>
          <w:b/>
          <w:bCs/>
          <w:iCs/>
          <w:sz w:val="26"/>
          <w:szCs w:val="26"/>
        </w:rPr>
        <w:t>updated</w:t>
      </w:r>
      <w:r w:rsidR="00AD32A7" w:rsidRPr="003A3E41">
        <w:rPr>
          <w:rFonts w:ascii="Garamond" w:eastAsia="Calibri" w:hAnsi="Garamond" w:cs="Times New Roman"/>
          <w:sz w:val="26"/>
          <w:szCs w:val="26"/>
        </w:rPr>
        <w:t xml:space="preserve"> </w:t>
      </w:r>
      <w:r w:rsidR="000A4029" w:rsidRPr="003A3E41">
        <w:rPr>
          <w:rFonts w:ascii="Garamond" w:eastAsia="Calibri" w:hAnsi="Garamond" w:cs="Times New Roman"/>
          <w:sz w:val="26"/>
          <w:szCs w:val="26"/>
        </w:rPr>
        <w:t xml:space="preserve"> </w:t>
      </w:r>
      <w:r w:rsidR="00AD32A7" w:rsidRPr="003A3E41">
        <w:rPr>
          <w:rFonts w:ascii="Garamond" w:eastAsia="Calibri" w:hAnsi="Garamond" w:cs="Times New Roman"/>
          <w:sz w:val="26"/>
          <w:szCs w:val="26"/>
        </w:rPr>
        <w:t>with</w:t>
      </w:r>
      <w:proofErr w:type="gramEnd"/>
      <w:r w:rsidR="00AD32A7" w:rsidRPr="003A3E41">
        <w:rPr>
          <w:rFonts w:ascii="Garamond" w:eastAsia="Calibri" w:hAnsi="Garamond" w:cs="Times New Roman"/>
          <w:sz w:val="26"/>
          <w:szCs w:val="26"/>
        </w:rPr>
        <w:t xml:space="preserve"> key actions </w:t>
      </w:r>
      <w:r w:rsidR="00D454BD" w:rsidRPr="003A3E41">
        <w:rPr>
          <w:rFonts w:ascii="Garamond" w:eastAsia="Calibri" w:hAnsi="Garamond" w:cs="Times New Roman"/>
          <w:sz w:val="26"/>
          <w:szCs w:val="26"/>
        </w:rPr>
        <w:t xml:space="preserve">to prepare </w:t>
      </w:r>
      <w:r w:rsidR="00AC0CDF" w:rsidRPr="003A3E41">
        <w:rPr>
          <w:rFonts w:ascii="Garamond" w:eastAsia="Calibri" w:hAnsi="Garamond" w:cs="Times New Roman"/>
          <w:sz w:val="26"/>
          <w:szCs w:val="26"/>
        </w:rPr>
        <w:t xml:space="preserve">the </w:t>
      </w:r>
      <w:r w:rsidR="00D454BD" w:rsidRPr="003A3E41">
        <w:rPr>
          <w:rFonts w:ascii="Garamond" w:eastAsia="Calibri" w:hAnsi="Garamond" w:cs="Times New Roman"/>
          <w:sz w:val="26"/>
          <w:szCs w:val="26"/>
        </w:rPr>
        <w:t xml:space="preserve">initial phase </w:t>
      </w:r>
      <w:r w:rsidR="00AC0CDF" w:rsidRPr="003A3E41">
        <w:rPr>
          <w:rFonts w:ascii="Garamond" w:eastAsia="Calibri" w:hAnsi="Garamond" w:cs="Times New Roman"/>
          <w:sz w:val="26"/>
          <w:szCs w:val="26"/>
        </w:rPr>
        <w:t xml:space="preserve">of implementation and </w:t>
      </w:r>
      <w:r w:rsidR="00AD32A7" w:rsidRPr="003A3E41">
        <w:rPr>
          <w:rFonts w:ascii="Garamond" w:eastAsia="Calibri" w:hAnsi="Garamond" w:cs="Times New Roman"/>
          <w:sz w:val="26"/>
          <w:szCs w:val="26"/>
        </w:rPr>
        <w:t xml:space="preserve">for the implementation </w:t>
      </w:r>
      <w:r w:rsidR="00AC0CDF" w:rsidRPr="003A3E41">
        <w:rPr>
          <w:rFonts w:ascii="Garamond" w:eastAsia="Calibri" w:hAnsi="Garamond" w:cs="Times New Roman"/>
          <w:sz w:val="26"/>
          <w:szCs w:val="26"/>
        </w:rPr>
        <w:t>phase itself</w:t>
      </w:r>
      <w:r w:rsidR="00073EED" w:rsidRPr="003A3E41">
        <w:rPr>
          <w:rFonts w:ascii="Garamond" w:eastAsia="Calibri" w:hAnsi="Garamond" w:cs="Times New Roman"/>
          <w:sz w:val="26"/>
          <w:szCs w:val="26"/>
        </w:rPr>
        <w:t xml:space="preserve"> until exit</w:t>
      </w:r>
      <w:r w:rsidR="00AC0CDF" w:rsidRPr="003A3E41">
        <w:rPr>
          <w:rFonts w:ascii="Garamond" w:eastAsia="Calibri" w:hAnsi="Garamond" w:cs="Times New Roman"/>
          <w:sz w:val="26"/>
          <w:szCs w:val="26"/>
        </w:rPr>
        <w:t>. This</w:t>
      </w:r>
      <w:r w:rsidR="00AD32A7" w:rsidRPr="003A3E41">
        <w:rPr>
          <w:rFonts w:ascii="Garamond" w:eastAsia="Calibri" w:hAnsi="Garamond" w:cs="Times New Roman"/>
          <w:sz w:val="26"/>
          <w:szCs w:val="26"/>
        </w:rPr>
        <w:t xml:space="preserve"> includ</w:t>
      </w:r>
      <w:r w:rsidR="00712F11" w:rsidRPr="003A3E41">
        <w:rPr>
          <w:rFonts w:ascii="Garamond" w:eastAsia="Calibri" w:hAnsi="Garamond" w:cs="Times New Roman"/>
          <w:sz w:val="26"/>
          <w:szCs w:val="26"/>
        </w:rPr>
        <w:t>es</w:t>
      </w:r>
      <w:r w:rsidR="00AD32A7" w:rsidRPr="003A3E41">
        <w:rPr>
          <w:rFonts w:ascii="Garamond" w:eastAsia="Calibri" w:hAnsi="Garamond" w:cs="Times New Roman"/>
          <w:sz w:val="26"/>
          <w:szCs w:val="26"/>
        </w:rPr>
        <w:t xml:space="preserve"> signing of </w:t>
      </w:r>
      <w:r w:rsidR="00712F11" w:rsidRPr="003A3E41">
        <w:rPr>
          <w:rFonts w:ascii="Garamond" w:eastAsia="Calibri" w:hAnsi="Garamond" w:cs="Times New Roman"/>
          <w:sz w:val="26"/>
          <w:szCs w:val="26"/>
        </w:rPr>
        <w:t xml:space="preserve">the </w:t>
      </w:r>
      <w:r w:rsidR="00AD32A7" w:rsidRPr="003A3E41">
        <w:rPr>
          <w:rFonts w:ascii="Garamond" w:eastAsia="Calibri" w:hAnsi="Garamond" w:cs="Times New Roman"/>
          <w:sz w:val="26"/>
          <w:szCs w:val="26"/>
        </w:rPr>
        <w:t xml:space="preserve">agreement, partner meetings, recruitment and procurement activities, </w:t>
      </w:r>
      <w:r w:rsidR="00BE474A" w:rsidRPr="003A3E41">
        <w:rPr>
          <w:rFonts w:ascii="Garamond" w:eastAsia="Calibri" w:hAnsi="Garamond" w:cs="Times New Roman"/>
          <w:sz w:val="26"/>
          <w:szCs w:val="26"/>
        </w:rPr>
        <w:t>inception</w:t>
      </w:r>
      <w:r w:rsidR="00AD32A7" w:rsidRPr="003A3E41">
        <w:rPr>
          <w:rFonts w:ascii="Garamond" w:eastAsia="Calibri" w:hAnsi="Garamond" w:cs="Times New Roman"/>
          <w:sz w:val="26"/>
          <w:szCs w:val="26"/>
        </w:rPr>
        <w:t xml:space="preserve"> reviews if relevant, disbursements, etc. </w:t>
      </w:r>
      <w:r w:rsidR="00073EED" w:rsidRPr="003A3E41">
        <w:rPr>
          <w:rFonts w:ascii="Garamond" w:eastAsia="Calibri" w:hAnsi="Garamond" w:cs="Times New Roman"/>
          <w:sz w:val="26"/>
          <w:szCs w:val="26"/>
        </w:rPr>
        <w:t xml:space="preserve">The PAP should thus include the concrete monitoring plan for the full project or programme period. </w:t>
      </w:r>
      <w:bookmarkEnd w:id="42"/>
      <w:r w:rsidR="00AD32A7" w:rsidRPr="003A3E41">
        <w:rPr>
          <w:rFonts w:ascii="Garamond" w:eastAsia="Calibri" w:hAnsi="Garamond" w:cs="Times New Roman"/>
          <w:sz w:val="26"/>
          <w:szCs w:val="26"/>
        </w:rPr>
        <w:t xml:space="preserve">Depending on the size and nature of the project or programme, allow </w:t>
      </w:r>
      <w:r w:rsidR="001E0AF7" w:rsidRPr="003A3E41">
        <w:rPr>
          <w:rFonts w:ascii="Garamond" w:eastAsia="Calibri" w:hAnsi="Garamond" w:cs="Times New Roman"/>
          <w:sz w:val="26"/>
          <w:szCs w:val="26"/>
        </w:rPr>
        <w:t>2</w:t>
      </w:r>
      <w:r w:rsidR="00AD32A7" w:rsidRPr="003A3E41">
        <w:rPr>
          <w:rFonts w:ascii="Garamond" w:eastAsia="Calibri" w:hAnsi="Garamond" w:cs="Times New Roman"/>
          <w:sz w:val="26"/>
          <w:szCs w:val="26"/>
        </w:rPr>
        <w:t xml:space="preserve">-6 months for the start-up phase before full-fledged </w:t>
      </w:r>
      <w:r w:rsidR="00AC0CDF" w:rsidRPr="003A3E41">
        <w:rPr>
          <w:rFonts w:ascii="Garamond" w:eastAsia="Calibri" w:hAnsi="Garamond" w:cs="Times New Roman"/>
          <w:sz w:val="26"/>
          <w:szCs w:val="26"/>
        </w:rPr>
        <w:t xml:space="preserve">implementation </w:t>
      </w:r>
      <w:r w:rsidR="00AD32A7" w:rsidRPr="003A3E41">
        <w:rPr>
          <w:rFonts w:ascii="Garamond" w:eastAsia="Calibri" w:hAnsi="Garamond" w:cs="Times New Roman"/>
          <w:sz w:val="26"/>
          <w:szCs w:val="26"/>
        </w:rPr>
        <w:t xml:space="preserve">can </w:t>
      </w:r>
      <w:r w:rsidR="00C04474" w:rsidRPr="003A3E41">
        <w:rPr>
          <w:rFonts w:ascii="Garamond" w:eastAsia="Calibri" w:hAnsi="Garamond" w:cs="Times New Roman"/>
          <w:sz w:val="26"/>
          <w:szCs w:val="26"/>
        </w:rPr>
        <w:t>begin</w:t>
      </w:r>
      <w:r w:rsidR="00AD32A7" w:rsidRPr="003A3E41">
        <w:rPr>
          <w:rFonts w:ascii="Garamond" w:eastAsia="Calibri" w:hAnsi="Garamond" w:cs="Times New Roman"/>
          <w:sz w:val="26"/>
          <w:szCs w:val="26"/>
        </w:rPr>
        <w:t>.</w:t>
      </w:r>
      <w:r w:rsidR="009C1BC4" w:rsidRPr="003A3E41">
        <w:rPr>
          <w:rFonts w:ascii="Garamond" w:eastAsia="Calibri" w:hAnsi="Garamond" w:cs="Times New Roman"/>
          <w:sz w:val="26"/>
          <w:szCs w:val="26"/>
        </w:rPr>
        <w:t xml:space="preserve"> Template for implementation PAP is found under </w:t>
      </w:r>
      <w:hyperlink r:id="rId81" w:history="1">
        <w:r w:rsidR="00911902" w:rsidRPr="003A3E41">
          <w:rPr>
            <w:rStyle w:val="Hyperlink"/>
            <w:rFonts w:ascii="Garamond" w:eastAsia="Calibri" w:hAnsi="Garamond" w:cs="Times New Roman"/>
            <w:sz w:val="26"/>
            <w:szCs w:val="26"/>
          </w:rPr>
          <w:t>Tools and Templates</w:t>
        </w:r>
      </w:hyperlink>
      <w:r w:rsidR="009C1BC4" w:rsidRPr="003A3E41">
        <w:rPr>
          <w:rFonts w:ascii="Garamond" w:eastAsia="Calibri" w:hAnsi="Garamond" w:cs="Times New Roman"/>
          <w:sz w:val="26"/>
          <w:szCs w:val="26"/>
        </w:rPr>
        <w:t>.</w:t>
      </w:r>
      <w:r w:rsidR="001B531E" w:rsidRPr="003A3E41">
        <w:rPr>
          <w:rFonts w:ascii="Garamond" w:eastAsia="Calibri" w:hAnsi="Garamond" w:cs="Times New Roman"/>
          <w:sz w:val="26"/>
          <w:szCs w:val="26"/>
        </w:rPr>
        <w:t xml:space="preserve"> </w:t>
      </w:r>
    </w:p>
    <w:p w14:paraId="4F610878" w14:textId="29EE7D83" w:rsidR="0061526F" w:rsidRPr="003A3E41" w:rsidRDefault="007C6097" w:rsidP="00450DCD">
      <w:pPr>
        <w:spacing w:after="240" w:line="276" w:lineRule="auto"/>
        <w:jc w:val="both"/>
        <w:rPr>
          <w:rFonts w:ascii="Garamond" w:eastAsia="Calibri" w:hAnsi="Garamond" w:cs="Times New Roman"/>
          <w:sz w:val="26"/>
          <w:szCs w:val="26"/>
        </w:rPr>
      </w:pPr>
      <w:bookmarkStart w:id="43" w:name="_Hlk218590436"/>
      <w:r w:rsidRPr="003A3E41">
        <w:rPr>
          <w:rFonts w:ascii="Garamond" w:eastAsia="Calibri" w:hAnsi="Garamond" w:cs="Times New Roman"/>
          <w:b/>
          <w:bCs/>
          <w:sz w:val="26"/>
          <w:szCs w:val="26"/>
        </w:rPr>
        <w:t>The result of the formulation</w:t>
      </w:r>
      <w:r w:rsidRPr="003A3E41">
        <w:rPr>
          <w:rFonts w:ascii="Garamond" w:eastAsia="Calibri" w:hAnsi="Garamond" w:cs="Times New Roman"/>
          <w:sz w:val="26"/>
          <w:szCs w:val="26"/>
        </w:rPr>
        <w:t xml:space="preserve"> is </w:t>
      </w:r>
      <w:r w:rsidR="00021CC4" w:rsidRPr="003A3E41">
        <w:rPr>
          <w:rFonts w:ascii="Garamond" w:eastAsia="Calibri" w:hAnsi="Garamond" w:cs="Times New Roman"/>
          <w:sz w:val="26"/>
          <w:szCs w:val="26"/>
        </w:rPr>
        <w:t>a</w:t>
      </w:r>
      <w:r w:rsidRPr="003A3E41">
        <w:rPr>
          <w:rFonts w:ascii="Garamond" w:eastAsia="Calibri" w:hAnsi="Garamond" w:cs="Times New Roman"/>
          <w:sz w:val="26"/>
          <w:szCs w:val="26"/>
        </w:rPr>
        <w:t xml:space="preserve"> </w:t>
      </w:r>
      <w:r w:rsidR="002D63CD" w:rsidRPr="003A3E41">
        <w:rPr>
          <w:rFonts w:ascii="Garamond" w:eastAsia="Calibri" w:hAnsi="Garamond" w:cs="Times New Roman"/>
          <w:sz w:val="26"/>
          <w:szCs w:val="26"/>
        </w:rPr>
        <w:t xml:space="preserve">draft </w:t>
      </w:r>
      <w:r w:rsidRPr="003A3E41">
        <w:rPr>
          <w:rFonts w:ascii="Garamond" w:eastAsia="Calibri" w:hAnsi="Garamond" w:cs="Times New Roman"/>
          <w:sz w:val="26"/>
          <w:szCs w:val="26"/>
        </w:rPr>
        <w:t>project or programme document</w:t>
      </w:r>
      <w:r w:rsidR="00BE474A"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w:t>
      </w:r>
      <w:r w:rsidR="00D825C8" w:rsidRPr="003A3E41">
        <w:rPr>
          <w:rFonts w:ascii="Garamond" w:eastAsia="Calibri" w:hAnsi="Garamond" w:cs="Times New Roman"/>
          <w:sz w:val="26"/>
          <w:szCs w:val="26"/>
        </w:rPr>
        <w:t>including</w:t>
      </w:r>
      <w:r w:rsidR="00BE474A" w:rsidRPr="003A3E41">
        <w:rPr>
          <w:rFonts w:ascii="Garamond" w:eastAsia="Calibri" w:hAnsi="Garamond" w:cs="Times New Roman"/>
          <w:sz w:val="26"/>
          <w:szCs w:val="26"/>
        </w:rPr>
        <w:t xml:space="preserve"> annexes</w:t>
      </w:r>
      <w:r w:rsidR="00F756CC" w:rsidRPr="003A3E41">
        <w:rPr>
          <w:rFonts w:ascii="Garamond" w:eastAsia="Calibri" w:hAnsi="Garamond" w:cs="Times New Roman"/>
          <w:sz w:val="26"/>
          <w:szCs w:val="26"/>
        </w:rPr>
        <w:t xml:space="preserve">, which </w:t>
      </w:r>
      <w:r w:rsidR="007F01BC" w:rsidRPr="003A3E41">
        <w:rPr>
          <w:rFonts w:ascii="Garamond" w:eastAsia="Calibri" w:hAnsi="Garamond" w:cs="Times New Roman"/>
          <w:sz w:val="26"/>
          <w:szCs w:val="26"/>
        </w:rPr>
        <w:t>are submitted for quality assurance</w:t>
      </w:r>
      <w:r w:rsidR="006D2328" w:rsidRPr="003A3E41">
        <w:rPr>
          <w:rFonts w:ascii="Garamond" w:eastAsia="Calibri" w:hAnsi="Garamond" w:cs="Times New Roman"/>
          <w:sz w:val="26"/>
          <w:szCs w:val="26"/>
        </w:rPr>
        <w:t xml:space="preserve"> in the form of an appraisal</w:t>
      </w:r>
      <w:r w:rsidR="007F01BC" w:rsidRPr="003A3E41">
        <w:rPr>
          <w:rFonts w:ascii="Garamond" w:eastAsia="Calibri" w:hAnsi="Garamond" w:cs="Times New Roman"/>
          <w:sz w:val="26"/>
          <w:szCs w:val="26"/>
        </w:rPr>
        <w:t>.</w:t>
      </w:r>
      <w:r w:rsidR="00F756CC" w:rsidRPr="003A3E41">
        <w:rPr>
          <w:rFonts w:ascii="Garamond" w:eastAsia="Calibri" w:hAnsi="Garamond" w:cs="Times New Roman"/>
          <w:sz w:val="26"/>
          <w:szCs w:val="26"/>
        </w:rPr>
        <w:t xml:space="preserve"> </w:t>
      </w:r>
      <w:r w:rsidR="009667F7" w:rsidRPr="003A3E41">
        <w:rPr>
          <w:rFonts w:ascii="Garamond" w:eastAsia="Calibri" w:hAnsi="Garamond" w:cs="Times New Roman"/>
          <w:sz w:val="26"/>
          <w:szCs w:val="26"/>
        </w:rPr>
        <w:t>In the case of Call for Proposals, the information note is submitted for appraisal</w:t>
      </w:r>
      <w:r w:rsidR="005739D4" w:rsidRPr="003A3E41">
        <w:rPr>
          <w:rFonts w:ascii="Garamond" w:eastAsia="Calibri" w:hAnsi="Garamond" w:cs="Times New Roman"/>
          <w:sz w:val="26"/>
          <w:szCs w:val="26"/>
        </w:rPr>
        <w:t xml:space="preserve"> (see chapter 2)</w:t>
      </w:r>
      <w:r w:rsidR="009667F7" w:rsidRPr="003A3E41">
        <w:rPr>
          <w:rFonts w:ascii="Garamond" w:eastAsia="Calibri" w:hAnsi="Garamond" w:cs="Times New Roman"/>
          <w:sz w:val="26"/>
          <w:szCs w:val="26"/>
        </w:rPr>
        <w:t xml:space="preserve">. </w:t>
      </w:r>
    </w:p>
    <w:p w14:paraId="588EC646" w14:textId="105352CA" w:rsidR="00AD32A7" w:rsidRPr="003A3E41" w:rsidRDefault="00C313D9" w:rsidP="00691A71">
      <w:pPr>
        <w:pStyle w:val="Overskrift2"/>
      </w:pPr>
      <w:bookmarkStart w:id="44" w:name="_Toc234401801"/>
      <w:bookmarkEnd w:id="43"/>
      <w:r w:rsidRPr="003A3E41">
        <w:t>3</w:t>
      </w:r>
      <w:r w:rsidR="00AD32A7" w:rsidRPr="003A3E41">
        <w:t>.3 Quality Assurance</w:t>
      </w:r>
      <w:bookmarkEnd w:id="44"/>
      <w:r w:rsidR="000864CD" w:rsidRPr="003A3E41">
        <w:t xml:space="preserve"> </w:t>
      </w:r>
    </w:p>
    <w:p w14:paraId="78594DBC" w14:textId="102CF168" w:rsidR="00AD32A7" w:rsidRPr="003A3E41" w:rsidRDefault="00AD32A7" w:rsidP="00BA3E46">
      <w:pPr>
        <w:pStyle w:val="Kommentartekst"/>
        <w:spacing w:line="276" w:lineRule="auto"/>
        <w:jc w:val="both"/>
        <w:rPr>
          <w:rFonts w:ascii="Garamond" w:eastAsia="Calibri" w:hAnsi="Garamond" w:cs="Times New Roman"/>
          <w:sz w:val="26"/>
          <w:szCs w:val="26"/>
        </w:rPr>
      </w:pPr>
      <w:r w:rsidRPr="003A3E41">
        <w:rPr>
          <w:rFonts w:ascii="Garamond" w:eastAsia="Calibri" w:hAnsi="Garamond" w:cs="Times New Roman"/>
          <w:b/>
          <w:sz w:val="26"/>
          <w:szCs w:val="26"/>
        </w:rPr>
        <w:t>The objective of MFA quality assurance is to ensure the best possible quality of projects and programmes.</w:t>
      </w:r>
      <w:r w:rsidRPr="003A3E41">
        <w:rPr>
          <w:rFonts w:ascii="Garamond" w:eastAsia="Calibri" w:hAnsi="Garamond" w:cs="Times New Roman"/>
          <w:sz w:val="26"/>
          <w:szCs w:val="26"/>
        </w:rPr>
        <w:t xml:space="preserve"> </w:t>
      </w:r>
    </w:p>
    <w:p w14:paraId="544099DA" w14:textId="393E81E4" w:rsidR="00E15110" w:rsidRPr="003A3E41" w:rsidRDefault="00880C6E" w:rsidP="00E15110">
      <w:pPr>
        <w:tabs>
          <w:tab w:val="left" w:pos="7155"/>
        </w:tabs>
        <w:spacing w:after="240" w:line="276" w:lineRule="auto"/>
        <w:jc w:val="both"/>
        <w:rPr>
          <w:rFonts w:ascii="Garamond" w:eastAsia="Calibri" w:hAnsi="Garamond" w:cs="Times New Roman"/>
          <w:sz w:val="26"/>
          <w:szCs w:val="26"/>
        </w:rPr>
      </w:pPr>
      <w:r w:rsidRPr="003A3E41">
        <w:rPr>
          <w:rFonts w:cs="Times New Roman"/>
          <w:b/>
          <w:noProof/>
          <w:sz w:val="26"/>
          <w:szCs w:val="24"/>
          <w:lang w:eastAsia="da-DK"/>
        </w:rPr>
        <mc:AlternateContent>
          <mc:Choice Requires="wps">
            <w:drawing>
              <wp:anchor distT="45720" distB="45720" distL="114300" distR="114300" simplePos="0" relativeHeight="251683840" behindDoc="0" locked="0" layoutInCell="1" allowOverlap="1" wp14:anchorId="15E94AF5" wp14:editId="524F5948">
                <wp:simplePos x="0" y="0"/>
                <wp:positionH relativeFrom="margin">
                  <wp:align>right</wp:align>
                </wp:positionH>
                <wp:positionV relativeFrom="paragraph">
                  <wp:posOffset>8031</wp:posOffset>
                </wp:positionV>
                <wp:extent cx="2889250" cy="2138045"/>
                <wp:effectExtent l="0" t="0" r="25400" b="14605"/>
                <wp:wrapSquare wrapText="bothSides"/>
                <wp:docPr id="4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0" cy="2138516"/>
                        </a:xfrm>
                        <a:prstGeom prst="rect">
                          <a:avLst/>
                        </a:prstGeom>
                        <a:solidFill>
                          <a:schemeClr val="accent3">
                            <a:lumMod val="40000"/>
                            <a:lumOff val="60000"/>
                          </a:schemeClr>
                        </a:solidFill>
                        <a:ln w="9525">
                          <a:solidFill>
                            <a:schemeClr val="accent3">
                              <a:lumMod val="40000"/>
                              <a:lumOff val="60000"/>
                            </a:schemeClr>
                          </a:solidFill>
                          <a:miter lim="800000"/>
                          <a:headEnd/>
                          <a:tailEnd/>
                        </a:ln>
                      </wps:spPr>
                      <wps:txbx>
                        <w:txbxContent>
                          <w:p w14:paraId="349F7376" w14:textId="77777777" w:rsidR="00DD78F8" w:rsidRPr="004E7257" w:rsidRDefault="00DD78F8" w:rsidP="00E97181">
                            <w:pPr>
                              <w:spacing w:after="0" w:line="240" w:lineRule="auto"/>
                              <w:jc w:val="both"/>
                              <w:rPr>
                                <w:rFonts w:cstheme="minorHAnsi"/>
                                <w:b/>
                                <w:lang w:val="en-US"/>
                              </w:rPr>
                            </w:pPr>
                            <w:r w:rsidRPr="004E7257">
                              <w:rPr>
                                <w:rFonts w:cstheme="minorHAnsi"/>
                                <w:b/>
                                <w:lang w:val="en-US"/>
                              </w:rPr>
                              <w:t>‘Forundersøgelseskontoen’</w:t>
                            </w:r>
                          </w:p>
                          <w:p w14:paraId="641D503B" w14:textId="7382294B" w:rsidR="00DD78F8" w:rsidRPr="004E7257" w:rsidRDefault="00DD78F8" w:rsidP="00D83992">
                            <w:pPr>
                              <w:spacing w:after="120"/>
                              <w:jc w:val="both"/>
                              <w:rPr>
                                <w:rFonts w:cstheme="minorHAnsi"/>
                              </w:rPr>
                            </w:pPr>
                            <w:r w:rsidRPr="00111352">
                              <w:rPr>
                                <w:rFonts w:cstheme="minorHAnsi"/>
                                <w:lang w:val="en-US"/>
                              </w:rPr>
                              <w:t xml:space="preserve">The responsible </w:t>
                            </w:r>
                            <w:r>
                              <w:rPr>
                                <w:rFonts w:cstheme="minorHAnsi"/>
                                <w:lang w:val="en-US"/>
                              </w:rPr>
                              <w:t xml:space="preserve">MFA </w:t>
                            </w:r>
                            <w:r w:rsidRPr="00111352">
                              <w:rPr>
                                <w:rFonts w:cstheme="minorHAnsi"/>
                                <w:lang w:val="en-US"/>
                              </w:rPr>
                              <w:t>unit can apply for funding of external assistance for activities pertaining to formulation</w:t>
                            </w:r>
                            <w:r>
                              <w:rPr>
                                <w:rFonts w:cstheme="minorHAnsi"/>
                                <w:lang w:val="en-US"/>
                              </w:rPr>
                              <w:t>,</w:t>
                            </w:r>
                            <w:r w:rsidRPr="00111352">
                              <w:rPr>
                                <w:rFonts w:cstheme="minorHAnsi"/>
                                <w:lang w:val="en-US"/>
                              </w:rPr>
                              <w:t xml:space="preserve"> appraisal,</w:t>
                            </w:r>
                            <w:r>
                              <w:rPr>
                                <w:rFonts w:cstheme="minorHAnsi"/>
                                <w:lang w:val="en-US"/>
                              </w:rPr>
                              <w:t xml:space="preserve"> studies etc.</w:t>
                            </w:r>
                            <w:r w:rsidRPr="00111352">
                              <w:rPr>
                                <w:rFonts w:cstheme="minorHAnsi"/>
                                <w:lang w:val="en-US"/>
                              </w:rPr>
                              <w:t xml:space="preserve"> </w:t>
                            </w:r>
                            <w:r>
                              <w:rPr>
                                <w:rFonts w:cstheme="minorHAnsi"/>
                                <w:lang w:val="en-US"/>
                              </w:rPr>
                              <w:t>i</w:t>
                            </w:r>
                            <w:r w:rsidRPr="00111352">
                              <w:rPr>
                                <w:rFonts w:cstheme="minorHAnsi"/>
                                <w:lang w:val="en-US"/>
                              </w:rPr>
                              <w:t xml:space="preserve">f funds are not available within existing appropriations. </w:t>
                            </w:r>
                            <w:r w:rsidRPr="00792998">
                              <w:rPr>
                                <w:rFonts w:cstheme="minorHAnsi"/>
                                <w:lang w:val="en-US"/>
                              </w:rPr>
                              <w:t xml:space="preserve">Funds are allocated through </w:t>
                            </w:r>
                            <w:r w:rsidR="00C861BE">
                              <w:rPr>
                                <w:rFonts w:cstheme="minorHAnsi"/>
                                <w:lang w:val="en-US"/>
                              </w:rPr>
                              <w:t>four</w:t>
                            </w:r>
                            <w:r w:rsidRPr="00792998">
                              <w:rPr>
                                <w:rFonts w:cstheme="minorHAnsi"/>
                                <w:lang w:val="en-US"/>
                              </w:rPr>
                              <w:t xml:space="preserve"> yearly rounds </w:t>
                            </w:r>
                            <w:r>
                              <w:rPr>
                                <w:rFonts w:cstheme="minorHAnsi"/>
                                <w:lang w:val="en-US"/>
                              </w:rPr>
                              <w:t>(</w:t>
                            </w:r>
                            <w:r w:rsidR="00C861BE">
                              <w:rPr>
                                <w:rFonts w:cstheme="minorHAnsi"/>
                                <w:lang w:val="en-US"/>
                              </w:rPr>
                              <w:t>January, April, July, and October)</w:t>
                            </w:r>
                            <w:r>
                              <w:rPr>
                                <w:rFonts w:cstheme="minorHAnsi"/>
                                <w:lang w:val="en-US"/>
                              </w:rPr>
                              <w:t xml:space="preserve"> </w:t>
                            </w:r>
                            <w:r w:rsidRPr="00792998">
                              <w:rPr>
                                <w:rFonts w:cstheme="minorHAnsi"/>
                                <w:lang w:val="en-US"/>
                              </w:rPr>
                              <w:t xml:space="preserve">which are announced by </w:t>
                            </w:r>
                            <w:r>
                              <w:rPr>
                                <w:rFonts w:cstheme="minorHAnsi"/>
                                <w:lang w:val="en-US"/>
                              </w:rPr>
                              <w:t>TILSKUD</w:t>
                            </w:r>
                            <w:r w:rsidRPr="00792998">
                              <w:rPr>
                                <w:rFonts w:cstheme="minorHAnsi"/>
                                <w:lang w:val="en-US"/>
                              </w:rPr>
                              <w:t>.</w:t>
                            </w:r>
                            <w:r>
                              <w:rPr>
                                <w:rFonts w:cstheme="minorHAnsi"/>
                                <w:lang w:val="en-US"/>
                              </w:rPr>
                              <w:t xml:space="preserve"> For further information contact </w:t>
                            </w:r>
                            <w:hyperlink r:id="rId82" w:history="1">
                              <w:r w:rsidRPr="004E7257">
                                <w:rPr>
                                  <w:rFonts w:cstheme="minorHAnsi"/>
                                  <w:lang w:val="en-US"/>
                                </w:rPr>
                                <w:t>fcforundersoegelse@um.dk</w:t>
                              </w:r>
                            </w:hyperlink>
                            <w:r>
                              <w:rPr>
                                <w:rFonts w:cstheme="minorHAnsi"/>
                                <w:lang w:val="en-US"/>
                              </w:rPr>
                              <w:t>.</w:t>
                            </w:r>
                            <w:r w:rsidR="000A4029">
                              <w:rPr>
                                <w:rFonts w:cstheme="minorHAnsi"/>
                                <w:lang w:val="en-US"/>
                              </w:rPr>
                              <w:t xml:space="preserve"> Note that some units have their own budgets and procedures for administrating these activities.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E94AF5" id="_x0000_s1037" type="#_x0000_t202" style="position:absolute;left:0;text-align:left;margin-left:176.3pt;margin-top:.65pt;width:227.5pt;height:168.35pt;z-index:25168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" fillcolor="#dbdbdb [1302]" strokecolor="#dbdbdb [1302]">
                <v:textbox>
                  <w:txbxContent>
                    <w:p w14:paraId="349F7376" w14:textId="77777777" w:rsidR="00DD78F8" w:rsidRPr="004E7257" w:rsidRDefault="00DD78F8" w:rsidP="00E97181">
                      <w:pPr>
                        <w:spacing w:after="0" w:line="240" w:lineRule="auto"/>
                        <w:jc w:val="both"/>
                        <w:rPr>
                          <w:rFonts w:cstheme="minorHAnsi"/>
                          <w:b/>
                          <w:lang w:val="en-US"/>
                        </w:rPr>
                      </w:pPr>
                      <w:r w:rsidRPr="004E7257">
                        <w:rPr>
                          <w:rFonts w:cstheme="minorHAnsi"/>
                          <w:b/>
                          <w:lang w:val="en-US"/>
                        </w:rPr>
                        <w:t>‘Forundersøgelseskontoen’</w:t>
                      </w:r>
                    </w:p>
                    <w:p w14:paraId="641D503B" w14:textId="7382294B" w:rsidR="00DD78F8" w:rsidRPr="004E7257" w:rsidRDefault="00DD78F8" w:rsidP="00D83992">
                      <w:pPr>
                        <w:spacing w:after="120"/>
                        <w:jc w:val="both"/>
                        <w:rPr>
                          <w:rFonts w:cstheme="minorHAnsi"/>
                        </w:rPr>
                      </w:pPr>
                      <w:r w:rsidRPr="00111352">
                        <w:rPr>
                          <w:rFonts w:cstheme="minorHAnsi"/>
                          <w:lang w:val="en-US"/>
                        </w:rPr>
                        <w:t xml:space="preserve">The responsible </w:t>
                      </w:r>
                      <w:r>
                        <w:rPr>
                          <w:rFonts w:cstheme="minorHAnsi"/>
                          <w:lang w:val="en-US"/>
                        </w:rPr>
                        <w:t xml:space="preserve">MFA </w:t>
                      </w:r>
                      <w:r w:rsidRPr="00111352">
                        <w:rPr>
                          <w:rFonts w:cstheme="minorHAnsi"/>
                          <w:lang w:val="en-US"/>
                        </w:rPr>
                        <w:t>unit can apply for funding of external assistance for activities pertaining to formulation</w:t>
                      </w:r>
                      <w:r>
                        <w:rPr>
                          <w:rFonts w:cstheme="minorHAnsi"/>
                          <w:lang w:val="en-US"/>
                        </w:rPr>
                        <w:t>,</w:t>
                      </w:r>
                      <w:r w:rsidRPr="00111352">
                        <w:rPr>
                          <w:rFonts w:cstheme="minorHAnsi"/>
                          <w:lang w:val="en-US"/>
                        </w:rPr>
                        <w:t xml:space="preserve"> appraisal,</w:t>
                      </w:r>
                      <w:r>
                        <w:rPr>
                          <w:rFonts w:cstheme="minorHAnsi"/>
                          <w:lang w:val="en-US"/>
                        </w:rPr>
                        <w:t xml:space="preserve"> studies etc.</w:t>
                      </w:r>
                      <w:r w:rsidRPr="00111352">
                        <w:rPr>
                          <w:rFonts w:cstheme="minorHAnsi"/>
                          <w:lang w:val="en-US"/>
                        </w:rPr>
                        <w:t xml:space="preserve"> </w:t>
                      </w:r>
                      <w:r>
                        <w:rPr>
                          <w:rFonts w:cstheme="minorHAnsi"/>
                          <w:lang w:val="en-US"/>
                        </w:rPr>
                        <w:t>i</w:t>
                      </w:r>
                      <w:r w:rsidRPr="00111352">
                        <w:rPr>
                          <w:rFonts w:cstheme="minorHAnsi"/>
                          <w:lang w:val="en-US"/>
                        </w:rPr>
                        <w:t xml:space="preserve">f funds are not available within existing appropriations. </w:t>
                      </w:r>
                      <w:r w:rsidRPr="00792998">
                        <w:rPr>
                          <w:rFonts w:cstheme="minorHAnsi"/>
                          <w:lang w:val="en-US"/>
                        </w:rPr>
                        <w:t xml:space="preserve">Funds are allocated through </w:t>
                      </w:r>
                      <w:r w:rsidR="00C861BE">
                        <w:rPr>
                          <w:rFonts w:cstheme="minorHAnsi"/>
                          <w:lang w:val="en-US"/>
                        </w:rPr>
                        <w:t>four</w:t>
                      </w:r>
                      <w:r w:rsidRPr="00792998">
                        <w:rPr>
                          <w:rFonts w:cstheme="minorHAnsi"/>
                          <w:lang w:val="en-US"/>
                        </w:rPr>
                        <w:t xml:space="preserve"> yearly rounds </w:t>
                      </w:r>
                      <w:r>
                        <w:rPr>
                          <w:rFonts w:cstheme="minorHAnsi"/>
                          <w:lang w:val="en-US"/>
                        </w:rPr>
                        <w:t>(</w:t>
                      </w:r>
                      <w:r w:rsidR="00C861BE">
                        <w:rPr>
                          <w:rFonts w:cstheme="minorHAnsi"/>
                          <w:lang w:val="en-US"/>
                        </w:rPr>
                        <w:t>January, April, July, and October)</w:t>
                      </w:r>
                      <w:r>
                        <w:rPr>
                          <w:rFonts w:cstheme="minorHAnsi"/>
                          <w:lang w:val="en-US"/>
                        </w:rPr>
                        <w:t xml:space="preserve"> </w:t>
                      </w:r>
                      <w:r w:rsidRPr="00792998">
                        <w:rPr>
                          <w:rFonts w:cstheme="minorHAnsi"/>
                          <w:lang w:val="en-US"/>
                        </w:rPr>
                        <w:t xml:space="preserve">which are announced by </w:t>
                      </w:r>
                      <w:r>
                        <w:rPr>
                          <w:rFonts w:cstheme="minorHAnsi"/>
                          <w:lang w:val="en-US"/>
                        </w:rPr>
                        <w:t>TILSKUD</w:t>
                      </w:r>
                      <w:r w:rsidRPr="00792998">
                        <w:rPr>
                          <w:rFonts w:cstheme="minorHAnsi"/>
                          <w:lang w:val="en-US"/>
                        </w:rPr>
                        <w:t>.</w:t>
                      </w:r>
                      <w:r>
                        <w:rPr>
                          <w:rFonts w:cstheme="minorHAnsi"/>
                          <w:lang w:val="en-US"/>
                        </w:rPr>
                        <w:t xml:space="preserve"> For further information contact </w:t>
                      </w:r>
                      <w:hyperlink r:id="rId83" w:history="1">
                        <w:r w:rsidRPr="004E7257">
                          <w:rPr>
                            <w:rFonts w:cstheme="minorHAnsi"/>
                            <w:lang w:val="en-US"/>
                          </w:rPr>
                          <w:t>fcforundersoegelse@um.dk</w:t>
                        </w:r>
                      </w:hyperlink>
                      <w:r>
                        <w:rPr>
                          <w:rFonts w:cstheme="minorHAnsi"/>
                          <w:lang w:val="en-US"/>
                        </w:rPr>
                        <w:t>.</w:t>
                      </w:r>
                      <w:r w:rsidR="000A4029">
                        <w:rPr>
                          <w:rFonts w:cstheme="minorHAnsi"/>
                          <w:lang w:val="en-US"/>
                        </w:rPr>
                        <w:t xml:space="preserve"> Note that some units have their own budgets and procedures for administrating these activities.</w:t>
                      </w:r>
                    </w:p>
                  </w:txbxContent>
                </v:textbox>
                <w10:wrap type="square" anchorx="margin"/>
              </v:shape>
            </w:pict>
          </mc:Fallback>
        </mc:AlternateContent>
      </w:r>
      <w:r w:rsidR="001D1735" w:rsidRPr="003A3E41">
        <w:rPr>
          <w:rFonts w:ascii="Garamond" w:eastAsia="Calibri" w:hAnsi="Garamond" w:cs="Times New Roman"/>
          <w:sz w:val="26"/>
          <w:szCs w:val="26"/>
        </w:rPr>
        <w:t xml:space="preserve">For programmes and projects </w:t>
      </w:r>
      <w:r w:rsidR="00C50A66" w:rsidRPr="003A3E41">
        <w:rPr>
          <w:rFonts w:ascii="Garamond" w:eastAsia="Calibri" w:hAnsi="Garamond" w:cs="Times New Roman"/>
          <w:sz w:val="26"/>
          <w:szCs w:val="26"/>
        </w:rPr>
        <w:t>up to</w:t>
      </w:r>
      <w:r w:rsidR="001D1735" w:rsidRPr="003A3E41">
        <w:rPr>
          <w:rFonts w:ascii="Garamond" w:eastAsia="Calibri" w:hAnsi="Garamond" w:cs="Times New Roman"/>
          <w:sz w:val="26"/>
          <w:szCs w:val="26"/>
        </w:rPr>
        <w:t xml:space="preserve"> DKK </w:t>
      </w:r>
      <w:r w:rsidR="00176AFD">
        <w:rPr>
          <w:rFonts w:ascii="Garamond" w:eastAsia="Calibri" w:hAnsi="Garamond" w:cs="Times New Roman"/>
          <w:sz w:val="26"/>
          <w:szCs w:val="26"/>
        </w:rPr>
        <w:t>99</w:t>
      </w:r>
      <w:r w:rsidR="001D1735" w:rsidRPr="003A3E41">
        <w:rPr>
          <w:rFonts w:ascii="Garamond" w:eastAsia="Calibri" w:hAnsi="Garamond" w:cs="Times New Roman"/>
          <w:sz w:val="26"/>
          <w:szCs w:val="26"/>
        </w:rPr>
        <w:t xml:space="preserve"> million that are subject to external appraisal, the documentation should be in </w:t>
      </w:r>
      <w:r w:rsidR="001D1735" w:rsidRPr="003A3E41">
        <w:rPr>
          <w:rFonts w:ascii="Garamond" w:eastAsia="Calibri" w:hAnsi="Garamond" w:cs="Times New Roman"/>
          <w:b/>
          <w:bCs/>
          <w:sz w:val="26"/>
          <w:szCs w:val="26"/>
        </w:rPr>
        <w:t>final draft versions</w:t>
      </w:r>
      <w:r w:rsidR="001D1735" w:rsidRPr="003A3E41">
        <w:rPr>
          <w:rFonts w:ascii="Garamond" w:eastAsia="Calibri" w:hAnsi="Garamond" w:cs="Times New Roman"/>
          <w:sz w:val="26"/>
          <w:szCs w:val="26"/>
        </w:rPr>
        <w:t xml:space="preserve">. For programmes and projects DKK 100 million </w:t>
      </w:r>
      <w:r w:rsidR="00176AFD">
        <w:rPr>
          <w:rFonts w:ascii="Garamond" w:eastAsia="Calibri" w:hAnsi="Garamond" w:cs="Times New Roman"/>
          <w:sz w:val="26"/>
          <w:szCs w:val="26"/>
        </w:rPr>
        <w:t xml:space="preserve">and </w:t>
      </w:r>
      <w:r w:rsidR="00176AFD" w:rsidRPr="003A3E41">
        <w:rPr>
          <w:rFonts w:ascii="Garamond" w:eastAsia="Calibri" w:hAnsi="Garamond" w:cs="Times New Roman"/>
          <w:sz w:val="26"/>
          <w:szCs w:val="26"/>
        </w:rPr>
        <w:t>above</w:t>
      </w:r>
      <w:r w:rsidR="00176AFD">
        <w:rPr>
          <w:rFonts w:ascii="Garamond" w:eastAsia="Calibri" w:hAnsi="Garamond" w:cs="Times New Roman"/>
          <w:sz w:val="26"/>
          <w:szCs w:val="26"/>
        </w:rPr>
        <w:t>,</w:t>
      </w:r>
      <w:r w:rsidR="00176AFD" w:rsidRPr="003A3E41">
        <w:rPr>
          <w:rFonts w:ascii="Garamond" w:eastAsia="Calibri" w:hAnsi="Garamond" w:cs="Times New Roman"/>
          <w:sz w:val="26"/>
          <w:szCs w:val="26"/>
        </w:rPr>
        <w:t xml:space="preserve"> </w:t>
      </w:r>
      <w:r w:rsidR="001D1735" w:rsidRPr="003A3E41">
        <w:rPr>
          <w:rFonts w:ascii="Garamond" w:eastAsia="Calibri" w:hAnsi="Garamond" w:cs="Times New Roman"/>
          <w:sz w:val="26"/>
          <w:szCs w:val="26"/>
        </w:rPr>
        <w:t xml:space="preserve">and high risk programmes and projects </w:t>
      </w:r>
      <w:r w:rsidR="00C50A66" w:rsidRPr="003A3E41">
        <w:rPr>
          <w:rFonts w:ascii="Garamond" w:eastAsia="Calibri" w:hAnsi="Garamond" w:cs="Times New Roman"/>
          <w:sz w:val="26"/>
          <w:szCs w:val="26"/>
        </w:rPr>
        <w:t>above</w:t>
      </w:r>
      <w:r w:rsidR="001D1735" w:rsidRPr="003A3E41">
        <w:rPr>
          <w:rFonts w:ascii="Garamond" w:eastAsia="Calibri" w:hAnsi="Garamond" w:cs="Times New Roman"/>
          <w:sz w:val="26"/>
          <w:szCs w:val="26"/>
        </w:rPr>
        <w:t xml:space="preserve"> DKK 20 to </w:t>
      </w:r>
      <w:r w:rsidR="00176AFD">
        <w:rPr>
          <w:rFonts w:ascii="Garamond" w:eastAsia="Calibri" w:hAnsi="Garamond" w:cs="Times New Roman"/>
          <w:sz w:val="26"/>
          <w:szCs w:val="26"/>
        </w:rPr>
        <w:t>99</w:t>
      </w:r>
      <w:r w:rsidR="001D1735" w:rsidRPr="003A3E41">
        <w:rPr>
          <w:rFonts w:ascii="Garamond" w:eastAsia="Calibri" w:hAnsi="Garamond" w:cs="Times New Roman"/>
          <w:sz w:val="26"/>
          <w:szCs w:val="26"/>
        </w:rPr>
        <w:t xml:space="preserve"> million, the documents submitted to </w:t>
      </w:r>
      <w:r w:rsidR="00415B12" w:rsidRPr="003A3E41">
        <w:rPr>
          <w:rFonts w:ascii="Garamond" w:eastAsia="Calibri" w:hAnsi="Garamond" w:cs="Times New Roman"/>
          <w:sz w:val="26"/>
          <w:szCs w:val="26"/>
        </w:rPr>
        <w:t>LÆRING</w:t>
      </w:r>
      <w:r w:rsidR="001D1735" w:rsidRPr="003A3E41">
        <w:rPr>
          <w:rFonts w:ascii="Garamond" w:eastAsia="Calibri" w:hAnsi="Garamond" w:cs="Times New Roman"/>
          <w:sz w:val="26"/>
          <w:szCs w:val="26"/>
        </w:rPr>
        <w:t xml:space="preserve"> for QA should be in </w:t>
      </w:r>
      <w:r w:rsidR="001D1735" w:rsidRPr="003A3E41">
        <w:rPr>
          <w:rFonts w:ascii="Garamond" w:eastAsia="Calibri" w:hAnsi="Garamond" w:cs="Times New Roman"/>
          <w:b/>
          <w:bCs/>
          <w:sz w:val="26"/>
          <w:szCs w:val="26"/>
        </w:rPr>
        <w:t>early draft versions</w:t>
      </w:r>
      <w:r w:rsidR="001D1735" w:rsidRPr="003A3E41">
        <w:rPr>
          <w:rFonts w:ascii="Garamond" w:eastAsia="Calibri" w:hAnsi="Garamond" w:cs="Times New Roman"/>
          <w:sz w:val="26"/>
          <w:szCs w:val="26"/>
        </w:rPr>
        <w:t xml:space="preserve"> (see guidance in box below and under the formats for programme and project documents </w:t>
      </w:r>
      <w:r w:rsidR="00753E6F" w:rsidRPr="003A3E41">
        <w:rPr>
          <w:rFonts w:ascii="Garamond" w:eastAsia="Calibri" w:hAnsi="Garamond" w:cs="Times New Roman"/>
          <w:sz w:val="26"/>
          <w:szCs w:val="26"/>
        </w:rPr>
        <w:t xml:space="preserve">(under </w:t>
      </w:r>
      <w:hyperlink r:id="rId84" w:history="1">
        <w:r w:rsidR="00753E6F" w:rsidRPr="003A3E41">
          <w:rPr>
            <w:rStyle w:val="Hyperlink"/>
            <w:rFonts w:ascii="Garamond" w:eastAsia="Calibri" w:hAnsi="Garamond" w:cs="Times New Roman"/>
            <w:sz w:val="26"/>
            <w:szCs w:val="26"/>
          </w:rPr>
          <w:t>Tools and Templates</w:t>
        </w:r>
      </w:hyperlink>
      <w:r w:rsidR="00753E6F" w:rsidRPr="003A3E41">
        <w:rPr>
          <w:rStyle w:val="Hyperlink"/>
          <w:rFonts w:ascii="Garamond" w:eastAsia="Calibri" w:hAnsi="Garamond" w:cs="Times New Roman"/>
          <w:sz w:val="26"/>
          <w:szCs w:val="26"/>
        </w:rPr>
        <w:t xml:space="preserve">) </w:t>
      </w:r>
      <w:r w:rsidR="001D1735" w:rsidRPr="003A3E41">
        <w:rPr>
          <w:rFonts w:ascii="Garamond" w:eastAsia="Calibri" w:hAnsi="Garamond" w:cs="Times New Roman"/>
          <w:sz w:val="26"/>
          <w:szCs w:val="26"/>
        </w:rPr>
        <w:t xml:space="preserve">for minimum requirements to early drafts). </w:t>
      </w:r>
    </w:p>
    <w:p w14:paraId="1F2A9269" w14:textId="54F74432" w:rsidR="00DD78F8" w:rsidRPr="003A3E41" w:rsidRDefault="00487824" w:rsidP="00DA2207">
      <w:pPr>
        <w:pStyle w:val="Overskrift3"/>
      </w:pPr>
      <w:bookmarkStart w:id="45" w:name="_Toc234401802"/>
      <w:r w:rsidRPr="003A3E41">
        <w:t xml:space="preserve">3.3.1 </w:t>
      </w:r>
      <w:r w:rsidR="00DD78F8" w:rsidRPr="003A3E41">
        <w:t>Appraisal processes</w:t>
      </w:r>
      <w:bookmarkEnd w:id="45"/>
      <w:r w:rsidR="001334BC" w:rsidRPr="003A3E41">
        <w:t xml:space="preserve"> </w:t>
      </w:r>
    </w:p>
    <w:p w14:paraId="3F3F914C" w14:textId="49884CCC" w:rsidR="00DD78F8" w:rsidRPr="003A3E41" w:rsidRDefault="00DD78F8" w:rsidP="00DD78F8">
      <w:pPr>
        <w:tabs>
          <w:tab w:val="left" w:pos="7155"/>
        </w:tabs>
        <w:spacing w:after="60" w:line="276" w:lineRule="auto"/>
        <w:jc w:val="both"/>
        <w:rPr>
          <w:rFonts w:ascii="Garamond" w:eastAsia="Calibri" w:hAnsi="Garamond" w:cstheme="minorHAnsi"/>
          <w:b/>
          <w:i/>
          <w:sz w:val="28"/>
          <w:szCs w:val="28"/>
        </w:rPr>
      </w:pPr>
      <w:r w:rsidRPr="003A3E41">
        <w:rPr>
          <w:rFonts w:ascii="Garamond" w:eastAsia="Calibri" w:hAnsi="Garamond" w:cs="Times New Roman"/>
          <w:sz w:val="26"/>
          <w:szCs w:val="26"/>
        </w:rPr>
        <w:t>The scope and type of the appraisal process depend on several aspects, including the size of the grant, the complexity of the project or programme, previous experience with the partner as well as the nature of the grant proposal. Appraisals may be conducted as desk or field appraisals</w:t>
      </w:r>
      <w:r w:rsidR="006D2328" w:rsidRPr="003A3E41">
        <w:rPr>
          <w:rFonts w:ascii="Garamond" w:eastAsia="Calibri" w:hAnsi="Garamond" w:cs="Times New Roman"/>
          <w:sz w:val="26"/>
          <w:szCs w:val="26"/>
        </w:rPr>
        <w:t xml:space="preserve"> (to be decided by </w:t>
      </w:r>
      <w:r w:rsidR="00415B12" w:rsidRPr="003A3E41">
        <w:rPr>
          <w:rFonts w:ascii="Garamond" w:eastAsia="Calibri" w:hAnsi="Garamond" w:cs="Times New Roman"/>
          <w:sz w:val="26"/>
          <w:szCs w:val="26"/>
        </w:rPr>
        <w:t>LÆRING</w:t>
      </w:r>
      <w:r w:rsidR="006D2328"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w:t>
      </w:r>
      <w:r w:rsidR="007C0141" w:rsidRPr="003A3E41">
        <w:rPr>
          <w:rFonts w:ascii="Garamond" w:eastAsia="Calibri" w:hAnsi="Garamond" w:cs="Times New Roman"/>
          <w:sz w:val="26"/>
          <w:szCs w:val="26"/>
        </w:rPr>
        <w:t xml:space="preserve">However, for programmes and projects </w:t>
      </w:r>
      <w:r w:rsidR="00176AFD">
        <w:rPr>
          <w:rFonts w:ascii="Garamond" w:eastAsia="Calibri" w:hAnsi="Garamond" w:cs="Times New Roman"/>
          <w:sz w:val="26"/>
          <w:szCs w:val="26"/>
        </w:rPr>
        <w:t xml:space="preserve">of </w:t>
      </w:r>
      <w:r w:rsidR="007C0141" w:rsidRPr="003A3E41">
        <w:rPr>
          <w:rFonts w:ascii="Garamond" w:eastAsia="Calibri" w:hAnsi="Garamond" w:cs="Times New Roman"/>
          <w:sz w:val="26"/>
          <w:szCs w:val="26"/>
        </w:rPr>
        <w:t>DKK 100 million</w:t>
      </w:r>
      <w:r w:rsidR="00176AFD" w:rsidRPr="00176AFD">
        <w:rPr>
          <w:rFonts w:ascii="Garamond" w:eastAsia="Calibri" w:hAnsi="Garamond" w:cs="Times New Roman"/>
          <w:sz w:val="26"/>
          <w:szCs w:val="26"/>
        </w:rPr>
        <w:t xml:space="preserve"> </w:t>
      </w:r>
      <w:r w:rsidR="00176AFD">
        <w:rPr>
          <w:rFonts w:ascii="Garamond" w:eastAsia="Calibri" w:hAnsi="Garamond" w:cs="Times New Roman"/>
          <w:sz w:val="26"/>
          <w:szCs w:val="26"/>
        </w:rPr>
        <w:t xml:space="preserve">and </w:t>
      </w:r>
      <w:r w:rsidR="00176AFD" w:rsidRPr="003A3E41">
        <w:rPr>
          <w:rFonts w:ascii="Garamond" w:eastAsia="Calibri" w:hAnsi="Garamond" w:cs="Times New Roman"/>
          <w:sz w:val="26"/>
          <w:szCs w:val="26"/>
        </w:rPr>
        <w:t>above</w:t>
      </w:r>
      <w:r w:rsidR="007C0141" w:rsidRPr="003A3E41">
        <w:rPr>
          <w:rFonts w:ascii="Garamond" w:eastAsia="Calibri" w:hAnsi="Garamond" w:cs="Times New Roman"/>
          <w:sz w:val="26"/>
          <w:szCs w:val="26"/>
        </w:rPr>
        <w:t xml:space="preserve">, a field appraisal </w:t>
      </w:r>
      <w:r w:rsidR="00E25C07" w:rsidRPr="003A3E41">
        <w:rPr>
          <w:rFonts w:ascii="Garamond" w:eastAsia="Calibri" w:hAnsi="Garamond" w:cs="Times New Roman"/>
          <w:sz w:val="26"/>
          <w:szCs w:val="26"/>
        </w:rPr>
        <w:t>is recommended</w:t>
      </w:r>
      <w:r w:rsidR="007C0141" w:rsidRPr="003A3E41">
        <w:rPr>
          <w:rFonts w:ascii="Garamond" w:eastAsia="Calibri" w:hAnsi="Garamond" w:cs="Times New Roman"/>
          <w:sz w:val="26"/>
          <w:szCs w:val="26"/>
        </w:rPr>
        <w:t>.</w:t>
      </w:r>
      <w:r w:rsidR="001D1735" w:rsidRPr="003A3E41">
        <w:rPr>
          <w:rFonts w:ascii="Garamond" w:eastAsia="Calibri" w:hAnsi="Garamond" w:cs="Times New Roman"/>
          <w:sz w:val="26"/>
          <w:szCs w:val="26"/>
        </w:rPr>
        <w:t xml:space="preserve"> </w:t>
      </w:r>
    </w:p>
    <w:p w14:paraId="6DAED3C7" w14:textId="79051599" w:rsidR="00DD78F8" w:rsidRPr="003A3E41" w:rsidRDefault="00DD78F8" w:rsidP="00DD78F8">
      <w:pPr>
        <w:spacing w:after="0" w:line="276" w:lineRule="auto"/>
        <w:jc w:val="both"/>
        <w:rPr>
          <w:rFonts w:ascii="Garamond" w:eastAsia="Calibri" w:hAnsi="Garamond" w:cs="Times New Roman"/>
          <w:sz w:val="26"/>
          <w:szCs w:val="26"/>
        </w:rPr>
      </w:pPr>
      <w:r w:rsidRPr="003A3E41">
        <w:rPr>
          <w:rFonts w:ascii="Garamond" w:eastAsia="Calibri" w:hAnsi="Garamond" w:cs="Times New Roman"/>
          <w:b/>
          <w:bCs/>
          <w:i/>
          <w:iCs/>
          <w:sz w:val="26"/>
          <w:szCs w:val="26"/>
        </w:rPr>
        <w:t>Appraisal of grants up to DKK 20 million</w:t>
      </w:r>
      <w:r w:rsidR="00983485" w:rsidRPr="003A3E41">
        <w:rPr>
          <w:rFonts w:ascii="Garamond" w:eastAsia="Calibri" w:hAnsi="Garamond" w:cs="Times New Roman"/>
          <w:b/>
          <w:bCs/>
          <w:i/>
          <w:iCs/>
          <w:sz w:val="26"/>
          <w:szCs w:val="26"/>
        </w:rPr>
        <w:t xml:space="preserve"> (inclusive)</w:t>
      </w:r>
    </w:p>
    <w:p w14:paraId="66FF6B1B" w14:textId="02AEF33F" w:rsidR="00DD78F8" w:rsidRPr="003A3E41" w:rsidRDefault="00DD78F8" w:rsidP="00DD78F8">
      <w:pPr>
        <w:spacing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 xml:space="preserve">An internal appraisal is conducted by the responsible MFA unit. </w:t>
      </w:r>
      <w:r w:rsidRPr="003A3E41">
        <w:rPr>
          <w:rFonts w:ascii="Garamond" w:eastAsia="Calibri" w:hAnsi="Garamond" w:cs="Times New Roman"/>
          <w:sz w:val="26"/>
          <w:szCs w:val="26"/>
        </w:rPr>
        <w:t xml:space="preserve">The appraisal process is documented by completing and attaching the Quality Assurance Checklist, approved by the Head </w:t>
      </w:r>
      <w:r w:rsidRPr="003A3E41">
        <w:rPr>
          <w:rFonts w:ascii="Garamond" w:eastAsia="Calibri" w:hAnsi="Garamond" w:cs="Times New Roman"/>
          <w:sz w:val="26"/>
          <w:szCs w:val="26"/>
        </w:rPr>
        <w:lastRenderedPageBreak/>
        <w:t xml:space="preserve">of Unit in Public 360, to the project documentation and the appropriation </w:t>
      </w:r>
      <w:r w:rsidR="00336FDE" w:rsidRPr="003A3E41">
        <w:rPr>
          <w:rFonts w:ascii="Garamond" w:eastAsia="Calibri" w:hAnsi="Garamond" w:cs="Times New Roman"/>
          <w:sz w:val="26"/>
          <w:szCs w:val="26"/>
        </w:rPr>
        <w:t xml:space="preserve">cover </w:t>
      </w:r>
      <w:r w:rsidRPr="003A3E41">
        <w:rPr>
          <w:rFonts w:ascii="Garamond" w:eastAsia="Calibri" w:hAnsi="Garamond" w:cs="Times New Roman"/>
          <w:sz w:val="26"/>
          <w:szCs w:val="26"/>
        </w:rPr>
        <w:t xml:space="preserve">note. See </w:t>
      </w:r>
      <w:hyperlink r:id="rId85" w:history="1">
        <w:r w:rsidRPr="003A3E41">
          <w:rPr>
            <w:rStyle w:val="Hyperlink"/>
            <w:rFonts w:ascii="Garamond" w:eastAsia="Calibri" w:hAnsi="Garamond" w:cs="Times New Roman"/>
            <w:sz w:val="26"/>
            <w:szCs w:val="26"/>
          </w:rPr>
          <w:t>Tools and Templates</w:t>
        </w:r>
      </w:hyperlink>
      <w:hyperlink r:id="rId86" w:history="1"/>
      <w:r w:rsidRPr="003A3E41">
        <w:rPr>
          <w:rFonts w:ascii="Garamond" w:eastAsia="Calibri" w:hAnsi="Garamond" w:cs="Times New Roman"/>
          <w:sz w:val="26"/>
          <w:szCs w:val="26"/>
        </w:rPr>
        <w:t>.</w:t>
      </w:r>
    </w:p>
    <w:p w14:paraId="62D9217A" w14:textId="7B748CE5" w:rsidR="00DD78F8" w:rsidRPr="003A3E41" w:rsidRDefault="001E6EF6" w:rsidP="00DD78F8">
      <w:pPr>
        <w:spacing w:line="276" w:lineRule="auto"/>
        <w:contextualSpacing/>
        <w:jc w:val="both"/>
        <w:rPr>
          <w:rFonts w:ascii="Garamond" w:eastAsia="Calibri" w:hAnsi="Garamond" w:cs="Times New Roman"/>
          <w:b/>
          <w:bCs/>
          <w:i/>
          <w:iCs/>
          <w:sz w:val="26"/>
          <w:szCs w:val="26"/>
        </w:rPr>
      </w:pPr>
      <w:bookmarkStart w:id="46" w:name="_Hlk218590472"/>
      <w:r w:rsidRPr="003A3E41">
        <w:rPr>
          <w:rFonts w:ascii="Garamond" w:eastAsia="Calibri" w:hAnsi="Garamond" w:cs="Times New Roman"/>
          <w:b/>
          <w:noProof/>
          <w:sz w:val="26"/>
          <w:szCs w:val="24"/>
          <w:lang w:eastAsia="da-DK"/>
        </w:rPr>
        <mc:AlternateContent>
          <mc:Choice Requires="wps">
            <w:drawing>
              <wp:anchor distT="45720" distB="45720" distL="114300" distR="114300" simplePos="0" relativeHeight="251723776" behindDoc="1" locked="0" layoutInCell="1" allowOverlap="1" wp14:anchorId="57DA6FB5" wp14:editId="0499AC27">
                <wp:simplePos x="0" y="0"/>
                <wp:positionH relativeFrom="margin">
                  <wp:posOffset>3421380</wp:posOffset>
                </wp:positionH>
                <wp:positionV relativeFrom="paragraph">
                  <wp:posOffset>59055</wp:posOffset>
                </wp:positionV>
                <wp:extent cx="2797810" cy="3487420"/>
                <wp:effectExtent l="0" t="0" r="21590" b="17780"/>
                <wp:wrapTight wrapText="bothSides">
                  <wp:wrapPolygon edited="0">
                    <wp:start x="0" y="0"/>
                    <wp:lineTo x="0" y="21592"/>
                    <wp:lineTo x="21620" y="21592"/>
                    <wp:lineTo x="21620" y="0"/>
                    <wp:lineTo x="0" y="0"/>
                  </wp:wrapPolygon>
                </wp:wrapTight>
                <wp:docPr id="19"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7810" cy="3487420"/>
                        </a:xfrm>
                        <a:prstGeom prst="rect">
                          <a:avLst/>
                        </a:prstGeom>
                        <a:solidFill>
                          <a:schemeClr val="accent3">
                            <a:lumMod val="40000"/>
                            <a:lumOff val="60000"/>
                          </a:schemeClr>
                        </a:solidFill>
                        <a:ln w="9525">
                          <a:solidFill>
                            <a:schemeClr val="accent3">
                              <a:lumMod val="40000"/>
                              <a:lumOff val="60000"/>
                            </a:schemeClr>
                          </a:solidFill>
                          <a:miter lim="800000"/>
                          <a:headEnd/>
                          <a:tailEnd/>
                        </a:ln>
                      </wps:spPr>
                      <wps:txbx>
                        <w:txbxContent>
                          <w:p w14:paraId="15EBA79C" w14:textId="0A715593" w:rsidR="00880C6E" w:rsidRPr="00111352" w:rsidRDefault="00880C6E" w:rsidP="00880C6E">
                            <w:pPr>
                              <w:spacing w:line="276" w:lineRule="auto"/>
                              <w:rPr>
                                <w:rFonts w:cstheme="minorHAnsi"/>
                              </w:rPr>
                            </w:pPr>
                            <w:r w:rsidRPr="00111352">
                              <w:rPr>
                                <w:rFonts w:cstheme="minorHAnsi"/>
                              </w:rPr>
                              <w:t xml:space="preserve">The </w:t>
                            </w:r>
                            <w:hyperlink r:id="rId87" w:history="1">
                              <w:r w:rsidRPr="0048542A">
                                <w:rPr>
                                  <w:rStyle w:val="Hyperlink"/>
                                  <w:rFonts w:cstheme="minorHAnsi"/>
                                </w:rPr>
                                <w:t>six OECD/DAC criteria for evaluation of development cooperation</w:t>
                              </w:r>
                            </w:hyperlink>
                            <w:r w:rsidRPr="00111352">
                              <w:rPr>
                                <w:rFonts w:cstheme="minorHAnsi"/>
                              </w:rPr>
                              <w:t xml:space="preserve"> will be applied during appraisal, and should be considered during formulation across the programme/ project, where relevant. </w:t>
                            </w:r>
                          </w:p>
                          <w:p w14:paraId="0C89D255" w14:textId="77777777" w:rsidR="00880C6E" w:rsidRPr="00111352" w:rsidRDefault="00880C6E" w:rsidP="00880C6E">
                            <w:pPr>
                              <w:pStyle w:val="Listeafsnit"/>
                              <w:numPr>
                                <w:ilvl w:val="0"/>
                                <w:numId w:val="31"/>
                              </w:numPr>
                              <w:spacing w:after="160" w:line="259" w:lineRule="auto"/>
                              <w:rPr>
                                <w:rFonts w:asciiTheme="minorHAnsi" w:hAnsiTheme="minorHAnsi" w:cstheme="minorHAnsi"/>
                                <w:sz w:val="22"/>
                                <w:szCs w:val="22"/>
                                <w:lang w:val="en-GB"/>
                              </w:rPr>
                            </w:pPr>
                            <w:r w:rsidRPr="00111352">
                              <w:rPr>
                                <w:rFonts w:asciiTheme="minorHAnsi" w:hAnsiTheme="minorHAnsi" w:cstheme="minorHAnsi"/>
                                <w:sz w:val="22"/>
                                <w:szCs w:val="22"/>
                                <w:lang w:val="en-GB"/>
                              </w:rPr>
                              <w:t>Relevance: is the intervention doing the right things?</w:t>
                            </w:r>
                          </w:p>
                          <w:p w14:paraId="1E56C55F" w14:textId="77777777" w:rsidR="00880C6E" w:rsidRPr="00111352" w:rsidRDefault="00880C6E" w:rsidP="00880C6E">
                            <w:pPr>
                              <w:pStyle w:val="Listeafsnit"/>
                              <w:numPr>
                                <w:ilvl w:val="0"/>
                                <w:numId w:val="31"/>
                              </w:numPr>
                              <w:spacing w:after="160" w:line="259" w:lineRule="auto"/>
                              <w:rPr>
                                <w:rFonts w:asciiTheme="minorHAnsi" w:hAnsiTheme="minorHAnsi" w:cstheme="minorHAnsi"/>
                                <w:sz w:val="22"/>
                                <w:szCs w:val="22"/>
                                <w:lang w:val="en-GB"/>
                              </w:rPr>
                            </w:pPr>
                            <w:r w:rsidRPr="00111352">
                              <w:rPr>
                                <w:rFonts w:asciiTheme="minorHAnsi" w:hAnsiTheme="minorHAnsi" w:cstheme="minorHAnsi"/>
                                <w:sz w:val="22"/>
                                <w:szCs w:val="22"/>
                                <w:lang w:val="en-GB"/>
                              </w:rPr>
                              <w:t>Coherence: how well does the intervention fit?</w:t>
                            </w:r>
                          </w:p>
                          <w:p w14:paraId="01DE93B9" w14:textId="5F292FD3" w:rsidR="00880C6E" w:rsidRPr="00111352" w:rsidRDefault="00880C6E" w:rsidP="00880C6E">
                            <w:pPr>
                              <w:pStyle w:val="Listeafsnit"/>
                              <w:numPr>
                                <w:ilvl w:val="0"/>
                                <w:numId w:val="31"/>
                              </w:numPr>
                              <w:spacing w:after="160" w:line="259" w:lineRule="auto"/>
                              <w:rPr>
                                <w:rFonts w:asciiTheme="minorHAnsi" w:hAnsiTheme="minorHAnsi" w:cstheme="minorHAnsi"/>
                                <w:sz w:val="22"/>
                                <w:szCs w:val="22"/>
                                <w:lang w:val="en-GB"/>
                              </w:rPr>
                            </w:pPr>
                            <w:r w:rsidRPr="00111352">
                              <w:rPr>
                                <w:rFonts w:asciiTheme="minorHAnsi" w:hAnsiTheme="minorHAnsi" w:cstheme="minorHAnsi"/>
                                <w:sz w:val="22"/>
                                <w:szCs w:val="22"/>
                                <w:lang w:val="en-GB"/>
                              </w:rPr>
                              <w:t xml:space="preserve">Effectiveness: </w:t>
                            </w:r>
                            <w:r w:rsidR="006D2328">
                              <w:rPr>
                                <w:rFonts w:asciiTheme="minorHAnsi" w:hAnsiTheme="minorHAnsi" w:cstheme="minorHAnsi"/>
                                <w:sz w:val="22"/>
                                <w:szCs w:val="22"/>
                                <w:lang w:val="en-GB"/>
                              </w:rPr>
                              <w:t>will</w:t>
                            </w:r>
                            <w:r w:rsidRPr="00111352">
                              <w:rPr>
                                <w:rFonts w:asciiTheme="minorHAnsi" w:hAnsiTheme="minorHAnsi" w:cstheme="minorHAnsi"/>
                                <w:sz w:val="22"/>
                                <w:szCs w:val="22"/>
                                <w:lang w:val="en-GB"/>
                              </w:rPr>
                              <w:t xml:space="preserve"> the intervention achiev</w:t>
                            </w:r>
                            <w:r w:rsidR="006D2328">
                              <w:rPr>
                                <w:rFonts w:asciiTheme="minorHAnsi" w:hAnsiTheme="minorHAnsi" w:cstheme="minorHAnsi"/>
                                <w:sz w:val="22"/>
                                <w:szCs w:val="22"/>
                                <w:lang w:val="en-GB"/>
                              </w:rPr>
                              <w:t>e</w:t>
                            </w:r>
                            <w:r w:rsidRPr="00111352">
                              <w:rPr>
                                <w:rFonts w:asciiTheme="minorHAnsi" w:hAnsiTheme="minorHAnsi" w:cstheme="minorHAnsi"/>
                                <w:sz w:val="22"/>
                                <w:szCs w:val="22"/>
                                <w:lang w:val="en-GB"/>
                              </w:rPr>
                              <w:t xml:space="preserve"> its objectives?</w:t>
                            </w:r>
                          </w:p>
                          <w:p w14:paraId="52D5DB40" w14:textId="69792B3C" w:rsidR="00880C6E" w:rsidRPr="00111352" w:rsidRDefault="00880C6E" w:rsidP="00880C6E">
                            <w:pPr>
                              <w:pStyle w:val="Listeafsnit"/>
                              <w:numPr>
                                <w:ilvl w:val="0"/>
                                <w:numId w:val="31"/>
                              </w:numPr>
                              <w:spacing w:after="160" w:line="259" w:lineRule="auto"/>
                              <w:rPr>
                                <w:rFonts w:asciiTheme="minorHAnsi" w:hAnsiTheme="minorHAnsi" w:cstheme="minorHAnsi"/>
                                <w:sz w:val="22"/>
                                <w:szCs w:val="22"/>
                                <w:lang w:val="en-GB"/>
                              </w:rPr>
                            </w:pPr>
                            <w:r w:rsidRPr="00111352">
                              <w:rPr>
                                <w:rFonts w:asciiTheme="minorHAnsi" w:hAnsiTheme="minorHAnsi" w:cstheme="minorHAnsi"/>
                                <w:sz w:val="22"/>
                                <w:szCs w:val="22"/>
                                <w:lang w:val="en-GB"/>
                              </w:rPr>
                              <w:t xml:space="preserve">Efficiency: how well are resources being </w:t>
                            </w:r>
                            <w:r w:rsidR="006D2328">
                              <w:rPr>
                                <w:rFonts w:asciiTheme="minorHAnsi" w:hAnsiTheme="minorHAnsi" w:cstheme="minorHAnsi"/>
                                <w:sz w:val="22"/>
                                <w:szCs w:val="22"/>
                                <w:lang w:val="en-GB"/>
                              </w:rPr>
                              <w:t xml:space="preserve">allocated and </w:t>
                            </w:r>
                            <w:r w:rsidRPr="00111352">
                              <w:rPr>
                                <w:rFonts w:asciiTheme="minorHAnsi" w:hAnsiTheme="minorHAnsi" w:cstheme="minorHAnsi"/>
                                <w:sz w:val="22"/>
                                <w:szCs w:val="22"/>
                                <w:lang w:val="en-GB"/>
                              </w:rPr>
                              <w:t>used?</w:t>
                            </w:r>
                          </w:p>
                          <w:p w14:paraId="7149052F" w14:textId="59ABDA45" w:rsidR="00880C6E" w:rsidRPr="00111352" w:rsidRDefault="00880C6E" w:rsidP="00880C6E">
                            <w:pPr>
                              <w:pStyle w:val="Listeafsnit"/>
                              <w:numPr>
                                <w:ilvl w:val="0"/>
                                <w:numId w:val="31"/>
                              </w:numPr>
                              <w:spacing w:after="160" w:line="259" w:lineRule="auto"/>
                              <w:rPr>
                                <w:rFonts w:asciiTheme="minorHAnsi" w:hAnsiTheme="minorHAnsi" w:cstheme="minorHAnsi"/>
                                <w:sz w:val="22"/>
                                <w:szCs w:val="22"/>
                                <w:lang w:val="en-GB"/>
                              </w:rPr>
                            </w:pPr>
                            <w:r w:rsidRPr="00111352">
                              <w:rPr>
                                <w:rFonts w:asciiTheme="minorHAnsi" w:hAnsiTheme="minorHAnsi" w:cstheme="minorHAnsi"/>
                                <w:sz w:val="22"/>
                                <w:szCs w:val="22"/>
                                <w:lang w:val="en-GB"/>
                              </w:rPr>
                              <w:t>Impact: what difference does the intervention make</w:t>
                            </w:r>
                            <w:r w:rsidR="006D2328">
                              <w:rPr>
                                <w:rFonts w:asciiTheme="minorHAnsi" w:hAnsiTheme="minorHAnsi" w:cstheme="minorHAnsi"/>
                                <w:sz w:val="22"/>
                                <w:szCs w:val="22"/>
                                <w:lang w:val="en-GB"/>
                              </w:rPr>
                              <w:t xml:space="preserve"> in terms of development effects</w:t>
                            </w:r>
                            <w:r w:rsidRPr="00111352">
                              <w:rPr>
                                <w:rFonts w:asciiTheme="minorHAnsi" w:hAnsiTheme="minorHAnsi" w:cstheme="minorHAnsi"/>
                                <w:sz w:val="22"/>
                                <w:szCs w:val="22"/>
                                <w:lang w:val="en-GB"/>
                              </w:rPr>
                              <w:t>?</w:t>
                            </w:r>
                          </w:p>
                          <w:p w14:paraId="1958D23D" w14:textId="77777777" w:rsidR="00880C6E" w:rsidRPr="00111352" w:rsidRDefault="00880C6E" w:rsidP="00880C6E">
                            <w:pPr>
                              <w:pStyle w:val="Listeafsnit"/>
                              <w:numPr>
                                <w:ilvl w:val="0"/>
                                <w:numId w:val="31"/>
                              </w:numPr>
                              <w:spacing w:after="160" w:line="259" w:lineRule="auto"/>
                              <w:rPr>
                                <w:rFonts w:asciiTheme="minorHAnsi" w:hAnsiTheme="minorHAnsi" w:cstheme="minorHAnsi"/>
                                <w:sz w:val="22"/>
                                <w:szCs w:val="22"/>
                                <w:lang w:val="en-GB"/>
                              </w:rPr>
                            </w:pPr>
                            <w:r w:rsidRPr="00111352">
                              <w:rPr>
                                <w:rFonts w:asciiTheme="minorHAnsi" w:hAnsiTheme="minorHAnsi" w:cstheme="minorHAnsi"/>
                                <w:sz w:val="22"/>
                                <w:szCs w:val="22"/>
                                <w:lang w:val="en-GB"/>
                              </w:rPr>
                              <w:t>Sustainability: will the benefits last?</w:t>
                            </w:r>
                          </w:p>
                          <w:p w14:paraId="7F8632DE" w14:textId="77777777" w:rsidR="00880C6E" w:rsidRDefault="00880C6E" w:rsidP="00880C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DA6FB5" id="_x0000_s1038" type="#_x0000_t202" style="position:absolute;left:0;text-align:left;margin-left:269.4pt;margin-top:4.65pt;width:220.3pt;height:274.6pt;z-index:-251592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" fillcolor="#dbdbdb [1302]" strokecolor="#dbdbdb [1302]">
                <v:textbox>
                  <w:txbxContent>
                    <w:p w14:paraId="15EBA79C" w14:textId="0A715593" w:rsidR="00880C6E" w:rsidRPr="00111352" w:rsidRDefault="00880C6E" w:rsidP="00880C6E">
                      <w:pPr>
                        <w:spacing w:line="276" w:lineRule="auto"/>
                        <w:rPr>
                          <w:rFonts w:cstheme="minorHAnsi"/>
                        </w:rPr>
                      </w:pPr>
                      <w:r w:rsidRPr="00111352">
                        <w:rPr>
                          <w:rFonts w:cstheme="minorHAnsi"/>
                        </w:rPr>
                        <w:t xml:space="preserve">The </w:t>
                      </w:r>
                      <w:hyperlink r:id="rId88" w:history="1">
                        <w:r w:rsidRPr="0048542A">
                          <w:rPr>
                            <w:rStyle w:val="Hyperlink"/>
                            <w:rFonts w:cstheme="minorHAnsi"/>
                          </w:rPr>
                          <w:t>six OECD/DAC criteria for evaluation of development cooperation</w:t>
                        </w:r>
                      </w:hyperlink>
                      <w:r w:rsidRPr="00111352">
                        <w:rPr>
                          <w:rFonts w:cstheme="minorHAnsi"/>
                        </w:rPr>
                        <w:t xml:space="preserve"> will be applied during appraisal, and should be considered during formulation across the programme/ project, where relevant. </w:t>
                      </w:r>
                    </w:p>
                    <w:p w14:paraId="0C89D255" w14:textId="77777777" w:rsidR="00880C6E" w:rsidRPr="00111352" w:rsidRDefault="00880C6E" w:rsidP="00880C6E">
                      <w:pPr>
                        <w:pStyle w:val="Listeafsnit"/>
                        <w:numPr>
                          <w:ilvl w:val="0"/>
                          <w:numId w:val="31"/>
                        </w:numPr>
                        <w:spacing w:after="160" w:line="259" w:lineRule="auto"/>
                        <w:rPr>
                          <w:rFonts w:asciiTheme="minorHAnsi" w:hAnsiTheme="minorHAnsi" w:cstheme="minorHAnsi"/>
                          <w:sz w:val="22"/>
                          <w:szCs w:val="22"/>
                          <w:lang w:val="en-GB"/>
                        </w:rPr>
                      </w:pPr>
                      <w:r w:rsidRPr="00111352">
                        <w:rPr>
                          <w:rFonts w:asciiTheme="minorHAnsi" w:hAnsiTheme="minorHAnsi" w:cstheme="minorHAnsi"/>
                          <w:sz w:val="22"/>
                          <w:szCs w:val="22"/>
                          <w:lang w:val="en-GB"/>
                        </w:rPr>
                        <w:t>Relevance: is the intervention doing the right things?</w:t>
                      </w:r>
                    </w:p>
                    <w:p w14:paraId="1E56C55F" w14:textId="77777777" w:rsidR="00880C6E" w:rsidRPr="00111352" w:rsidRDefault="00880C6E" w:rsidP="00880C6E">
                      <w:pPr>
                        <w:pStyle w:val="Listeafsnit"/>
                        <w:numPr>
                          <w:ilvl w:val="0"/>
                          <w:numId w:val="31"/>
                        </w:numPr>
                        <w:spacing w:after="160" w:line="259" w:lineRule="auto"/>
                        <w:rPr>
                          <w:rFonts w:asciiTheme="minorHAnsi" w:hAnsiTheme="minorHAnsi" w:cstheme="minorHAnsi"/>
                          <w:sz w:val="22"/>
                          <w:szCs w:val="22"/>
                          <w:lang w:val="en-GB"/>
                        </w:rPr>
                      </w:pPr>
                      <w:r w:rsidRPr="00111352">
                        <w:rPr>
                          <w:rFonts w:asciiTheme="minorHAnsi" w:hAnsiTheme="minorHAnsi" w:cstheme="minorHAnsi"/>
                          <w:sz w:val="22"/>
                          <w:szCs w:val="22"/>
                          <w:lang w:val="en-GB"/>
                        </w:rPr>
                        <w:t>Coherence: how well does the intervention fit?</w:t>
                      </w:r>
                    </w:p>
                    <w:p w14:paraId="01DE93B9" w14:textId="5F292FD3" w:rsidR="00880C6E" w:rsidRPr="00111352" w:rsidRDefault="00880C6E" w:rsidP="00880C6E">
                      <w:pPr>
                        <w:pStyle w:val="Listeafsnit"/>
                        <w:numPr>
                          <w:ilvl w:val="0"/>
                          <w:numId w:val="31"/>
                        </w:numPr>
                        <w:spacing w:after="160" w:line="259" w:lineRule="auto"/>
                        <w:rPr>
                          <w:rFonts w:asciiTheme="minorHAnsi" w:hAnsiTheme="minorHAnsi" w:cstheme="minorHAnsi"/>
                          <w:sz w:val="22"/>
                          <w:szCs w:val="22"/>
                          <w:lang w:val="en-GB"/>
                        </w:rPr>
                      </w:pPr>
                      <w:r w:rsidRPr="00111352">
                        <w:rPr>
                          <w:rFonts w:asciiTheme="minorHAnsi" w:hAnsiTheme="minorHAnsi" w:cstheme="minorHAnsi"/>
                          <w:sz w:val="22"/>
                          <w:szCs w:val="22"/>
                          <w:lang w:val="en-GB"/>
                        </w:rPr>
                        <w:t xml:space="preserve">Effectiveness: </w:t>
                      </w:r>
                      <w:r w:rsidR="006D2328">
                        <w:rPr>
                          <w:rFonts w:asciiTheme="minorHAnsi" w:hAnsiTheme="minorHAnsi" w:cstheme="minorHAnsi"/>
                          <w:sz w:val="22"/>
                          <w:szCs w:val="22"/>
                          <w:lang w:val="en-GB"/>
                        </w:rPr>
                        <w:t>will</w:t>
                      </w:r>
                      <w:r w:rsidRPr="00111352">
                        <w:rPr>
                          <w:rFonts w:asciiTheme="minorHAnsi" w:hAnsiTheme="minorHAnsi" w:cstheme="minorHAnsi"/>
                          <w:sz w:val="22"/>
                          <w:szCs w:val="22"/>
                          <w:lang w:val="en-GB"/>
                        </w:rPr>
                        <w:t xml:space="preserve"> the intervention achiev</w:t>
                      </w:r>
                      <w:r w:rsidR="006D2328">
                        <w:rPr>
                          <w:rFonts w:asciiTheme="minorHAnsi" w:hAnsiTheme="minorHAnsi" w:cstheme="minorHAnsi"/>
                          <w:sz w:val="22"/>
                          <w:szCs w:val="22"/>
                          <w:lang w:val="en-GB"/>
                        </w:rPr>
                        <w:t>e</w:t>
                      </w:r>
                      <w:r w:rsidRPr="00111352">
                        <w:rPr>
                          <w:rFonts w:asciiTheme="minorHAnsi" w:hAnsiTheme="minorHAnsi" w:cstheme="minorHAnsi"/>
                          <w:sz w:val="22"/>
                          <w:szCs w:val="22"/>
                          <w:lang w:val="en-GB"/>
                        </w:rPr>
                        <w:t xml:space="preserve"> its objectives?</w:t>
                      </w:r>
                    </w:p>
                    <w:p w14:paraId="52D5DB40" w14:textId="69792B3C" w:rsidR="00880C6E" w:rsidRPr="00111352" w:rsidRDefault="00880C6E" w:rsidP="00880C6E">
                      <w:pPr>
                        <w:pStyle w:val="Listeafsnit"/>
                        <w:numPr>
                          <w:ilvl w:val="0"/>
                          <w:numId w:val="31"/>
                        </w:numPr>
                        <w:spacing w:after="160" w:line="259" w:lineRule="auto"/>
                        <w:rPr>
                          <w:rFonts w:asciiTheme="minorHAnsi" w:hAnsiTheme="minorHAnsi" w:cstheme="minorHAnsi"/>
                          <w:sz w:val="22"/>
                          <w:szCs w:val="22"/>
                          <w:lang w:val="en-GB"/>
                        </w:rPr>
                      </w:pPr>
                      <w:r w:rsidRPr="00111352">
                        <w:rPr>
                          <w:rFonts w:asciiTheme="minorHAnsi" w:hAnsiTheme="minorHAnsi" w:cstheme="minorHAnsi"/>
                          <w:sz w:val="22"/>
                          <w:szCs w:val="22"/>
                          <w:lang w:val="en-GB"/>
                        </w:rPr>
                        <w:t xml:space="preserve">Efficiency: how well are resources being </w:t>
                      </w:r>
                      <w:r w:rsidR="006D2328">
                        <w:rPr>
                          <w:rFonts w:asciiTheme="minorHAnsi" w:hAnsiTheme="minorHAnsi" w:cstheme="minorHAnsi"/>
                          <w:sz w:val="22"/>
                          <w:szCs w:val="22"/>
                          <w:lang w:val="en-GB"/>
                        </w:rPr>
                        <w:t xml:space="preserve">allocated and </w:t>
                      </w:r>
                      <w:r w:rsidRPr="00111352">
                        <w:rPr>
                          <w:rFonts w:asciiTheme="minorHAnsi" w:hAnsiTheme="minorHAnsi" w:cstheme="minorHAnsi"/>
                          <w:sz w:val="22"/>
                          <w:szCs w:val="22"/>
                          <w:lang w:val="en-GB"/>
                        </w:rPr>
                        <w:t>used?</w:t>
                      </w:r>
                    </w:p>
                    <w:p w14:paraId="7149052F" w14:textId="59ABDA45" w:rsidR="00880C6E" w:rsidRPr="00111352" w:rsidRDefault="00880C6E" w:rsidP="00880C6E">
                      <w:pPr>
                        <w:pStyle w:val="Listeafsnit"/>
                        <w:numPr>
                          <w:ilvl w:val="0"/>
                          <w:numId w:val="31"/>
                        </w:numPr>
                        <w:spacing w:after="160" w:line="259" w:lineRule="auto"/>
                        <w:rPr>
                          <w:rFonts w:asciiTheme="minorHAnsi" w:hAnsiTheme="minorHAnsi" w:cstheme="minorHAnsi"/>
                          <w:sz w:val="22"/>
                          <w:szCs w:val="22"/>
                          <w:lang w:val="en-GB"/>
                        </w:rPr>
                      </w:pPr>
                      <w:r w:rsidRPr="00111352">
                        <w:rPr>
                          <w:rFonts w:asciiTheme="minorHAnsi" w:hAnsiTheme="minorHAnsi" w:cstheme="minorHAnsi"/>
                          <w:sz w:val="22"/>
                          <w:szCs w:val="22"/>
                          <w:lang w:val="en-GB"/>
                        </w:rPr>
                        <w:t>Impact: what difference does the intervention make</w:t>
                      </w:r>
                      <w:r w:rsidR="006D2328">
                        <w:rPr>
                          <w:rFonts w:asciiTheme="minorHAnsi" w:hAnsiTheme="minorHAnsi" w:cstheme="minorHAnsi"/>
                          <w:sz w:val="22"/>
                          <w:szCs w:val="22"/>
                          <w:lang w:val="en-GB"/>
                        </w:rPr>
                        <w:t xml:space="preserve"> in terms of development effects</w:t>
                      </w:r>
                      <w:r w:rsidRPr="00111352">
                        <w:rPr>
                          <w:rFonts w:asciiTheme="minorHAnsi" w:hAnsiTheme="minorHAnsi" w:cstheme="minorHAnsi"/>
                          <w:sz w:val="22"/>
                          <w:szCs w:val="22"/>
                          <w:lang w:val="en-GB"/>
                        </w:rPr>
                        <w:t>?</w:t>
                      </w:r>
                    </w:p>
                    <w:p w14:paraId="1958D23D" w14:textId="77777777" w:rsidR="00880C6E" w:rsidRPr="00111352" w:rsidRDefault="00880C6E" w:rsidP="00880C6E">
                      <w:pPr>
                        <w:pStyle w:val="Listeafsnit"/>
                        <w:numPr>
                          <w:ilvl w:val="0"/>
                          <w:numId w:val="31"/>
                        </w:numPr>
                        <w:spacing w:after="160" w:line="259" w:lineRule="auto"/>
                        <w:rPr>
                          <w:rFonts w:asciiTheme="minorHAnsi" w:hAnsiTheme="minorHAnsi" w:cstheme="minorHAnsi"/>
                          <w:sz w:val="22"/>
                          <w:szCs w:val="22"/>
                          <w:lang w:val="en-GB"/>
                        </w:rPr>
                      </w:pPr>
                      <w:r w:rsidRPr="00111352">
                        <w:rPr>
                          <w:rFonts w:asciiTheme="minorHAnsi" w:hAnsiTheme="minorHAnsi" w:cstheme="minorHAnsi"/>
                          <w:sz w:val="22"/>
                          <w:szCs w:val="22"/>
                          <w:lang w:val="en-GB"/>
                        </w:rPr>
                        <w:t>Sustainability: will the benefits last?</w:t>
                      </w:r>
                    </w:p>
                    <w:p w14:paraId="7F8632DE" w14:textId="77777777" w:rsidR="00880C6E" w:rsidRDefault="00880C6E" w:rsidP="00880C6E"/>
                  </w:txbxContent>
                </v:textbox>
                <w10:wrap type="tight" anchorx="margin"/>
              </v:shape>
            </w:pict>
          </mc:Fallback>
        </mc:AlternateContent>
      </w:r>
      <w:r w:rsidR="00DD78F8" w:rsidRPr="003A3E41">
        <w:rPr>
          <w:rFonts w:ascii="Garamond" w:eastAsia="Calibri" w:hAnsi="Garamond" w:cs="Times New Roman"/>
          <w:b/>
          <w:bCs/>
          <w:i/>
          <w:iCs/>
          <w:sz w:val="26"/>
          <w:szCs w:val="26"/>
        </w:rPr>
        <w:t xml:space="preserve">Appraisal of grants </w:t>
      </w:r>
      <w:r w:rsidR="00A739E6" w:rsidRPr="003A3E41">
        <w:rPr>
          <w:rFonts w:ascii="Garamond" w:eastAsia="Calibri" w:hAnsi="Garamond" w:cs="Times New Roman"/>
          <w:b/>
          <w:bCs/>
          <w:i/>
          <w:iCs/>
          <w:sz w:val="26"/>
          <w:szCs w:val="26"/>
        </w:rPr>
        <w:t>above</w:t>
      </w:r>
      <w:r w:rsidR="00DD78F8" w:rsidRPr="003A3E41">
        <w:rPr>
          <w:rFonts w:ascii="Garamond" w:eastAsia="Calibri" w:hAnsi="Garamond" w:cs="Times New Roman"/>
          <w:b/>
          <w:bCs/>
          <w:i/>
          <w:iCs/>
          <w:sz w:val="26"/>
          <w:szCs w:val="26"/>
        </w:rPr>
        <w:t xml:space="preserve"> DKK 20 </w:t>
      </w:r>
      <w:r w:rsidR="00A739E6" w:rsidRPr="003A3E41">
        <w:rPr>
          <w:rFonts w:ascii="Garamond" w:eastAsia="Calibri" w:hAnsi="Garamond" w:cs="Times New Roman"/>
          <w:b/>
          <w:bCs/>
          <w:i/>
          <w:iCs/>
          <w:sz w:val="26"/>
          <w:szCs w:val="26"/>
        </w:rPr>
        <w:t>to</w:t>
      </w:r>
      <w:r w:rsidR="00DD78F8" w:rsidRPr="003A3E41">
        <w:rPr>
          <w:rFonts w:ascii="Garamond" w:eastAsia="Calibri" w:hAnsi="Garamond" w:cs="Times New Roman"/>
          <w:b/>
          <w:bCs/>
          <w:i/>
          <w:iCs/>
          <w:sz w:val="26"/>
          <w:szCs w:val="26"/>
        </w:rPr>
        <w:t xml:space="preserve"> </w:t>
      </w:r>
      <w:r w:rsidR="00176AFD">
        <w:rPr>
          <w:rFonts w:ascii="Garamond" w:eastAsia="Calibri" w:hAnsi="Garamond" w:cs="Times New Roman"/>
          <w:b/>
          <w:bCs/>
          <w:i/>
          <w:iCs/>
          <w:sz w:val="26"/>
          <w:szCs w:val="26"/>
        </w:rPr>
        <w:t>99</w:t>
      </w:r>
      <w:r w:rsidR="00DD78F8" w:rsidRPr="003A3E41">
        <w:rPr>
          <w:rFonts w:ascii="Garamond" w:eastAsia="Calibri" w:hAnsi="Garamond" w:cs="Times New Roman"/>
          <w:b/>
          <w:bCs/>
          <w:i/>
          <w:iCs/>
          <w:sz w:val="26"/>
          <w:szCs w:val="26"/>
        </w:rPr>
        <w:t xml:space="preserve"> million </w:t>
      </w:r>
    </w:p>
    <w:p w14:paraId="0E9390FC" w14:textId="414E2AB2" w:rsidR="00F61B24" w:rsidRPr="003A3E41" w:rsidRDefault="00DD78F8" w:rsidP="00983485">
      <w:pPr>
        <w:spacing w:after="200" w:line="276" w:lineRule="auto"/>
        <w:contextualSpacing/>
        <w:jc w:val="both"/>
        <w:rPr>
          <w:rFonts w:ascii="Garamond" w:eastAsia="Calibri" w:hAnsi="Garamond" w:cs="Times New Roman"/>
          <w:b/>
          <w:bCs/>
          <w:i/>
          <w:iCs/>
          <w:sz w:val="26"/>
          <w:szCs w:val="26"/>
        </w:rPr>
      </w:pPr>
      <w:r w:rsidRPr="003A3E41">
        <w:rPr>
          <w:rFonts w:ascii="Garamond" w:eastAsia="Calibri" w:hAnsi="Garamond" w:cs="Times New Roman"/>
          <w:sz w:val="26"/>
          <w:szCs w:val="26"/>
        </w:rPr>
        <w:t xml:space="preserve">Programmes and projects in this interval are subject to </w:t>
      </w:r>
      <w:r w:rsidRPr="003A3E41">
        <w:rPr>
          <w:rFonts w:ascii="Garamond" w:eastAsia="Calibri" w:hAnsi="Garamond" w:cs="Times New Roman"/>
          <w:sz w:val="26"/>
          <w:szCs w:val="26"/>
        </w:rPr>
        <w:t>external appraisal</w:t>
      </w:r>
      <w:r w:rsidR="009667F7" w:rsidRPr="003A3E41">
        <w:rPr>
          <w:rFonts w:ascii="Garamond" w:eastAsia="Calibri" w:hAnsi="Garamond" w:cs="Times New Roman"/>
          <w:sz w:val="26"/>
          <w:szCs w:val="26"/>
        </w:rPr>
        <w:t xml:space="preserve"> unless they were classified as high risk during the kick-off meeting</w:t>
      </w:r>
      <w:r w:rsidR="001C02FF" w:rsidRPr="003A3E41">
        <w:rPr>
          <w:rFonts w:ascii="Garamond" w:eastAsia="Calibri" w:hAnsi="Garamond" w:cs="Times New Roman"/>
          <w:sz w:val="26"/>
          <w:szCs w:val="26"/>
        </w:rPr>
        <w:t>.</w:t>
      </w:r>
      <w:r w:rsidR="00FB0B74" w:rsidRPr="003A3E41">
        <w:rPr>
          <w:rFonts w:ascii="Garamond" w:eastAsia="Calibri" w:hAnsi="Garamond" w:cs="Times New Roman"/>
          <w:b/>
          <w:bCs/>
          <w:sz w:val="26"/>
          <w:szCs w:val="26"/>
        </w:rPr>
        <w:t xml:space="preserve"> </w:t>
      </w:r>
      <w:r w:rsidR="00FB0B74" w:rsidRPr="003A3E41">
        <w:rPr>
          <w:rFonts w:ascii="Garamond" w:eastAsia="Calibri" w:hAnsi="Garamond" w:cs="Times New Roman"/>
          <w:sz w:val="26"/>
          <w:szCs w:val="26"/>
        </w:rPr>
        <w:t>H</w:t>
      </w:r>
      <w:r w:rsidR="00FB0B74" w:rsidRPr="003A3E41">
        <w:rPr>
          <w:rFonts w:ascii="Garamond" w:eastAsia="Calibri" w:hAnsi="Garamond" w:cstheme="minorHAnsi"/>
          <w:bCs/>
          <w:iCs/>
          <w:sz w:val="26"/>
          <w:szCs w:val="26"/>
        </w:rPr>
        <w:t>igh risk grants in this interval</w:t>
      </w:r>
      <w:r w:rsidR="009667F7" w:rsidRPr="003A3E41">
        <w:rPr>
          <w:rFonts w:ascii="Garamond" w:eastAsia="Calibri" w:hAnsi="Garamond" w:cstheme="minorHAnsi"/>
          <w:bCs/>
          <w:iCs/>
          <w:sz w:val="26"/>
          <w:szCs w:val="26"/>
        </w:rPr>
        <w:t xml:space="preserve"> </w:t>
      </w:r>
      <w:r w:rsidR="00FB0B74" w:rsidRPr="003A3E41">
        <w:rPr>
          <w:rFonts w:ascii="Garamond" w:eastAsia="Calibri" w:hAnsi="Garamond" w:cstheme="minorHAnsi"/>
          <w:bCs/>
          <w:iCs/>
          <w:sz w:val="26"/>
          <w:szCs w:val="26"/>
        </w:rPr>
        <w:t xml:space="preserve">will be appraised by </w:t>
      </w:r>
      <w:r w:rsidR="00FB0B74" w:rsidRPr="003A3E41">
        <w:rPr>
          <w:rFonts w:ascii="Garamond" w:eastAsia="Calibri" w:hAnsi="Garamond" w:cstheme="minorHAnsi"/>
          <w:bCs/>
          <w:iCs/>
          <w:sz w:val="26"/>
          <w:szCs w:val="26"/>
        </w:rPr>
        <w:t>d</w:t>
      </w:r>
      <w:r w:rsidR="00C46DA7" w:rsidRPr="003A3E41">
        <w:rPr>
          <w:rFonts w:ascii="Garamond" w:eastAsia="Calibri" w:hAnsi="Garamond" w:cstheme="minorHAnsi"/>
          <w:bCs/>
          <w:iCs/>
          <w:sz w:val="26"/>
          <w:szCs w:val="26"/>
        </w:rPr>
        <w:t xml:space="preserve">evelopment </w:t>
      </w:r>
      <w:r w:rsidR="00FB0B74" w:rsidRPr="003A3E41">
        <w:rPr>
          <w:rFonts w:ascii="Garamond" w:eastAsia="Calibri" w:hAnsi="Garamond" w:cstheme="minorHAnsi"/>
          <w:bCs/>
          <w:iCs/>
          <w:sz w:val="26"/>
          <w:szCs w:val="26"/>
        </w:rPr>
        <w:t>s</w:t>
      </w:r>
      <w:r w:rsidR="00C46DA7" w:rsidRPr="003A3E41">
        <w:rPr>
          <w:rFonts w:ascii="Garamond" w:eastAsia="Calibri" w:hAnsi="Garamond" w:cstheme="minorHAnsi"/>
          <w:bCs/>
          <w:iCs/>
          <w:sz w:val="26"/>
          <w:szCs w:val="26"/>
        </w:rPr>
        <w:t xml:space="preserve">pecialists in </w:t>
      </w:r>
      <w:r w:rsidR="00415B12" w:rsidRPr="003A3E41">
        <w:rPr>
          <w:rFonts w:ascii="Garamond" w:eastAsia="Calibri" w:hAnsi="Garamond" w:cstheme="minorHAnsi"/>
          <w:bCs/>
          <w:iCs/>
          <w:sz w:val="26"/>
          <w:szCs w:val="26"/>
        </w:rPr>
        <w:t>LÆRING</w:t>
      </w:r>
      <w:r w:rsidR="00C46DA7" w:rsidRPr="003A3E41">
        <w:rPr>
          <w:rFonts w:ascii="Garamond" w:eastAsia="Calibri" w:hAnsi="Garamond" w:cstheme="minorHAnsi"/>
          <w:bCs/>
          <w:iCs/>
          <w:sz w:val="26"/>
          <w:szCs w:val="26"/>
        </w:rPr>
        <w:t xml:space="preserve"> according to process for grants </w:t>
      </w:r>
      <w:r w:rsidR="00176AFD">
        <w:rPr>
          <w:rFonts w:ascii="Garamond" w:eastAsia="Calibri" w:hAnsi="Garamond" w:cstheme="minorHAnsi"/>
          <w:bCs/>
          <w:iCs/>
          <w:sz w:val="26"/>
          <w:szCs w:val="26"/>
        </w:rPr>
        <w:t xml:space="preserve">of </w:t>
      </w:r>
      <w:r w:rsidR="00C46DA7" w:rsidRPr="003A3E41">
        <w:rPr>
          <w:rFonts w:ascii="Garamond" w:eastAsia="Calibri" w:hAnsi="Garamond" w:cstheme="minorHAnsi"/>
          <w:bCs/>
          <w:iCs/>
          <w:sz w:val="26"/>
          <w:szCs w:val="26"/>
        </w:rPr>
        <w:t>DKK 100 million</w:t>
      </w:r>
      <w:r w:rsidR="00176AFD">
        <w:rPr>
          <w:rFonts w:ascii="Garamond" w:eastAsia="Calibri" w:hAnsi="Garamond" w:cstheme="minorHAnsi"/>
          <w:bCs/>
          <w:iCs/>
          <w:sz w:val="26"/>
          <w:szCs w:val="26"/>
        </w:rPr>
        <w:t xml:space="preserve"> and</w:t>
      </w:r>
      <w:r w:rsidR="00176AFD" w:rsidRPr="00176AFD">
        <w:rPr>
          <w:rFonts w:ascii="Garamond" w:eastAsia="Calibri" w:hAnsi="Garamond" w:cstheme="minorHAnsi"/>
          <w:bCs/>
          <w:iCs/>
          <w:sz w:val="26"/>
          <w:szCs w:val="26"/>
        </w:rPr>
        <w:t xml:space="preserve"> </w:t>
      </w:r>
      <w:r w:rsidR="00176AFD" w:rsidRPr="003A3E41">
        <w:rPr>
          <w:rFonts w:ascii="Garamond" w:eastAsia="Calibri" w:hAnsi="Garamond" w:cstheme="minorHAnsi"/>
          <w:bCs/>
          <w:iCs/>
          <w:sz w:val="26"/>
          <w:szCs w:val="26"/>
        </w:rPr>
        <w:t>above</w:t>
      </w:r>
      <w:r w:rsidRPr="003A3E41">
        <w:rPr>
          <w:rFonts w:ascii="Garamond" w:eastAsia="Calibri" w:hAnsi="Garamond" w:cs="Times New Roman"/>
          <w:sz w:val="26"/>
          <w:szCs w:val="26"/>
        </w:rPr>
        <w:t xml:space="preserve">. </w:t>
      </w:r>
      <w:bookmarkEnd w:id="46"/>
      <w:r w:rsidRPr="003A3E41">
        <w:rPr>
          <w:rFonts w:ascii="Garamond" w:eastAsia="Calibri" w:hAnsi="Garamond" w:cs="Times New Roman"/>
          <w:sz w:val="26"/>
          <w:szCs w:val="26"/>
        </w:rPr>
        <w:t xml:space="preserve">External means that the appraisal is undertaken </w:t>
      </w:r>
      <w:r w:rsidRPr="003A3E41">
        <w:rPr>
          <w:rFonts w:ascii="Garamond" w:eastAsia="Calibri" w:hAnsi="Garamond" w:cs="Times New Roman"/>
          <w:sz w:val="26"/>
          <w:szCs w:val="26"/>
        </w:rPr>
        <w:t xml:space="preserve">by external consultants </w:t>
      </w:r>
      <w:r w:rsidR="002B1D0B" w:rsidRPr="003A3E41">
        <w:rPr>
          <w:rFonts w:ascii="Garamond" w:eastAsia="Calibri" w:hAnsi="Garamond" w:cs="Times New Roman"/>
          <w:sz w:val="26"/>
          <w:szCs w:val="26"/>
        </w:rPr>
        <w:t>contracted</w:t>
      </w:r>
      <w:r w:rsidRPr="003A3E41">
        <w:rPr>
          <w:rFonts w:ascii="Garamond" w:eastAsia="Calibri" w:hAnsi="Garamond" w:cs="Times New Roman"/>
          <w:sz w:val="26"/>
          <w:szCs w:val="26"/>
        </w:rPr>
        <w:t xml:space="preserve"> by the responsible MFA unit. External appraisals must always take place based on </w:t>
      </w:r>
      <w:proofErr w:type="spellStart"/>
      <w:r w:rsidRPr="003A3E41">
        <w:rPr>
          <w:rFonts w:ascii="Garamond" w:eastAsia="Calibri" w:hAnsi="Garamond" w:cs="Times New Roman"/>
          <w:sz w:val="26"/>
          <w:szCs w:val="26"/>
        </w:rPr>
        <w:t>ToR</w:t>
      </w:r>
      <w:proofErr w:type="spellEnd"/>
      <w:r w:rsidRPr="003A3E41">
        <w:rPr>
          <w:rFonts w:ascii="Garamond" w:eastAsia="Calibri" w:hAnsi="Garamond" w:cs="Times New Roman"/>
          <w:sz w:val="26"/>
          <w:szCs w:val="26"/>
        </w:rPr>
        <w:t xml:space="preserve"> prepared by the responsible MFA unit. </w:t>
      </w:r>
      <w:r w:rsidR="00D26588" w:rsidRPr="003A3E41">
        <w:rPr>
          <w:rFonts w:ascii="Garamond" w:eastAsia="Calibri" w:hAnsi="Garamond" w:cs="Times New Roman"/>
          <w:sz w:val="26"/>
          <w:szCs w:val="26"/>
        </w:rPr>
        <w:t xml:space="preserve">External consultants appraise the draft final version of the programme/project documents. </w:t>
      </w:r>
      <w:r w:rsidRPr="003A3E41">
        <w:rPr>
          <w:rFonts w:ascii="Garamond" w:eastAsia="Calibri" w:hAnsi="Garamond" w:cs="Times New Roman"/>
          <w:sz w:val="26"/>
          <w:szCs w:val="26"/>
        </w:rPr>
        <w:t>A</w:t>
      </w:r>
      <w:r w:rsidR="007C0141" w:rsidRPr="003A3E41">
        <w:rPr>
          <w:rFonts w:ascii="Garamond" w:eastAsia="Calibri" w:hAnsi="Garamond" w:cs="Times New Roman"/>
          <w:sz w:val="26"/>
          <w:szCs w:val="26"/>
        </w:rPr>
        <w:t>n</w:t>
      </w:r>
      <w:r w:rsidRPr="003A3E41">
        <w:rPr>
          <w:rFonts w:ascii="Garamond" w:eastAsia="Calibri" w:hAnsi="Garamond" w:cs="Times New Roman"/>
          <w:sz w:val="26"/>
          <w:szCs w:val="26"/>
        </w:rPr>
        <w:t xml:space="preserve"> </w:t>
      </w:r>
      <w:r w:rsidR="007C0141" w:rsidRPr="003A3E41">
        <w:rPr>
          <w:rFonts w:ascii="Garamond" w:eastAsia="Calibri" w:hAnsi="Garamond" w:cs="Times New Roman"/>
          <w:sz w:val="26"/>
          <w:szCs w:val="26"/>
        </w:rPr>
        <w:t>appraisal report</w:t>
      </w:r>
      <w:r w:rsidRPr="003A3E41">
        <w:rPr>
          <w:rFonts w:ascii="Garamond" w:eastAsia="Calibri" w:hAnsi="Garamond" w:cs="Times New Roman"/>
          <w:sz w:val="26"/>
          <w:szCs w:val="26"/>
        </w:rPr>
        <w:t xml:space="preserve"> documents the appraisal. Recommendations are listed in the table “Summary of Recommendations of Appraisal</w:t>
      </w:r>
      <w:r w:rsidR="00CD0F99"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found on </w:t>
      </w:r>
      <w:hyperlink r:id="rId89" w:history="1">
        <w:r w:rsidRPr="003A3E41">
          <w:rPr>
            <w:rStyle w:val="Hyperlink"/>
            <w:rFonts w:ascii="Garamond" w:eastAsia="Calibri" w:hAnsi="Garamond" w:cs="Times New Roman"/>
            <w:sz w:val="26"/>
            <w:szCs w:val="26"/>
          </w:rPr>
          <w:t>Tools and Templates</w:t>
        </w:r>
      </w:hyperlink>
      <w:hyperlink r:id="rId90" w:history="1"/>
      <w:r w:rsidR="001E6EF6"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in which the responsible MFA unit will subsequently formulate its responses</w:t>
      </w:r>
      <w:r w:rsidR="00336FDE" w:rsidRPr="003A3E41">
        <w:rPr>
          <w:rFonts w:ascii="Garamond" w:eastAsia="Calibri" w:hAnsi="Garamond" w:cs="Times New Roman"/>
          <w:sz w:val="26"/>
          <w:szCs w:val="26"/>
        </w:rPr>
        <w:t xml:space="preserve"> and detail necessary follow-up.</w:t>
      </w:r>
    </w:p>
    <w:p w14:paraId="48713AAE"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7E5B846B"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037A9386"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37AFA2E4"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3356A5B4"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446CF4F5"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0E82E588"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41246ABB"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29750967"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51047F6F"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06EBA3DF"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54D4236B"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17B1DD96"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01F1C62B"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09404F5B"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0902F892"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6349414F"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28D6B4FC"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5ADA5776" w14:textId="77777777" w:rsidR="00692FF9" w:rsidRDefault="00692FF9" w:rsidP="00D13BAA">
      <w:pPr>
        <w:spacing w:line="276" w:lineRule="auto"/>
        <w:contextualSpacing/>
        <w:jc w:val="both"/>
        <w:rPr>
          <w:rFonts w:ascii="Garamond" w:eastAsia="Calibri" w:hAnsi="Garamond" w:cs="Times New Roman"/>
          <w:b/>
          <w:bCs/>
          <w:i/>
          <w:iCs/>
          <w:sz w:val="26"/>
          <w:szCs w:val="26"/>
        </w:rPr>
      </w:pPr>
    </w:p>
    <w:p w14:paraId="56AD35E6" w14:textId="77777777" w:rsidR="00176AFD" w:rsidRDefault="00176AFD" w:rsidP="00D13BAA">
      <w:pPr>
        <w:spacing w:line="276" w:lineRule="auto"/>
        <w:contextualSpacing/>
        <w:jc w:val="both"/>
        <w:rPr>
          <w:rFonts w:ascii="Garamond" w:eastAsia="Calibri" w:hAnsi="Garamond" w:cs="Times New Roman"/>
          <w:b/>
          <w:bCs/>
          <w:i/>
          <w:iCs/>
          <w:sz w:val="26"/>
          <w:szCs w:val="26"/>
        </w:rPr>
      </w:pPr>
    </w:p>
    <w:p w14:paraId="5304E743" w14:textId="22E464DD" w:rsidR="00DD78F8" w:rsidRPr="003A3E41" w:rsidRDefault="00692FF9" w:rsidP="00D13BAA">
      <w:pPr>
        <w:spacing w:line="276" w:lineRule="auto"/>
        <w:contextualSpacing/>
        <w:jc w:val="both"/>
        <w:rPr>
          <w:rFonts w:ascii="Garamond" w:eastAsia="Calibri" w:hAnsi="Garamond" w:cs="Times New Roman"/>
          <w:b/>
          <w:bCs/>
          <w:i/>
          <w:iCs/>
          <w:sz w:val="26"/>
          <w:szCs w:val="26"/>
        </w:rPr>
      </w:pPr>
      <w:r w:rsidRPr="003A3E41">
        <w:rPr>
          <w:rFonts w:ascii="Garamond" w:eastAsia="Calibri" w:hAnsi="Garamond" w:cs="Times New Roman"/>
          <w:b/>
          <w:bCs/>
          <w:noProof/>
          <w:sz w:val="26"/>
          <w:szCs w:val="26"/>
        </w:rPr>
        <w:lastRenderedPageBreak/>
        <mc:AlternateContent>
          <mc:Choice Requires="wps">
            <w:drawing>
              <wp:anchor distT="45720" distB="45720" distL="114300" distR="114300" simplePos="0" relativeHeight="251704320" behindDoc="0" locked="0" layoutInCell="1" allowOverlap="1" wp14:anchorId="14041D3B" wp14:editId="5A6C6A94">
                <wp:simplePos x="0" y="0"/>
                <wp:positionH relativeFrom="margin">
                  <wp:posOffset>3290570</wp:posOffset>
                </wp:positionH>
                <wp:positionV relativeFrom="paragraph">
                  <wp:posOffset>-4582795</wp:posOffset>
                </wp:positionV>
                <wp:extent cx="2896870" cy="4863465"/>
                <wp:effectExtent l="0" t="0" r="0" b="0"/>
                <wp:wrapSquare wrapText="bothSides"/>
                <wp:docPr id="2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6870" cy="4863465"/>
                        </a:xfrm>
                        <a:prstGeom prst="rect">
                          <a:avLst/>
                        </a:prstGeom>
                        <a:solidFill>
                          <a:schemeClr val="accent3">
                            <a:lumMod val="40000"/>
                            <a:lumOff val="60000"/>
                          </a:schemeClr>
                        </a:solidFill>
                        <a:ln w="9525">
                          <a:noFill/>
                          <a:miter lim="800000"/>
                          <a:headEnd/>
                          <a:tailEnd/>
                        </a:ln>
                      </wps:spPr>
                      <wps:txbx>
                        <w:txbxContent>
                          <w:p w14:paraId="30C6DFDD" w14:textId="6E832AE6" w:rsidR="00881EA5" w:rsidRPr="00F426A9" w:rsidRDefault="00881EA5" w:rsidP="00D83992">
                            <w:pPr>
                              <w:spacing w:after="240"/>
                              <w:contextualSpacing/>
                              <w:rPr>
                                <w:rFonts w:cstheme="minorHAnsi"/>
                                <w:b/>
                              </w:rPr>
                            </w:pPr>
                            <w:r w:rsidRPr="00F426A9">
                              <w:rPr>
                                <w:rFonts w:cstheme="minorHAnsi"/>
                                <w:b/>
                              </w:rPr>
                              <w:t xml:space="preserve">Documentation to be submitted for early appraisal </w:t>
                            </w:r>
                          </w:p>
                          <w:p w14:paraId="5886EF36" w14:textId="77777777" w:rsidR="00881EA5" w:rsidRPr="00F426A9" w:rsidRDefault="00881EA5" w:rsidP="00881EA5">
                            <w:pPr>
                              <w:spacing w:after="0"/>
                              <w:contextualSpacing/>
                              <w:jc w:val="both"/>
                              <w:rPr>
                                <w:rFonts w:cstheme="minorHAnsi"/>
                                <w:b/>
                              </w:rPr>
                            </w:pPr>
                            <w:r w:rsidRPr="00F426A9">
                              <w:rPr>
                                <w:rFonts w:cstheme="minorHAnsi"/>
                                <w:b/>
                              </w:rPr>
                              <w:t>Programme with underlying projects:</w:t>
                            </w:r>
                          </w:p>
                          <w:p w14:paraId="4B93C0DC" w14:textId="78AF73F0" w:rsidR="00881EA5" w:rsidRPr="00F426A9" w:rsidRDefault="00881EA5" w:rsidP="00881EA5">
                            <w:pPr>
                              <w:pStyle w:val="Listeafsnit"/>
                              <w:numPr>
                                <w:ilvl w:val="0"/>
                                <w:numId w:val="51"/>
                              </w:numPr>
                              <w:spacing w:after="200" w:line="276" w:lineRule="auto"/>
                              <w:jc w:val="both"/>
                              <w:rPr>
                                <w:rFonts w:asciiTheme="minorHAnsi" w:hAnsiTheme="minorHAnsi" w:cstheme="minorHAnsi"/>
                                <w:b/>
                                <w:sz w:val="22"/>
                                <w:szCs w:val="22"/>
                                <w:lang w:val="en-GB"/>
                              </w:rPr>
                            </w:pPr>
                            <w:r w:rsidRPr="00F426A9">
                              <w:rPr>
                                <w:rFonts w:asciiTheme="minorHAnsi" w:hAnsiTheme="minorHAnsi" w:cstheme="minorHAnsi"/>
                                <w:bCs/>
                                <w:sz w:val="22"/>
                                <w:szCs w:val="22"/>
                                <w:lang w:val="en-GB"/>
                              </w:rPr>
                              <w:t xml:space="preserve">Early draft MFA programme document incl. context analysis and PAP in annex  </w:t>
                            </w:r>
                          </w:p>
                          <w:p w14:paraId="7E5A9461" w14:textId="45951243" w:rsidR="00881EA5" w:rsidRPr="00881EA5" w:rsidRDefault="00881EA5" w:rsidP="00881EA5">
                            <w:pPr>
                              <w:pStyle w:val="Listeafsnit"/>
                              <w:numPr>
                                <w:ilvl w:val="0"/>
                                <w:numId w:val="51"/>
                              </w:numPr>
                              <w:spacing w:after="60" w:line="276" w:lineRule="auto"/>
                              <w:jc w:val="both"/>
                              <w:rPr>
                                <w:rFonts w:asciiTheme="minorHAnsi" w:hAnsiTheme="minorHAnsi" w:cstheme="minorHAnsi"/>
                                <w:b/>
                                <w:sz w:val="22"/>
                                <w:szCs w:val="22"/>
                                <w:lang w:val="en-GB"/>
                              </w:rPr>
                            </w:pPr>
                            <w:r w:rsidRPr="00881EA5">
                              <w:rPr>
                                <w:rFonts w:asciiTheme="minorHAnsi" w:hAnsiTheme="minorHAnsi" w:cstheme="minorHAnsi"/>
                                <w:bCs/>
                                <w:sz w:val="22"/>
                                <w:szCs w:val="22"/>
                                <w:lang w:val="en-GB"/>
                              </w:rPr>
                              <w:t>For each underlying project: early draft MFA project document</w:t>
                            </w:r>
                            <w:r w:rsidR="00575E68">
                              <w:rPr>
                                <w:rFonts w:asciiTheme="minorHAnsi" w:hAnsiTheme="minorHAnsi" w:cstheme="minorHAnsi"/>
                                <w:bCs/>
                                <w:sz w:val="22"/>
                                <w:szCs w:val="22"/>
                                <w:lang w:val="en-GB"/>
                              </w:rPr>
                              <w:t xml:space="preserve"> and </w:t>
                            </w:r>
                            <w:r w:rsidR="00014FD4" w:rsidRPr="00881EA5">
                              <w:rPr>
                                <w:rFonts w:asciiTheme="minorHAnsi" w:hAnsiTheme="minorHAnsi" w:cstheme="minorHAnsi"/>
                                <w:bCs/>
                                <w:sz w:val="22"/>
                                <w:szCs w:val="22"/>
                                <w:lang w:val="en-GB"/>
                              </w:rPr>
                              <w:t>(early) partner project documentation (with annexes)</w:t>
                            </w:r>
                            <w:r w:rsidR="00014FD4">
                              <w:rPr>
                                <w:rFonts w:asciiTheme="minorHAnsi" w:hAnsiTheme="minorHAnsi" w:cstheme="minorHAnsi"/>
                                <w:bCs/>
                                <w:sz w:val="22"/>
                                <w:szCs w:val="22"/>
                                <w:lang w:val="en-GB"/>
                              </w:rPr>
                              <w:t>. I</w:t>
                            </w:r>
                            <w:r w:rsidR="00575E68">
                              <w:rPr>
                                <w:rFonts w:asciiTheme="minorHAnsi" w:hAnsiTheme="minorHAnsi" w:cstheme="minorHAnsi"/>
                                <w:bCs/>
                                <w:sz w:val="22"/>
                                <w:szCs w:val="22"/>
                                <w:lang w:val="en-GB"/>
                              </w:rPr>
                              <w:t>f drafted</w:t>
                            </w:r>
                            <w:r w:rsidR="00D14EB2">
                              <w:rPr>
                                <w:rFonts w:asciiTheme="minorHAnsi" w:hAnsiTheme="minorHAnsi" w:cstheme="minorHAnsi"/>
                                <w:bCs/>
                                <w:sz w:val="22"/>
                                <w:szCs w:val="22"/>
                                <w:lang w:val="en-GB"/>
                              </w:rPr>
                              <w:t>,</w:t>
                            </w:r>
                            <w:r w:rsidRPr="00881EA5">
                              <w:rPr>
                                <w:rFonts w:asciiTheme="minorHAnsi" w:hAnsiTheme="minorHAnsi" w:cstheme="minorHAnsi"/>
                                <w:bCs/>
                                <w:sz w:val="22"/>
                                <w:szCs w:val="22"/>
                                <w:lang w:val="en-GB"/>
                              </w:rPr>
                              <w:t xml:space="preserve"> partner assessment, </w:t>
                            </w:r>
                            <w:r w:rsidR="00014FD4">
                              <w:rPr>
                                <w:rFonts w:asciiTheme="minorHAnsi" w:hAnsiTheme="minorHAnsi" w:cstheme="minorHAnsi"/>
                                <w:bCs/>
                                <w:sz w:val="22"/>
                                <w:szCs w:val="22"/>
                                <w:lang w:val="en-GB"/>
                              </w:rPr>
                              <w:t xml:space="preserve">MFA </w:t>
                            </w:r>
                            <w:r w:rsidRPr="00881EA5">
                              <w:rPr>
                                <w:rFonts w:asciiTheme="minorHAnsi" w:hAnsiTheme="minorHAnsi" w:cstheme="minorHAnsi"/>
                                <w:bCs/>
                                <w:sz w:val="22"/>
                                <w:szCs w:val="22"/>
                                <w:lang w:val="en-GB"/>
                              </w:rPr>
                              <w:t xml:space="preserve">results framework, </w:t>
                            </w:r>
                            <w:r w:rsidR="00014FD4">
                              <w:rPr>
                                <w:rFonts w:asciiTheme="minorHAnsi" w:hAnsiTheme="minorHAnsi" w:cstheme="minorHAnsi"/>
                                <w:bCs/>
                                <w:sz w:val="22"/>
                                <w:szCs w:val="22"/>
                                <w:lang w:val="en-GB"/>
                              </w:rPr>
                              <w:t xml:space="preserve">MFA </w:t>
                            </w:r>
                            <w:r w:rsidRPr="00881EA5">
                              <w:rPr>
                                <w:rFonts w:asciiTheme="minorHAnsi" w:hAnsiTheme="minorHAnsi" w:cstheme="minorHAnsi"/>
                                <w:bCs/>
                                <w:sz w:val="22"/>
                                <w:szCs w:val="22"/>
                                <w:lang w:val="en-GB"/>
                              </w:rPr>
                              <w:t>budget at outcome level,</w:t>
                            </w:r>
                            <w:r w:rsidR="00014FD4">
                              <w:rPr>
                                <w:rFonts w:asciiTheme="minorHAnsi" w:hAnsiTheme="minorHAnsi" w:cstheme="minorHAnsi"/>
                                <w:bCs/>
                                <w:sz w:val="22"/>
                                <w:szCs w:val="22"/>
                                <w:lang w:val="en-GB"/>
                              </w:rPr>
                              <w:t xml:space="preserve"> and</w:t>
                            </w:r>
                            <w:r w:rsidRPr="00881EA5">
                              <w:rPr>
                                <w:rFonts w:asciiTheme="minorHAnsi" w:hAnsiTheme="minorHAnsi" w:cstheme="minorHAnsi"/>
                                <w:bCs/>
                                <w:sz w:val="22"/>
                                <w:szCs w:val="22"/>
                                <w:lang w:val="en-GB"/>
                              </w:rPr>
                              <w:t xml:space="preserve"> </w:t>
                            </w:r>
                            <w:r w:rsidR="00014FD4">
                              <w:rPr>
                                <w:rFonts w:asciiTheme="minorHAnsi" w:hAnsiTheme="minorHAnsi" w:cstheme="minorHAnsi"/>
                                <w:bCs/>
                                <w:sz w:val="22"/>
                                <w:szCs w:val="22"/>
                                <w:lang w:val="en-GB"/>
                              </w:rPr>
                              <w:t xml:space="preserve">MFA </w:t>
                            </w:r>
                            <w:r w:rsidRPr="00881EA5">
                              <w:rPr>
                                <w:rFonts w:asciiTheme="minorHAnsi" w:hAnsiTheme="minorHAnsi" w:cstheme="minorHAnsi"/>
                                <w:bCs/>
                                <w:sz w:val="22"/>
                                <w:szCs w:val="22"/>
                                <w:lang w:val="en-GB"/>
                              </w:rPr>
                              <w:t>risk management matrix</w:t>
                            </w:r>
                            <w:r w:rsidR="00014FD4">
                              <w:rPr>
                                <w:rFonts w:asciiTheme="minorHAnsi" w:hAnsiTheme="minorHAnsi" w:cstheme="minorHAnsi"/>
                                <w:bCs/>
                                <w:sz w:val="22"/>
                                <w:szCs w:val="22"/>
                                <w:lang w:val="en-GB"/>
                              </w:rPr>
                              <w:t xml:space="preserve"> should be submitted.</w:t>
                            </w:r>
                            <w:r w:rsidRPr="00881EA5">
                              <w:rPr>
                                <w:rFonts w:asciiTheme="minorHAnsi" w:hAnsiTheme="minorHAnsi" w:cstheme="minorHAnsi"/>
                                <w:bCs/>
                                <w:sz w:val="22"/>
                                <w:szCs w:val="22"/>
                                <w:lang w:val="en-GB"/>
                              </w:rPr>
                              <w:t xml:space="preserve"> </w:t>
                            </w:r>
                          </w:p>
                          <w:p w14:paraId="73FB52FC" w14:textId="77777777" w:rsidR="00881EA5" w:rsidRPr="00881EA5" w:rsidRDefault="00881EA5" w:rsidP="00881EA5">
                            <w:pPr>
                              <w:spacing w:after="0" w:line="276" w:lineRule="auto"/>
                              <w:jc w:val="both"/>
                              <w:rPr>
                                <w:rFonts w:cstheme="minorHAnsi"/>
                                <w:b/>
                              </w:rPr>
                            </w:pPr>
                            <w:r w:rsidRPr="00881EA5">
                              <w:rPr>
                                <w:rFonts w:cstheme="minorHAnsi"/>
                                <w:b/>
                              </w:rPr>
                              <w:t>Stand-alone project:</w:t>
                            </w:r>
                          </w:p>
                          <w:p w14:paraId="0BAB703B" w14:textId="09C7CD45" w:rsidR="00881EA5" w:rsidRPr="00CD0F99" w:rsidRDefault="00D83992" w:rsidP="000864CD">
                            <w:pPr>
                              <w:pStyle w:val="Listeafsnit"/>
                              <w:numPr>
                                <w:ilvl w:val="0"/>
                                <w:numId w:val="51"/>
                              </w:numPr>
                              <w:spacing w:after="120" w:line="276" w:lineRule="auto"/>
                              <w:ind w:left="357" w:hanging="357"/>
                              <w:contextualSpacing w:val="0"/>
                              <w:jc w:val="both"/>
                              <w:rPr>
                                <w:rFonts w:asciiTheme="minorHAnsi" w:hAnsiTheme="minorHAnsi" w:cstheme="minorHAnsi"/>
                                <w:sz w:val="22"/>
                                <w:szCs w:val="22"/>
                                <w:lang w:val="en-GB"/>
                              </w:rPr>
                            </w:pPr>
                            <w:r>
                              <w:rPr>
                                <w:rFonts w:asciiTheme="minorHAnsi" w:hAnsiTheme="minorHAnsi" w:cstheme="minorHAnsi"/>
                                <w:bCs/>
                                <w:sz w:val="22"/>
                                <w:szCs w:val="22"/>
                                <w:lang w:val="en-GB"/>
                              </w:rPr>
                              <w:t>Same requirements as above for projects under a programme</w:t>
                            </w:r>
                            <w:r w:rsidR="00014FD4">
                              <w:rPr>
                                <w:rFonts w:asciiTheme="minorHAnsi" w:hAnsiTheme="minorHAnsi" w:cstheme="minorHAnsi"/>
                                <w:bCs/>
                                <w:sz w:val="22"/>
                                <w:szCs w:val="22"/>
                                <w:lang w:val="en-GB"/>
                              </w:rPr>
                              <w:t xml:space="preserve"> plus context analysis and PAP</w:t>
                            </w:r>
                            <w:r>
                              <w:rPr>
                                <w:rFonts w:asciiTheme="minorHAnsi" w:hAnsiTheme="minorHAnsi" w:cstheme="minorHAnsi"/>
                                <w:bCs/>
                                <w:sz w:val="22"/>
                                <w:szCs w:val="22"/>
                                <w:lang w:val="en-GB"/>
                              </w:rPr>
                              <w:t>.</w:t>
                            </w:r>
                            <w:r w:rsidR="00881EA5" w:rsidRPr="00F426A9">
                              <w:rPr>
                                <w:rFonts w:asciiTheme="minorHAnsi" w:hAnsiTheme="minorHAnsi" w:cstheme="minorHAnsi"/>
                                <w:bCs/>
                                <w:sz w:val="22"/>
                                <w:szCs w:val="22"/>
                                <w:lang w:val="en-GB"/>
                              </w:rPr>
                              <w:t xml:space="preserve">   </w:t>
                            </w:r>
                          </w:p>
                          <w:p w14:paraId="4BDEAAEE" w14:textId="14C29C9F" w:rsidR="00CD0F99" w:rsidRDefault="00CD0F99" w:rsidP="00E45C93">
                            <w:pPr>
                              <w:spacing w:after="0" w:line="276" w:lineRule="auto"/>
                              <w:jc w:val="both"/>
                              <w:rPr>
                                <w:rFonts w:cstheme="minorHAnsi"/>
                                <w:b/>
                                <w:bCs/>
                              </w:rPr>
                            </w:pPr>
                            <w:r w:rsidRPr="00CD0F99">
                              <w:rPr>
                                <w:rFonts w:cstheme="minorHAnsi"/>
                                <w:b/>
                                <w:bCs/>
                              </w:rPr>
                              <w:t>Call for Proposals</w:t>
                            </w:r>
                            <w:r>
                              <w:rPr>
                                <w:rFonts w:cstheme="minorHAnsi"/>
                                <w:b/>
                                <w:bCs/>
                              </w:rPr>
                              <w:t>:</w:t>
                            </w:r>
                          </w:p>
                          <w:p w14:paraId="2D1978C8" w14:textId="407C1FB5" w:rsidR="00CD0F99" w:rsidRDefault="00CD0F99" w:rsidP="00CD0F99">
                            <w:pPr>
                              <w:pStyle w:val="Listeafsnit"/>
                              <w:numPr>
                                <w:ilvl w:val="0"/>
                                <w:numId w:val="51"/>
                              </w:numPr>
                              <w:spacing w:after="120"/>
                              <w:ind w:left="357" w:hanging="357"/>
                              <w:contextualSpacing w:val="0"/>
                              <w:jc w:val="both"/>
                              <w:rPr>
                                <w:rFonts w:asciiTheme="minorHAnsi" w:hAnsiTheme="minorHAnsi" w:cstheme="minorHAnsi"/>
                                <w:bCs/>
                                <w:sz w:val="22"/>
                                <w:szCs w:val="22"/>
                                <w:lang w:val="en-GB"/>
                              </w:rPr>
                            </w:pPr>
                            <w:r w:rsidRPr="0027207C">
                              <w:rPr>
                                <w:rFonts w:asciiTheme="minorHAnsi" w:hAnsiTheme="minorHAnsi" w:cstheme="minorHAnsi"/>
                                <w:bCs/>
                                <w:sz w:val="22"/>
                                <w:szCs w:val="22"/>
                                <w:lang w:val="en-GB"/>
                              </w:rPr>
                              <w:t>Draft Information Note</w:t>
                            </w:r>
                          </w:p>
                          <w:p w14:paraId="74D928A9" w14:textId="7F340142" w:rsidR="006E114A" w:rsidRDefault="006E114A" w:rsidP="00E45C93">
                            <w:pPr>
                              <w:spacing w:after="0" w:line="276" w:lineRule="auto"/>
                              <w:jc w:val="both"/>
                              <w:rPr>
                                <w:rFonts w:cstheme="minorHAnsi"/>
                                <w:b/>
                              </w:rPr>
                            </w:pPr>
                            <w:r w:rsidRPr="006E114A">
                              <w:rPr>
                                <w:rFonts w:cstheme="minorHAnsi"/>
                                <w:b/>
                              </w:rPr>
                              <w:t>Tender</w:t>
                            </w:r>
                            <w:r>
                              <w:rPr>
                                <w:rFonts w:cstheme="minorHAnsi"/>
                                <w:b/>
                              </w:rPr>
                              <w:t>:</w:t>
                            </w:r>
                          </w:p>
                          <w:p w14:paraId="09213113" w14:textId="15D0E270" w:rsidR="006E114A" w:rsidRPr="006E114A" w:rsidRDefault="006E114A" w:rsidP="006E114A">
                            <w:pPr>
                              <w:pStyle w:val="Listeafsnit"/>
                              <w:numPr>
                                <w:ilvl w:val="0"/>
                                <w:numId w:val="51"/>
                              </w:numPr>
                              <w:spacing w:after="120"/>
                              <w:jc w:val="both"/>
                              <w:rPr>
                                <w:rFonts w:asciiTheme="minorHAnsi" w:hAnsiTheme="minorHAnsi" w:cstheme="minorHAnsi"/>
                                <w:bCs/>
                                <w:sz w:val="22"/>
                                <w:szCs w:val="22"/>
                                <w:lang w:val="en-GB"/>
                              </w:rPr>
                            </w:pPr>
                            <w:r w:rsidRPr="006E114A">
                              <w:rPr>
                                <w:rFonts w:asciiTheme="minorHAnsi" w:hAnsiTheme="minorHAnsi" w:cstheme="minorHAnsi"/>
                                <w:bCs/>
                                <w:sz w:val="22"/>
                                <w:szCs w:val="22"/>
                                <w:lang w:val="en-GB"/>
                              </w:rPr>
                              <w:t>Draft tender material</w:t>
                            </w:r>
                          </w:p>
                          <w:p w14:paraId="4AFD4373" w14:textId="6C5C31A2" w:rsidR="00881EA5" w:rsidRDefault="00881EA5" w:rsidP="00881EA5">
                            <w:pPr>
                              <w:contextualSpacing/>
                              <w:jc w:val="both"/>
                            </w:pPr>
                            <w:r w:rsidRPr="00F426A9">
                              <w:rPr>
                                <w:rFonts w:cstheme="minorHAnsi"/>
                              </w:rPr>
                              <w:t xml:space="preserve">Template for ToR for appraisal of programmes and projects can be found under </w:t>
                            </w:r>
                            <w:hyperlink r:id="rId91" w:history="1">
                              <w:r w:rsidRPr="00F426A9">
                                <w:rPr>
                                  <w:rStyle w:val="Hyperlink"/>
                                  <w:rFonts w:eastAsia="Calibri" w:cstheme="minorHAnsi"/>
                                </w:rPr>
                                <w:t>Tools and Templates.</w:t>
                              </w:r>
                            </w:hyperlink>
                          </w:p>
                          <w:p w14:paraId="3FEA7360" w14:textId="6E4E73CB" w:rsidR="00881EA5" w:rsidRDefault="00881E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41D3B" id="_x0000_s1039" type="#_x0000_t202" style="position:absolute;left:0;text-align:left;margin-left:259.1pt;margin-top:-360.85pt;width:228.1pt;height:382.9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" fillcolor="#dbdbdb [1302]" stroked="f">
                <v:textbox>
                  <w:txbxContent>
                    <w:p w14:paraId="30C6DFDD" w14:textId="6E832AE6" w:rsidR="00881EA5" w:rsidRPr="00F426A9" w:rsidRDefault="00881EA5" w:rsidP="00D83992">
                      <w:pPr>
                        <w:spacing w:after="240"/>
                        <w:contextualSpacing/>
                        <w:rPr>
                          <w:rFonts w:cstheme="minorHAnsi"/>
                          <w:b/>
                        </w:rPr>
                      </w:pPr>
                      <w:r w:rsidRPr="00F426A9">
                        <w:rPr>
                          <w:rFonts w:cstheme="minorHAnsi"/>
                          <w:b/>
                        </w:rPr>
                        <w:t xml:space="preserve">Documentation to be submitted for early appraisal </w:t>
                      </w:r>
                    </w:p>
                    <w:p w14:paraId="5886EF36" w14:textId="77777777" w:rsidR="00881EA5" w:rsidRPr="00F426A9" w:rsidRDefault="00881EA5" w:rsidP="00881EA5">
                      <w:pPr>
                        <w:spacing w:after="0"/>
                        <w:contextualSpacing/>
                        <w:jc w:val="both"/>
                        <w:rPr>
                          <w:rFonts w:cstheme="minorHAnsi"/>
                          <w:b/>
                        </w:rPr>
                      </w:pPr>
                      <w:r w:rsidRPr="00F426A9">
                        <w:rPr>
                          <w:rFonts w:cstheme="minorHAnsi"/>
                          <w:b/>
                        </w:rPr>
                        <w:t>Programme with underlying projects:</w:t>
                      </w:r>
                    </w:p>
                    <w:p w14:paraId="4B93C0DC" w14:textId="78AF73F0" w:rsidR="00881EA5" w:rsidRPr="00F426A9" w:rsidRDefault="00881EA5" w:rsidP="00881EA5">
                      <w:pPr>
                        <w:pStyle w:val="Listeafsnit"/>
                        <w:numPr>
                          <w:ilvl w:val="0"/>
                          <w:numId w:val="51"/>
                        </w:numPr>
                        <w:spacing w:after="200" w:line="276" w:lineRule="auto"/>
                        <w:jc w:val="both"/>
                        <w:rPr>
                          <w:rFonts w:asciiTheme="minorHAnsi" w:hAnsiTheme="minorHAnsi" w:cstheme="minorHAnsi"/>
                          <w:b/>
                          <w:sz w:val="22"/>
                          <w:szCs w:val="22"/>
                          <w:lang w:val="en-GB"/>
                        </w:rPr>
                      </w:pPr>
                      <w:r w:rsidRPr="00F426A9">
                        <w:rPr>
                          <w:rFonts w:asciiTheme="minorHAnsi" w:hAnsiTheme="minorHAnsi" w:cstheme="minorHAnsi"/>
                          <w:bCs/>
                          <w:sz w:val="22"/>
                          <w:szCs w:val="22"/>
                          <w:lang w:val="en-GB"/>
                        </w:rPr>
                        <w:t xml:space="preserve">Early draft MFA programme document incl. context analysis and PAP in annex  </w:t>
                      </w:r>
                    </w:p>
                    <w:p w14:paraId="7E5A9461" w14:textId="45951243" w:rsidR="00881EA5" w:rsidRPr="00881EA5" w:rsidRDefault="00881EA5" w:rsidP="00881EA5">
                      <w:pPr>
                        <w:pStyle w:val="Listeafsnit"/>
                        <w:numPr>
                          <w:ilvl w:val="0"/>
                          <w:numId w:val="51"/>
                        </w:numPr>
                        <w:spacing w:after="60" w:line="276" w:lineRule="auto"/>
                        <w:jc w:val="both"/>
                        <w:rPr>
                          <w:rFonts w:asciiTheme="minorHAnsi" w:hAnsiTheme="minorHAnsi" w:cstheme="minorHAnsi"/>
                          <w:b/>
                          <w:sz w:val="22"/>
                          <w:szCs w:val="22"/>
                          <w:lang w:val="en-GB"/>
                        </w:rPr>
                      </w:pPr>
                      <w:r w:rsidRPr="00881EA5">
                        <w:rPr>
                          <w:rFonts w:asciiTheme="minorHAnsi" w:hAnsiTheme="minorHAnsi" w:cstheme="minorHAnsi"/>
                          <w:bCs/>
                          <w:sz w:val="22"/>
                          <w:szCs w:val="22"/>
                          <w:lang w:val="en-GB"/>
                        </w:rPr>
                        <w:t>For each underlying project: early draft MFA project document</w:t>
                      </w:r>
                      <w:r w:rsidR="00575E68">
                        <w:rPr>
                          <w:rFonts w:asciiTheme="minorHAnsi" w:hAnsiTheme="minorHAnsi" w:cstheme="minorHAnsi"/>
                          <w:bCs/>
                          <w:sz w:val="22"/>
                          <w:szCs w:val="22"/>
                          <w:lang w:val="en-GB"/>
                        </w:rPr>
                        <w:t xml:space="preserve"> and </w:t>
                      </w:r>
                      <w:r w:rsidR="00014FD4" w:rsidRPr="00881EA5">
                        <w:rPr>
                          <w:rFonts w:asciiTheme="minorHAnsi" w:hAnsiTheme="minorHAnsi" w:cstheme="minorHAnsi"/>
                          <w:bCs/>
                          <w:sz w:val="22"/>
                          <w:szCs w:val="22"/>
                          <w:lang w:val="en-GB"/>
                        </w:rPr>
                        <w:t>(early) partner project documentation (with annexes)</w:t>
                      </w:r>
                      <w:r w:rsidR="00014FD4">
                        <w:rPr>
                          <w:rFonts w:asciiTheme="minorHAnsi" w:hAnsiTheme="minorHAnsi" w:cstheme="minorHAnsi"/>
                          <w:bCs/>
                          <w:sz w:val="22"/>
                          <w:szCs w:val="22"/>
                          <w:lang w:val="en-GB"/>
                        </w:rPr>
                        <w:t>. I</w:t>
                      </w:r>
                      <w:r w:rsidR="00575E68">
                        <w:rPr>
                          <w:rFonts w:asciiTheme="minorHAnsi" w:hAnsiTheme="minorHAnsi" w:cstheme="minorHAnsi"/>
                          <w:bCs/>
                          <w:sz w:val="22"/>
                          <w:szCs w:val="22"/>
                          <w:lang w:val="en-GB"/>
                        </w:rPr>
                        <w:t>f drafted</w:t>
                      </w:r>
                      <w:r w:rsidR="00D14EB2">
                        <w:rPr>
                          <w:rFonts w:asciiTheme="minorHAnsi" w:hAnsiTheme="minorHAnsi" w:cstheme="minorHAnsi"/>
                          <w:bCs/>
                          <w:sz w:val="22"/>
                          <w:szCs w:val="22"/>
                          <w:lang w:val="en-GB"/>
                        </w:rPr>
                        <w:t>,</w:t>
                      </w:r>
                      <w:r w:rsidRPr="00881EA5">
                        <w:rPr>
                          <w:rFonts w:asciiTheme="minorHAnsi" w:hAnsiTheme="minorHAnsi" w:cstheme="minorHAnsi"/>
                          <w:bCs/>
                          <w:sz w:val="22"/>
                          <w:szCs w:val="22"/>
                          <w:lang w:val="en-GB"/>
                        </w:rPr>
                        <w:t xml:space="preserve"> partner assessment, </w:t>
                      </w:r>
                      <w:r w:rsidR="00014FD4">
                        <w:rPr>
                          <w:rFonts w:asciiTheme="minorHAnsi" w:hAnsiTheme="minorHAnsi" w:cstheme="minorHAnsi"/>
                          <w:bCs/>
                          <w:sz w:val="22"/>
                          <w:szCs w:val="22"/>
                          <w:lang w:val="en-GB"/>
                        </w:rPr>
                        <w:t xml:space="preserve">MFA </w:t>
                      </w:r>
                      <w:r w:rsidRPr="00881EA5">
                        <w:rPr>
                          <w:rFonts w:asciiTheme="minorHAnsi" w:hAnsiTheme="minorHAnsi" w:cstheme="minorHAnsi"/>
                          <w:bCs/>
                          <w:sz w:val="22"/>
                          <w:szCs w:val="22"/>
                          <w:lang w:val="en-GB"/>
                        </w:rPr>
                        <w:t xml:space="preserve">results framework, </w:t>
                      </w:r>
                      <w:r w:rsidR="00014FD4">
                        <w:rPr>
                          <w:rFonts w:asciiTheme="minorHAnsi" w:hAnsiTheme="minorHAnsi" w:cstheme="minorHAnsi"/>
                          <w:bCs/>
                          <w:sz w:val="22"/>
                          <w:szCs w:val="22"/>
                          <w:lang w:val="en-GB"/>
                        </w:rPr>
                        <w:t xml:space="preserve">MFA </w:t>
                      </w:r>
                      <w:r w:rsidRPr="00881EA5">
                        <w:rPr>
                          <w:rFonts w:asciiTheme="minorHAnsi" w:hAnsiTheme="minorHAnsi" w:cstheme="minorHAnsi"/>
                          <w:bCs/>
                          <w:sz w:val="22"/>
                          <w:szCs w:val="22"/>
                          <w:lang w:val="en-GB"/>
                        </w:rPr>
                        <w:t>budget at outcome level,</w:t>
                      </w:r>
                      <w:r w:rsidR="00014FD4">
                        <w:rPr>
                          <w:rFonts w:asciiTheme="minorHAnsi" w:hAnsiTheme="minorHAnsi" w:cstheme="minorHAnsi"/>
                          <w:bCs/>
                          <w:sz w:val="22"/>
                          <w:szCs w:val="22"/>
                          <w:lang w:val="en-GB"/>
                        </w:rPr>
                        <w:t xml:space="preserve"> and</w:t>
                      </w:r>
                      <w:r w:rsidRPr="00881EA5">
                        <w:rPr>
                          <w:rFonts w:asciiTheme="minorHAnsi" w:hAnsiTheme="minorHAnsi" w:cstheme="minorHAnsi"/>
                          <w:bCs/>
                          <w:sz w:val="22"/>
                          <w:szCs w:val="22"/>
                          <w:lang w:val="en-GB"/>
                        </w:rPr>
                        <w:t xml:space="preserve"> </w:t>
                      </w:r>
                      <w:r w:rsidR="00014FD4">
                        <w:rPr>
                          <w:rFonts w:asciiTheme="minorHAnsi" w:hAnsiTheme="minorHAnsi" w:cstheme="minorHAnsi"/>
                          <w:bCs/>
                          <w:sz w:val="22"/>
                          <w:szCs w:val="22"/>
                          <w:lang w:val="en-GB"/>
                        </w:rPr>
                        <w:t xml:space="preserve">MFA </w:t>
                      </w:r>
                      <w:r w:rsidRPr="00881EA5">
                        <w:rPr>
                          <w:rFonts w:asciiTheme="minorHAnsi" w:hAnsiTheme="minorHAnsi" w:cstheme="minorHAnsi"/>
                          <w:bCs/>
                          <w:sz w:val="22"/>
                          <w:szCs w:val="22"/>
                          <w:lang w:val="en-GB"/>
                        </w:rPr>
                        <w:t>risk management matrix</w:t>
                      </w:r>
                      <w:r w:rsidR="00014FD4">
                        <w:rPr>
                          <w:rFonts w:asciiTheme="minorHAnsi" w:hAnsiTheme="minorHAnsi" w:cstheme="minorHAnsi"/>
                          <w:bCs/>
                          <w:sz w:val="22"/>
                          <w:szCs w:val="22"/>
                          <w:lang w:val="en-GB"/>
                        </w:rPr>
                        <w:t xml:space="preserve"> should be submitted.</w:t>
                      </w:r>
                      <w:r w:rsidRPr="00881EA5">
                        <w:rPr>
                          <w:rFonts w:asciiTheme="minorHAnsi" w:hAnsiTheme="minorHAnsi" w:cstheme="minorHAnsi"/>
                          <w:bCs/>
                          <w:sz w:val="22"/>
                          <w:szCs w:val="22"/>
                          <w:lang w:val="en-GB"/>
                        </w:rPr>
                        <w:t xml:space="preserve"> </w:t>
                      </w:r>
                    </w:p>
                    <w:p w14:paraId="73FB52FC" w14:textId="77777777" w:rsidR="00881EA5" w:rsidRPr="00881EA5" w:rsidRDefault="00881EA5" w:rsidP="00881EA5">
                      <w:pPr>
                        <w:spacing w:after="0" w:line="276" w:lineRule="auto"/>
                        <w:jc w:val="both"/>
                        <w:rPr>
                          <w:rFonts w:cstheme="minorHAnsi"/>
                          <w:b/>
                        </w:rPr>
                      </w:pPr>
                      <w:r w:rsidRPr="00881EA5">
                        <w:rPr>
                          <w:rFonts w:cstheme="minorHAnsi"/>
                          <w:b/>
                        </w:rPr>
                        <w:t>Stand-alone project:</w:t>
                      </w:r>
                    </w:p>
                    <w:p w14:paraId="0BAB703B" w14:textId="09C7CD45" w:rsidR="00881EA5" w:rsidRPr="00CD0F99" w:rsidRDefault="00D83992" w:rsidP="000864CD">
                      <w:pPr>
                        <w:pStyle w:val="Listeafsnit"/>
                        <w:numPr>
                          <w:ilvl w:val="0"/>
                          <w:numId w:val="51"/>
                        </w:numPr>
                        <w:spacing w:after="120" w:line="276" w:lineRule="auto"/>
                        <w:ind w:left="357" w:hanging="357"/>
                        <w:contextualSpacing w:val="0"/>
                        <w:jc w:val="both"/>
                        <w:rPr>
                          <w:rFonts w:asciiTheme="minorHAnsi" w:hAnsiTheme="minorHAnsi" w:cstheme="minorHAnsi"/>
                          <w:sz w:val="22"/>
                          <w:szCs w:val="22"/>
                          <w:lang w:val="en-GB"/>
                        </w:rPr>
                      </w:pPr>
                      <w:r>
                        <w:rPr>
                          <w:rFonts w:asciiTheme="minorHAnsi" w:hAnsiTheme="minorHAnsi" w:cstheme="minorHAnsi"/>
                          <w:bCs/>
                          <w:sz w:val="22"/>
                          <w:szCs w:val="22"/>
                          <w:lang w:val="en-GB"/>
                        </w:rPr>
                        <w:t>Same requirements as above for projects under a programme</w:t>
                      </w:r>
                      <w:r w:rsidR="00014FD4">
                        <w:rPr>
                          <w:rFonts w:asciiTheme="minorHAnsi" w:hAnsiTheme="minorHAnsi" w:cstheme="minorHAnsi"/>
                          <w:bCs/>
                          <w:sz w:val="22"/>
                          <w:szCs w:val="22"/>
                          <w:lang w:val="en-GB"/>
                        </w:rPr>
                        <w:t xml:space="preserve"> plus context analysis and PAP</w:t>
                      </w:r>
                      <w:r>
                        <w:rPr>
                          <w:rFonts w:asciiTheme="minorHAnsi" w:hAnsiTheme="minorHAnsi" w:cstheme="minorHAnsi"/>
                          <w:bCs/>
                          <w:sz w:val="22"/>
                          <w:szCs w:val="22"/>
                          <w:lang w:val="en-GB"/>
                        </w:rPr>
                        <w:t>.</w:t>
                      </w:r>
                      <w:r w:rsidR="00881EA5" w:rsidRPr="00F426A9">
                        <w:rPr>
                          <w:rFonts w:asciiTheme="minorHAnsi" w:hAnsiTheme="minorHAnsi" w:cstheme="minorHAnsi"/>
                          <w:bCs/>
                          <w:sz w:val="22"/>
                          <w:szCs w:val="22"/>
                          <w:lang w:val="en-GB"/>
                        </w:rPr>
                        <w:t xml:space="preserve">   </w:t>
                      </w:r>
                    </w:p>
                    <w:p w14:paraId="4BDEAAEE" w14:textId="14C29C9F" w:rsidR="00CD0F99" w:rsidRDefault="00CD0F99" w:rsidP="00E45C93">
                      <w:pPr>
                        <w:spacing w:after="0" w:line="276" w:lineRule="auto"/>
                        <w:jc w:val="both"/>
                        <w:rPr>
                          <w:rFonts w:cstheme="minorHAnsi"/>
                          <w:b/>
                          <w:bCs/>
                        </w:rPr>
                      </w:pPr>
                      <w:r w:rsidRPr="00CD0F99">
                        <w:rPr>
                          <w:rFonts w:cstheme="minorHAnsi"/>
                          <w:b/>
                          <w:bCs/>
                        </w:rPr>
                        <w:t>Call for Proposals</w:t>
                      </w:r>
                      <w:r>
                        <w:rPr>
                          <w:rFonts w:cstheme="minorHAnsi"/>
                          <w:b/>
                          <w:bCs/>
                        </w:rPr>
                        <w:t>:</w:t>
                      </w:r>
                    </w:p>
                    <w:p w14:paraId="2D1978C8" w14:textId="407C1FB5" w:rsidR="00CD0F99" w:rsidRDefault="00CD0F99" w:rsidP="00CD0F99">
                      <w:pPr>
                        <w:pStyle w:val="Listeafsnit"/>
                        <w:numPr>
                          <w:ilvl w:val="0"/>
                          <w:numId w:val="51"/>
                        </w:numPr>
                        <w:spacing w:after="120"/>
                        <w:ind w:left="357" w:hanging="357"/>
                        <w:contextualSpacing w:val="0"/>
                        <w:jc w:val="both"/>
                        <w:rPr>
                          <w:rFonts w:asciiTheme="minorHAnsi" w:hAnsiTheme="minorHAnsi" w:cstheme="minorHAnsi"/>
                          <w:bCs/>
                          <w:sz w:val="22"/>
                          <w:szCs w:val="22"/>
                          <w:lang w:val="en-GB"/>
                        </w:rPr>
                      </w:pPr>
                      <w:r w:rsidRPr="0027207C">
                        <w:rPr>
                          <w:rFonts w:asciiTheme="minorHAnsi" w:hAnsiTheme="minorHAnsi" w:cstheme="minorHAnsi"/>
                          <w:bCs/>
                          <w:sz w:val="22"/>
                          <w:szCs w:val="22"/>
                          <w:lang w:val="en-GB"/>
                        </w:rPr>
                        <w:t>Draft Information Note</w:t>
                      </w:r>
                    </w:p>
                    <w:p w14:paraId="74D928A9" w14:textId="7F340142" w:rsidR="006E114A" w:rsidRDefault="006E114A" w:rsidP="00E45C93">
                      <w:pPr>
                        <w:spacing w:after="0" w:line="276" w:lineRule="auto"/>
                        <w:jc w:val="both"/>
                        <w:rPr>
                          <w:rFonts w:cstheme="minorHAnsi"/>
                          <w:b/>
                        </w:rPr>
                      </w:pPr>
                      <w:r w:rsidRPr="006E114A">
                        <w:rPr>
                          <w:rFonts w:cstheme="minorHAnsi"/>
                          <w:b/>
                        </w:rPr>
                        <w:t>Tender</w:t>
                      </w:r>
                      <w:r>
                        <w:rPr>
                          <w:rFonts w:cstheme="minorHAnsi"/>
                          <w:b/>
                        </w:rPr>
                        <w:t>:</w:t>
                      </w:r>
                    </w:p>
                    <w:p w14:paraId="09213113" w14:textId="15D0E270" w:rsidR="006E114A" w:rsidRPr="006E114A" w:rsidRDefault="006E114A" w:rsidP="006E114A">
                      <w:pPr>
                        <w:pStyle w:val="Listeafsnit"/>
                        <w:numPr>
                          <w:ilvl w:val="0"/>
                          <w:numId w:val="51"/>
                        </w:numPr>
                        <w:spacing w:after="120"/>
                        <w:jc w:val="both"/>
                        <w:rPr>
                          <w:rFonts w:asciiTheme="minorHAnsi" w:hAnsiTheme="minorHAnsi" w:cstheme="minorHAnsi"/>
                          <w:bCs/>
                          <w:sz w:val="22"/>
                          <w:szCs w:val="22"/>
                          <w:lang w:val="en-GB"/>
                        </w:rPr>
                      </w:pPr>
                      <w:r w:rsidRPr="006E114A">
                        <w:rPr>
                          <w:rFonts w:asciiTheme="minorHAnsi" w:hAnsiTheme="minorHAnsi" w:cstheme="minorHAnsi"/>
                          <w:bCs/>
                          <w:sz w:val="22"/>
                          <w:szCs w:val="22"/>
                          <w:lang w:val="en-GB"/>
                        </w:rPr>
                        <w:t>Draft tender material</w:t>
                      </w:r>
                    </w:p>
                    <w:p w14:paraId="4AFD4373" w14:textId="6C5C31A2" w:rsidR="00881EA5" w:rsidRDefault="00881EA5" w:rsidP="00881EA5">
                      <w:pPr>
                        <w:contextualSpacing/>
                        <w:jc w:val="both"/>
                      </w:pPr>
                      <w:r w:rsidRPr="00F426A9">
                        <w:rPr>
                          <w:rFonts w:cstheme="minorHAnsi"/>
                        </w:rPr>
                        <w:t xml:space="preserve">Template for ToR for appraisal of programmes and projects can be found under </w:t>
                      </w:r>
                      <w:hyperlink r:id="rId92" w:history="1">
                        <w:r w:rsidRPr="00F426A9">
                          <w:rPr>
                            <w:rStyle w:val="Hyperlink"/>
                            <w:rFonts w:eastAsia="Calibri" w:cstheme="minorHAnsi"/>
                          </w:rPr>
                          <w:t>Tools and Templates.</w:t>
                        </w:r>
                      </w:hyperlink>
                    </w:p>
                    <w:p w14:paraId="3FEA7360" w14:textId="6E4E73CB" w:rsidR="00881EA5" w:rsidRDefault="00881EA5"/>
                  </w:txbxContent>
                </v:textbox>
                <w10:wrap type="square" anchorx="margin"/>
              </v:shape>
            </w:pict>
          </mc:Fallback>
        </mc:AlternateContent>
      </w:r>
      <w:r w:rsidR="00DD78F8" w:rsidRPr="003A3E41">
        <w:rPr>
          <w:rFonts w:ascii="Garamond" w:eastAsia="Calibri" w:hAnsi="Garamond" w:cs="Times New Roman"/>
          <w:b/>
          <w:bCs/>
          <w:i/>
          <w:iCs/>
          <w:sz w:val="26"/>
          <w:szCs w:val="26"/>
        </w:rPr>
        <w:t>Appraisal of grants DKK 100 million</w:t>
      </w:r>
      <w:r w:rsidR="00176AFD" w:rsidRPr="00176AFD">
        <w:rPr>
          <w:rFonts w:ascii="Garamond" w:eastAsia="Calibri" w:hAnsi="Garamond" w:cs="Times New Roman"/>
          <w:b/>
          <w:bCs/>
          <w:i/>
          <w:iCs/>
          <w:sz w:val="26"/>
          <w:szCs w:val="26"/>
        </w:rPr>
        <w:t xml:space="preserve"> </w:t>
      </w:r>
      <w:r w:rsidR="00176AFD">
        <w:rPr>
          <w:rFonts w:ascii="Garamond" w:eastAsia="Calibri" w:hAnsi="Garamond" w:cs="Times New Roman"/>
          <w:b/>
          <w:bCs/>
          <w:i/>
          <w:iCs/>
          <w:sz w:val="26"/>
          <w:szCs w:val="26"/>
        </w:rPr>
        <w:t xml:space="preserve">and </w:t>
      </w:r>
      <w:r w:rsidR="00176AFD" w:rsidRPr="003A3E41">
        <w:rPr>
          <w:rFonts w:ascii="Garamond" w:eastAsia="Calibri" w:hAnsi="Garamond" w:cs="Times New Roman"/>
          <w:b/>
          <w:bCs/>
          <w:i/>
          <w:iCs/>
          <w:sz w:val="26"/>
          <w:szCs w:val="26"/>
        </w:rPr>
        <w:t>above</w:t>
      </w:r>
    </w:p>
    <w:p w14:paraId="350AF21C" w14:textId="2EFE2F5A" w:rsidR="005D2AFA" w:rsidRPr="003A3E41" w:rsidRDefault="00DD78F8" w:rsidP="00D13BAA">
      <w:pPr>
        <w:spacing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Programmes and projects </w:t>
      </w:r>
      <w:r w:rsidR="00176AFD">
        <w:rPr>
          <w:rFonts w:ascii="Garamond" w:eastAsia="Calibri" w:hAnsi="Garamond" w:cs="Times New Roman"/>
          <w:sz w:val="26"/>
          <w:szCs w:val="26"/>
        </w:rPr>
        <w:t xml:space="preserve">of </w:t>
      </w:r>
      <w:r w:rsidRPr="003A3E41">
        <w:rPr>
          <w:rFonts w:ascii="Garamond" w:eastAsia="Calibri" w:hAnsi="Garamond" w:cs="Times New Roman"/>
          <w:sz w:val="26"/>
          <w:szCs w:val="26"/>
        </w:rPr>
        <w:t xml:space="preserve">DKK 100 million </w:t>
      </w:r>
      <w:r w:rsidR="00176AFD">
        <w:rPr>
          <w:rFonts w:ascii="Garamond" w:eastAsia="Calibri" w:hAnsi="Garamond" w:cs="Times New Roman"/>
          <w:sz w:val="26"/>
          <w:szCs w:val="26"/>
        </w:rPr>
        <w:t xml:space="preserve">and </w:t>
      </w:r>
      <w:r w:rsidR="00176AFD" w:rsidRPr="003A3E41">
        <w:rPr>
          <w:rFonts w:ascii="Garamond" w:eastAsia="Calibri" w:hAnsi="Garamond" w:cs="Times New Roman"/>
          <w:sz w:val="26"/>
          <w:szCs w:val="26"/>
        </w:rPr>
        <w:t xml:space="preserve">above </w:t>
      </w:r>
      <w:r w:rsidRPr="003A3E41">
        <w:rPr>
          <w:rFonts w:ascii="Garamond" w:eastAsia="Calibri" w:hAnsi="Garamond" w:cs="Times New Roman"/>
          <w:sz w:val="26"/>
          <w:szCs w:val="26"/>
        </w:rPr>
        <w:t xml:space="preserve">are </w:t>
      </w:r>
      <w:r w:rsidR="00C46DA7" w:rsidRPr="003A3E41">
        <w:rPr>
          <w:rFonts w:ascii="Garamond" w:eastAsia="Calibri" w:hAnsi="Garamond" w:cs="Times New Roman"/>
          <w:sz w:val="26"/>
          <w:szCs w:val="26"/>
        </w:rPr>
        <w:t xml:space="preserve">subject to an </w:t>
      </w:r>
      <w:r w:rsidRPr="003A3E41">
        <w:rPr>
          <w:rFonts w:ascii="Garamond" w:eastAsia="Calibri" w:hAnsi="Garamond" w:cs="Times New Roman"/>
          <w:sz w:val="26"/>
          <w:szCs w:val="26"/>
        </w:rPr>
        <w:t>apprais</w:t>
      </w:r>
      <w:r w:rsidR="00C46DA7" w:rsidRPr="003A3E41">
        <w:rPr>
          <w:rFonts w:ascii="Garamond" w:eastAsia="Calibri" w:hAnsi="Garamond" w:cs="Times New Roman"/>
          <w:sz w:val="26"/>
          <w:szCs w:val="26"/>
        </w:rPr>
        <w:t>al conducted in two phases (</w:t>
      </w:r>
      <w:r w:rsidR="004D135E" w:rsidRPr="003A3E41">
        <w:rPr>
          <w:rFonts w:ascii="Garamond" w:eastAsia="Calibri" w:hAnsi="Garamond" w:cs="Times New Roman"/>
          <w:sz w:val="26"/>
          <w:szCs w:val="26"/>
        </w:rPr>
        <w:t xml:space="preserve">early </w:t>
      </w:r>
      <w:r w:rsidR="00C46DA7" w:rsidRPr="003A3E41">
        <w:rPr>
          <w:rFonts w:ascii="Garamond" w:eastAsia="Calibri" w:hAnsi="Garamond" w:cs="Times New Roman"/>
          <w:sz w:val="26"/>
          <w:szCs w:val="26"/>
        </w:rPr>
        <w:t>appraisal and desk</w:t>
      </w:r>
      <w:r w:rsidR="004D135E" w:rsidRPr="003A3E41">
        <w:rPr>
          <w:rFonts w:ascii="Garamond" w:eastAsia="Calibri" w:hAnsi="Garamond" w:cs="Times New Roman"/>
          <w:sz w:val="26"/>
          <w:szCs w:val="26"/>
        </w:rPr>
        <w:t xml:space="preserve"> verification</w:t>
      </w:r>
      <w:r w:rsidR="00C46DA7" w:rsidRPr="003A3E41">
        <w:rPr>
          <w:rFonts w:ascii="Garamond" w:eastAsia="Calibri" w:hAnsi="Garamond" w:cs="Times New Roman"/>
          <w:sz w:val="26"/>
          <w:szCs w:val="26"/>
        </w:rPr>
        <w:t>) l</w:t>
      </w:r>
      <w:r w:rsidRPr="003A3E41">
        <w:rPr>
          <w:rFonts w:ascii="Garamond" w:eastAsia="Calibri" w:hAnsi="Garamond" w:cs="Times New Roman"/>
          <w:sz w:val="26"/>
          <w:szCs w:val="26"/>
        </w:rPr>
        <w:t xml:space="preserve">ed by a development specialist from </w:t>
      </w:r>
      <w:r w:rsidR="00415B12" w:rsidRPr="003A3E41">
        <w:rPr>
          <w:rFonts w:ascii="Garamond" w:eastAsia="Calibri" w:hAnsi="Garamond" w:cs="Times New Roman"/>
          <w:sz w:val="26"/>
          <w:szCs w:val="26"/>
        </w:rPr>
        <w:t>LÆRING</w:t>
      </w:r>
      <w:r w:rsidR="001C02FF"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w:t>
      </w:r>
    </w:p>
    <w:p w14:paraId="2F2B042A" w14:textId="557DF925" w:rsidR="00D13BAA" w:rsidRDefault="005739D4" w:rsidP="00D13BAA">
      <w:pPr>
        <w:jc w:val="both"/>
        <w:rPr>
          <w:rFonts w:ascii="Garamond" w:hAnsi="Garamond"/>
          <w:sz w:val="26"/>
          <w:szCs w:val="26"/>
        </w:rPr>
      </w:pPr>
      <w:r w:rsidRPr="003A3E41">
        <w:rPr>
          <w:rFonts w:ascii="Garamond" w:hAnsi="Garamond"/>
          <w:b/>
          <w:bCs/>
          <w:sz w:val="26"/>
          <w:szCs w:val="26"/>
        </w:rPr>
        <w:t>Early appraisal</w:t>
      </w:r>
      <w:bookmarkStart w:id="47" w:name="_Hlk218590535"/>
      <w:r w:rsidRPr="003A3E41">
        <w:rPr>
          <w:rFonts w:ascii="Garamond" w:hAnsi="Garamond"/>
          <w:b/>
          <w:bCs/>
          <w:sz w:val="26"/>
          <w:szCs w:val="26"/>
        </w:rPr>
        <w:t>.</w:t>
      </w:r>
      <w:r w:rsidR="005D2AFA" w:rsidRPr="003A3E41">
        <w:rPr>
          <w:rFonts w:ascii="Garamond" w:hAnsi="Garamond"/>
          <w:b/>
          <w:bCs/>
          <w:sz w:val="26"/>
          <w:szCs w:val="26"/>
        </w:rPr>
        <w:t xml:space="preserve"> </w:t>
      </w:r>
      <w:bookmarkEnd w:id="47"/>
      <w:r w:rsidR="00DD78F8" w:rsidRPr="003A3E41">
        <w:rPr>
          <w:rFonts w:ascii="Garamond" w:hAnsi="Garamond"/>
          <w:sz w:val="26"/>
          <w:szCs w:val="26"/>
        </w:rPr>
        <w:t xml:space="preserve">The </w:t>
      </w:r>
      <w:r w:rsidR="000A4029" w:rsidRPr="003A3E41">
        <w:rPr>
          <w:rFonts w:ascii="Garamond" w:hAnsi="Garamond"/>
          <w:sz w:val="26"/>
          <w:szCs w:val="26"/>
        </w:rPr>
        <w:t xml:space="preserve">draft </w:t>
      </w:r>
      <w:r w:rsidR="00DD78F8" w:rsidRPr="003A3E41">
        <w:rPr>
          <w:rFonts w:ascii="Garamond" w:hAnsi="Garamond"/>
          <w:sz w:val="26"/>
          <w:szCs w:val="26"/>
        </w:rPr>
        <w:t xml:space="preserve">appraisal </w:t>
      </w:r>
      <w:proofErr w:type="spellStart"/>
      <w:r w:rsidR="00DD78F8" w:rsidRPr="003A3E41">
        <w:rPr>
          <w:rFonts w:ascii="Garamond" w:hAnsi="Garamond"/>
          <w:sz w:val="26"/>
          <w:szCs w:val="26"/>
        </w:rPr>
        <w:t>ToR</w:t>
      </w:r>
      <w:proofErr w:type="spellEnd"/>
      <w:r w:rsidR="00DD78F8" w:rsidRPr="003A3E41">
        <w:rPr>
          <w:rFonts w:ascii="Garamond" w:hAnsi="Garamond"/>
          <w:sz w:val="26"/>
          <w:szCs w:val="26"/>
        </w:rPr>
        <w:t xml:space="preserve"> are prepared by the responsible MFA unit </w:t>
      </w:r>
      <w:r w:rsidR="000A4029" w:rsidRPr="003A3E41">
        <w:rPr>
          <w:rFonts w:ascii="Garamond" w:hAnsi="Garamond"/>
          <w:sz w:val="26"/>
          <w:szCs w:val="26"/>
        </w:rPr>
        <w:t xml:space="preserve">and submitted to </w:t>
      </w:r>
      <w:r w:rsidR="00415B12" w:rsidRPr="003A3E41">
        <w:rPr>
          <w:rFonts w:ascii="Garamond" w:hAnsi="Garamond"/>
          <w:sz w:val="26"/>
          <w:szCs w:val="26"/>
        </w:rPr>
        <w:t>LÆRING</w:t>
      </w:r>
      <w:r w:rsidR="000A4029" w:rsidRPr="003A3E41">
        <w:rPr>
          <w:rFonts w:ascii="Garamond" w:hAnsi="Garamond"/>
          <w:sz w:val="26"/>
          <w:szCs w:val="26"/>
        </w:rPr>
        <w:t xml:space="preserve"> 8 weeks in advance of the start of the appraisal. </w:t>
      </w:r>
      <w:r w:rsidR="00415B12" w:rsidRPr="003A3E41">
        <w:rPr>
          <w:rFonts w:ascii="Garamond" w:hAnsi="Garamond"/>
          <w:sz w:val="26"/>
          <w:szCs w:val="26"/>
        </w:rPr>
        <w:t>LÆRING</w:t>
      </w:r>
      <w:r w:rsidR="00DD78F8" w:rsidRPr="003A3E41">
        <w:rPr>
          <w:rFonts w:ascii="Garamond" w:hAnsi="Garamond"/>
          <w:sz w:val="26"/>
          <w:szCs w:val="26"/>
        </w:rPr>
        <w:t xml:space="preserve"> subsequently finalise</w:t>
      </w:r>
      <w:r w:rsidR="000A4029" w:rsidRPr="003A3E41">
        <w:rPr>
          <w:rFonts w:ascii="Garamond" w:hAnsi="Garamond"/>
          <w:sz w:val="26"/>
          <w:szCs w:val="26"/>
        </w:rPr>
        <w:t>s</w:t>
      </w:r>
      <w:r w:rsidR="00DD78F8" w:rsidRPr="003A3E41">
        <w:rPr>
          <w:rFonts w:ascii="Garamond" w:hAnsi="Garamond"/>
          <w:sz w:val="26"/>
          <w:szCs w:val="26"/>
        </w:rPr>
        <w:t xml:space="preserve"> </w:t>
      </w:r>
      <w:r w:rsidR="000A4029" w:rsidRPr="003A3E41">
        <w:rPr>
          <w:rFonts w:ascii="Garamond" w:hAnsi="Garamond"/>
          <w:sz w:val="26"/>
          <w:szCs w:val="26"/>
        </w:rPr>
        <w:t xml:space="preserve">the </w:t>
      </w:r>
      <w:proofErr w:type="spellStart"/>
      <w:r w:rsidR="000A4029" w:rsidRPr="003A3E41">
        <w:rPr>
          <w:rFonts w:ascii="Garamond" w:hAnsi="Garamond"/>
          <w:sz w:val="26"/>
          <w:szCs w:val="26"/>
        </w:rPr>
        <w:t>ToR</w:t>
      </w:r>
      <w:proofErr w:type="spellEnd"/>
      <w:r w:rsidR="000A4029" w:rsidRPr="003A3E41">
        <w:rPr>
          <w:rFonts w:ascii="Garamond" w:hAnsi="Garamond"/>
          <w:sz w:val="26"/>
          <w:szCs w:val="26"/>
        </w:rPr>
        <w:t>.</w:t>
      </w:r>
      <w:r w:rsidR="00DD78F8" w:rsidRPr="003A3E41">
        <w:rPr>
          <w:rFonts w:ascii="Garamond" w:hAnsi="Garamond"/>
          <w:sz w:val="26"/>
          <w:szCs w:val="26"/>
        </w:rPr>
        <w:t xml:space="preserve"> </w:t>
      </w:r>
      <w:r w:rsidR="00D14EB2" w:rsidRPr="003A3E41">
        <w:rPr>
          <w:rFonts w:ascii="Garamond" w:hAnsi="Garamond"/>
          <w:sz w:val="26"/>
          <w:szCs w:val="26"/>
        </w:rPr>
        <w:t>T</w:t>
      </w:r>
      <w:r w:rsidR="00575E68" w:rsidRPr="003A3E41">
        <w:rPr>
          <w:rFonts w:ascii="Garamond" w:hAnsi="Garamond"/>
          <w:sz w:val="26"/>
          <w:szCs w:val="26"/>
        </w:rPr>
        <w:t xml:space="preserve">he </w:t>
      </w:r>
      <w:r w:rsidR="00D14EB2" w:rsidRPr="003A3E41">
        <w:rPr>
          <w:rFonts w:ascii="Garamond" w:hAnsi="Garamond"/>
          <w:sz w:val="26"/>
          <w:szCs w:val="26"/>
        </w:rPr>
        <w:t xml:space="preserve">early </w:t>
      </w:r>
      <w:r w:rsidR="00575E68" w:rsidRPr="003A3E41">
        <w:rPr>
          <w:rFonts w:ascii="Garamond" w:hAnsi="Garamond"/>
          <w:sz w:val="26"/>
          <w:szCs w:val="26"/>
        </w:rPr>
        <w:t xml:space="preserve">version of the programme/project documents </w:t>
      </w:r>
      <w:r w:rsidR="000A7945" w:rsidRPr="003A3E41">
        <w:rPr>
          <w:rFonts w:ascii="Garamond" w:hAnsi="Garamond"/>
          <w:sz w:val="26"/>
          <w:szCs w:val="26"/>
        </w:rPr>
        <w:t>for appraisal by LÆRING should be submitted</w:t>
      </w:r>
      <w:r w:rsidR="007A68FB" w:rsidRPr="003A3E41">
        <w:rPr>
          <w:rFonts w:ascii="Garamond" w:hAnsi="Garamond"/>
          <w:sz w:val="26"/>
          <w:szCs w:val="26"/>
        </w:rPr>
        <w:t xml:space="preserve"> as a minimum </w:t>
      </w:r>
      <w:r w:rsidR="00822021" w:rsidRPr="003A3E41">
        <w:rPr>
          <w:rFonts w:ascii="Garamond" w:hAnsi="Garamond"/>
          <w:sz w:val="26"/>
          <w:szCs w:val="26"/>
        </w:rPr>
        <w:t>one</w:t>
      </w:r>
      <w:r w:rsidR="007A68FB" w:rsidRPr="003A3E41">
        <w:rPr>
          <w:rFonts w:ascii="Garamond" w:hAnsi="Garamond"/>
          <w:sz w:val="26"/>
          <w:szCs w:val="26"/>
        </w:rPr>
        <w:t xml:space="preserve"> week before </w:t>
      </w:r>
      <w:r w:rsidR="000A7945" w:rsidRPr="003A3E41">
        <w:rPr>
          <w:rFonts w:ascii="Garamond" w:hAnsi="Garamond"/>
          <w:sz w:val="26"/>
          <w:szCs w:val="26"/>
        </w:rPr>
        <w:t xml:space="preserve">start of </w:t>
      </w:r>
      <w:r w:rsidR="007A68FB" w:rsidRPr="003A3E41">
        <w:rPr>
          <w:rFonts w:ascii="Garamond" w:hAnsi="Garamond"/>
          <w:sz w:val="26"/>
          <w:szCs w:val="26"/>
        </w:rPr>
        <w:t xml:space="preserve">the appraisal. </w:t>
      </w:r>
    </w:p>
    <w:p w14:paraId="458F3EDE" w14:textId="4A11FD30" w:rsidR="00D13BAA" w:rsidRDefault="000864CD" w:rsidP="00D13BAA">
      <w:pPr>
        <w:jc w:val="both"/>
        <w:rPr>
          <w:rFonts w:ascii="Garamond" w:hAnsi="Garamond"/>
          <w:sz w:val="26"/>
          <w:szCs w:val="26"/>
        </w:rPr>
      </w:pPr>
      <w:r w:rsidRPr="003A3E41">
        <w:rPr>
          <w:rFonts w:ascii="Garamond" w:hAnsi="Garamond"/>
          <w:sz w:val="26"/>
          <w:szCs w:val="26"/>
        </w:rPr>
        <w:t>The</w:t>
      </w:r>
      <w:r w:rsidR="00DD78F8" w:rsidRPr="003A3E41">
        <w:rPr>
          <w:rFonts w:ascii="Garamond" w:hAnsi="Garamond"/>
          <w:sz w:val="26"/>
          <w:szCs w:val="26"/>
        </w:rPr>
        <w:t xml:space="preserve"> </w:t>
      </w:r>
      <w:hyperlink r:id="rId93" w:history="1">
        <w:r w:rsidR="007C0141" w:rsidRPr="003A3E41">
          <w:rPr>
            <w:rStyle w:val="Hyperlink"/>
            <w:rFonts w:ascii="Garamond" w:eastAsia="Calibri" w:hAnsi="Garamond" w:cs="Times New Roman"/>
            <w:color w:val="auto"/>
            <w:sz w:val="26"/>
            <w:szCs w:val="26"/>
            <w:u w:val="none"/>
          </w:rPr>
          <w:t>early appraisal report</w:t>
        </w:r>
      </w:hyperlink>
      <w:r w:rsidR="00880C6E" w:rsidRPr="003A3E41">
        <w:rPr>
          <w:rStyle w:val="Hyperlink"/>
          <w:rFonts w:ascii="Garamond" w:eastAsia="Calibri" w:hAnsi="Garamond" w:cs="Times New Roman"/>
          <w:color w:val="auto"/>
          <w:sz w:val="26"/>
          <w:szCs w:val="26"/>
          <w:u w:val="none"/>
        </w:rPr>
        <w:t xml:space="preserve">, </w:t>
      </w:r>
      <w:r w:rsidRPr="003A3E41">
        <w:rPr>
          <w:rStyle w:val="Hyperlink"/>
          <w:rFonts w:ascii="Garamond" w:eastAsia="Calibri" w:hAnsi="Garamond" w:cs="Times New Roman"/>
          <w:color w:val="auto"/>
          <w:sz w:val="26"/>
          <w:szCs w:val="26"/>
          <w:u w:val="none"/>
        </w:rPr>
        <w:t xml:space="preserve">should be </w:t>
      </w:r>
      <w:r w:rsidR="00880C6E" w:rsidRPr="003A3E41">
        <w:rPr>
          <w:rStyle w:val="Hyperlink"/>
          <w:rFonts w:ascii="Garamond" w:eastAsia="Calibri" w:hAnsi="Garamond" w:cs="Times New Roman"/>
          <w:color w:val="auto"/>
          <w:sz w:val="26"/>
          <w:szCs w:val="26"/>
          <w:u w:val="none"/>
        </w:rPr>
        <w:t>available within two weeks after</w:t>
      </w:r>
      <w:r w:rsidR="00C84AE5">
        <w:rPr>
          <w:rStyle w:val="Hyperlink"/>
          <w:rFonts w:ascii="Garamond" w:eastAsia="Calibri" w:hAnsi="Garamond" w:cs="Times New Roman"/>
          <w:color w:val="auto"/>
          <w:sz w:val="26"/>
          <w:szCs w:val="26"/>
          <w:u w:val="none"/>
        </w:rPr>
        <w:t xml:space="preserve"> debriefing with the responsible unit</w:t>
      </w:r>
      <w:r w:rsidR="00DD78F8" w:rsidRPr="003A3E41">
        <w:rPr>
          <w:rFonts w:ascii="Garamond" w:hAnsi="Garamond"/>
          <w:sz w:val="26"/>
          <w:szCs w:val="26"/>
        </w:rPr>
        <w:t xml:space="preserve">. </w:t>
      </w:r>
    </w:p>
    <w:p w14:paraId="5CDEFA96" w14:textId="4D440561" w:rsidR="00DB46C8" w:rsidRDefault="00DD78F8" w:rsidP="00D13BAA">
      <w:pPr>
        <w:jc w:val="both"/>
        <w:rPr>
          <w:rStyle w:val="Hyperlink"/>
          <w:rFonts w:ascii="Garamond" w:eastAsia="Calibri" w:hAnsi="Garamond" w:cs="Times New Roman"/>
          <w:sz w:val="26"/>
          <w:szCs w:val="26"/>
        </w:rPr>
      </w:pPr>
      <w:r w:rsidRPr="003A3E41">
        <w:rPr>
          <w:rFonts w:ascii="Garamond" w:hAnsi="Garamond"/>
          <w:sz w:val="26"/>
          <w:szCs w:val="26"/>
        </w:rPr>
        <w:t xml:space="preserve">The recommendations are listed in the table “Summary of Recommendations of Appraisal” found under </w:t>
      </w:r>
      <w:hyperlink r:id="rId94" w:history="1">
        <w:r w:rsidRPr="003A3E41">
          <w:rPr>
            <w:rStyle w:val="Hyperlink"/>
            <w:rFonts w:ascii="Garamond" w:eastAsia="Calibri" w:hAnsi="Garamond" w:cs="Times New Roman"/>
            <w:sz w:val="26"/>
            <w:szCs w:val="26"/>
          </w:rPr>
          <w:t>Tools and Templates</w:t>
        </w:r>
      </w:hyperlink>
      <w:r w:rsidR="00B846D9" w:rsidRPr="003A3E41">
        <w:rPr>
          <w:rStyle w:val="Hyperlink"/>
          <w:rFonts w:ascii="Garamond" w:eastAsia="Calibri" w:hAnsi="Garamond" w:cs="Times New Roman"/>
          <w:sz w:val="26"/>
          <w:szCs w:val="26"/>
        </w:rPr>
        <w:t xml:space="preserve">. </w:t>
      </w:r>
    </w:p>
    <w:p w14:paraId="51798620" w14:textId="2CF328A7" w:rsidR="00DB46C8" w:rsidRDefault="00DB46C8" w:rsidP="00692FF9">
      <w:pPr>
        <w:spacing w:after="240"/>
        <w:jc w:val="both"/>
        <w:rPr>
          <w:rFonts w:ascii="Garamond" w:hAnsi="Garamond"/>
          <w:sz w:val="26"/>
          <w:szCs w:val="26"/>
        </w:rPr>
      </w:pPr>
      <w:r w:rsidRPr="007A23C9">
        <w:rPr>
          <w:rFonts w:ascii="Garamond" w:hAnsi="Garamond"/>
          <w:sz w:val="26"/>
          <w:szCs w:val="26"/>
        </w:rPr>
        <w:t>Response</w:t>
      </w:r>
      <w:r>
        <w:rPr>
          <w:rFonts w:ascii="Garamond" w:hAnsi="Garamond"/>
          <w:sz w:val="26"/>
          <w:szCs w:val="26"/>
        </w:rPr>
        <w:t>s</w:t>
      </w:r>
      <w:r w:rsidRPr="007A23C9">
        <w:rPr>
          <w:rFonts w:ascii="Garamond" w:hAnsi="Garamond"/>
          <w:sz w:val="26"/>
          <w:szCs w:val="26"/>
        </w:rPr>
        <w:t xml:space="preserve"> to the recommendations </w:t>
      </w:r>
      <w:r>
        <w:rPr>
          <w:rFonts w:ascii="Garamond" w:hAnsi="Garamond"/>
          <w:sz w:val="26"/>
          <w:szCs w:val="26"/>
        </w:rPr>
        <w:t>are</w:t>
      </w:r>
      <w:r w:rsidRPr="007A23C9">
        <w:rPr>
          <w:rFonts w:ascii="Garamond" w:hAnsi="Garamond"/>
          <w:sz w:val="26"/>
          <w:szCs w:val="26"/>
        </w:rPr>
        <w:t xml:space="preserve"> provided by the responsible unit either before submission of documentation to the External Panel or when the final documentation is submitted for desk verification.</w:t>
      </w:r>
    </w:p>
    <w:p w14:paraId="6D2E0FED" w14:textId="2FCC9805" w:rsidR="0019068C" w:rsidRDefault="0019068C" w:rsidP="0019068C">
      <w:pPr>
        <w:pStyle w:val="Overskrift3"/>
      </w:pPr>
      <w:bookmarkStart w:id="48" w:name="_Toc234401803"/>
      <w:r>
        <w:t>3.3.2</w:t>
      </w:r>
      <w:r w:rsidR="00E15110">
        <w:t xml:space="preserve"> </w:t>
      </w:r>
      <w:r w:rsidRPr="0019068C">
        <w:t>Public Consultation</w:t>
      </w:r>
      <w:bookmarkEnd w:id="48"/>
    </w:p>
    <w:p w14:paraId="38F0A048" w14:textId="0C983CAA" w:rsidR="00D13BAA" w:rsidRPr="0019068C" w:rsidRDefault="0019068C" w:rsidP="00E15110">
      <w:pPr>
        <w:spacing w:after="240"/>
        <w:jc w:val="both"/>
      </w:pPr>
      <w:r>
        <w:rPr>
          <w:rFonts w:ascii="Garamond" w:eastAsia="Calibri" w:hAnsi="Garamond" w:cs="Times New Roman"/>
          <w:sz w:val="26"/>
          <w:szCs w:val="26"/>
        </w:rPr>
        <w:t>Th</w:t>
      </w:r>
      <w:r w:rsidRPr="003A3E41">
        <w:rPr>
          <w:rFonts w:ascii="Garamond" w:eastAsia="Calibri" w:hAnsi="Garamond" w:cs="Times New Roman"/>
          <w:sz w:val="26"/>
          <w:szCs w:val="26"/>
        </w:rPr>
        <w:t xml:space="preserve">e early draft programme and project documents are subject to a public consultation (see </w:t>
      </w:r>
      <w:hyperlink r:id="rId95" w:history="1">
        <w:r w:rsidRPr="003A3E41">
          <w:rPr>
            <w:rStyle w:val="Hyperlink"/>
            <w:rFonts w:ascii="Garamond" w:eastAsia="Calibri" w:hAnsi="Garamond" w:cs="Times New Roman"/>
            <w:sz w:val="26"/>
            <w:szCs w:val="26"/>
          </w:rPr>
          <w:t xml:space="preserve">Guidelines for Approval of Bilateral (incl. </w:t>
        </w:r>
        <w:proofErr w:type="spellStart"/>
        <w:r w:rsidRPr="003A3E41">
          <w:rPr>
            <w:rStyle w:val="Hyperlink"/>
            <w:rFonts w:ascii="Garamond" w:eastAsia="Calibri" w:hAnsi="Garamond" w:cs="Times New Roman"/>
            <w:sz w:val="26"/>
            <w:szCs w:val="26"/>
          </w:rPr>
          <w:t>Mulit</w:t>
        </w:r>
        <w:proofErr w:type="spellEnd"/>
        <w:r w:rsidRPr="003A3E41">
          <w:rPr>
            <w:rStyle w:val="Hyperlink"/>
            <w:rFonts w:ascii="Garamond" w:eastAsia="Calibri" w:hAnsi="Garamond" w:cs="Times New Roman"/>
            <w:sz w:val="26"/>
            <w:szCs w:val="26"/>
          </w:rPr>
          <w:t>-Bi) Projects and Programmes)</w:t>
        </w:r>
      </w:hyperlink>
      <w:r w:rsidRPr="0019068C">
        <w:rPr>
          <w:rStyle w:val="Hyperlink"/>
          <w:rFonts w:ascii="Garamond" w:eastAsia="Calibri" w:hAnsi="Garamond" w:cs="Times New Roman"/>
          <w:color w:val="auto"/>
          <w:sz w:val="26"/>
          <w:szCs w:val="26"/>
          <w:u w:val="none"/>
        </w:rPr>
        <w:t xml:space="preserve"> before presentation to the </w:t>
      </w:r>
      <w:r>
        <w:rPr>
          <w:rStyle w:val="Hyperlink"/>
          <w:rFonts w:ascii="Garamond" w:eastAsia="Calibri" w:hAnsi="Garamond" w:cs="Times New Roman"/>
          <w:color w:val="auto"/>
          <w:sz w:val="26"/>
          <w:szCs w:val="26"/>
          <w:u w:val="none"/>
        </w:rPr>
        <w:t xml:space="preserve">External Panel. </w:t>
      </w:r>
      <w:r w:rsidRPr="0019068C">
        <w:rPr>
          <w:rFonts w:ascii="Garamond" w:eastAsia="Calibri" w:hAnsi="Garamond" w:cs="Times New Roman"/>
          <w:sz w:val="26"/>
          <w:szCs w:val="26"/>
        </w:rPr>
        <w:t xml:space="preserve">The purpose </w:t>
      </w:r>
      <w:r>
        <w:rPr>
          <w:rFonts w:ascii="Garamond" w:eastAsia="Calibri" w:hAnsi="Garamond" w:cs="Times New Roman"/>
          <w:sz w:val="26"/>
          <w:szCs w:val="26"/>
        </w:rPr>
        <w:t>of the public consultation is to</w:t>
      </w:r>
      <w:r w:rsidRPr="0019068C">
        <w:rPr>
          <w:rFonts w:ascii="Garamond" w:eastAsia="Calibri" w:hAnsi="Garamond" w:cs="Times New Roman"/>
          <w:sz w:val="26"/>
          <w:szCs w:val="26"/>
        </w:rPr>
        <w:t xml:space="preserve"> </w:t>
      </w:r>
      <w:r>
        <w:rPr>
          <w:rFonts w:ascii="Garamond" w:eastAsia="Calibri" w:hAnsi="Garamond" w:cs="Times New Roman"/>
          <w:sz w:val="26"/>
          <w:szCs w:val="26"/>
        </w:rPr>
        <w:t>provide inputs</w:t>
      </w:r>
      <w:r w:rsidRPr="0019068C">
        <w:rPr>
          <w:rFonts w:ascii="Garamond" w:eastAsia="Calibri" w:hAnsi="Garamond" w:cs="Times New Roman"/>
          <w:sz w:val="26"/>
          <w:szCs w:val="26"/>
        </w:rPr>
        <w:t xml:space="preserve"> </w:t>
      </w:r>
      <w:r>
        <w:rPr>
          <w:rFonts w:ascii="Garamond" w:eastAsia="Calibri" w:hAnsi="Garamond" w:cs="Times New Roman"/>
          <w:sz w:val="26"/>
          <w:szCs w:val="26"/>
        </w:rPr>
        <w:t>to</w:t>
      </w:r>
      <w:r w:rsidRPr="0019068C">
        <w:rPr>
          <w:rFonts w:ascii="Garamond" w:eastAsia="Calibri" w:hAnsi="Garamond" w:cs="Times New Roman"/>
          <w:sz w:val="26"/>
          <w:szCs w:val="26"/>
        </w:rPr>
        <w:t xml:space="preserve"> </w:t>
      </w:r>
      <w:r>
        <w:rPr>
          <w:rFonts w:ascii="Garamond" w:eastAsia="Calibri" w:hAnsi="Garamond" w:cs="Times New Roman"/>
          <w:sz w:val="26"/>
          <w:szCs w:val="26"/>
        </w:rPr>
        <w:t>responsible unit’s</w:t>
      </w:r>
      <w:r w:rsidRPr="0019068C">
        <w:rPr>
          <w:rFonts w:ascii="Garamond" w:eastAsia="Calibri" w:hAnsi="Garamond" w:cs="Times New Roman"/>
          <w:sz w:val="26"/>
          <w:szCs w:val="26"/>
        </w:rPr>
        <w:t xml:space="preserve"> further preparation of the project or programme.</w:t>
      </w:r>
      <w:r>
        <w:rPr>
          <w:rFonts w:ascii="Garamond" w:eastAsia="Calibri" w:hAnsi="Garamond" w:cs="Times New Roman"/>
          <w:sz w:val="26"/>
          <w:szCs w:val="26"/>
        </w:rPr>
        <w:t xml:space="preserve"> Responses from the public consultation are also shared with the</w:t>
      </w:r>
      <w:r w:rsidR="00DB46C8">
        <w:rPr>
          <w:rFonts w:ascii="Garamond" w:eastAsia="Calibri" w:hAnsi="Garamond" w:cs="Times New Roman"/>
          <w:sz w:val="26"/>
          <w:szCs w:val="26"/>
        </w:rPr>
        <w:t xml:space="preserve"> </w:t>
      </w:r>
      <w:r>
        <w:rPr>
          <w:rFonts w:ascii="Garamond" w:eastAsia="Calibri" w:hAnsi="Garamond" w:cs="Times New Roman"/>
          <w:sz w:val="26"/>
          <w:szCs w:val="26"/>
        </w:rPr>
        <w:t xml:space="preserve">Panel.  </w:t>
      </w:r>
    </w:p>
    <w:p w14:paraId="746279BD" w14:textId="3F20AB38" w:rsidR="001F4C39" w:rsidRPr="003A3E41" w:rsidRDefault="00487824" w:rsidP="00691A71">
      <w:pPr>
        <w:pStyle w:val="Overskrift3"/>
      </w:pPr>
      <w:bookmarkStart w:id="49" w:name="_Toc234401804"/>
      <w:bookmarkStart w:id="50" w:name="_Hlk218590619"/>
      <w:r w:rsidRPr="003A3E41">
        <w:t>3.3.</w:t>
      </w:r>
      <w:r w:rsidR="0019068C">
        <w:t>3</w:t>
      </w:r>
      <w:r w:rsidRPr="003A3E41">
        <w:t xml:space="preserve"> </w:t>
      </w:r>
      <w:r w:rsidR="00FE4B4D" w:rsidRPr="003A3E41">
        <w:t xml:space="preserve">External </w:t>
      </w:r>
      <w:r w:rsidR="00D1218E" w:rsidRPr="003A3E41">
        <w:t>Panel</w:t>
      </w:r>
      <w:bookmarkEnd w:id="49"/>
      <w:r w:rsidR="00DD78F8" w:rsidRPr="003A3E41">
        <w:t xml:space="preserve"> </w:t>
      </w:r>
    </w:p>
    <w:p w14:paraId="54590AF3" w14:textId="4C16B79A" w:rsidR="00966729" w:rsidRDefault="00685956" w:rsidP="00966729">
      <w:pPr>
        <w:jc w:val="both"/>
        <w:rPr>
          <w:rFonts w:ascii="Garamond" w:hAnsi="Garamond"/>
          <w:sz w:val="26"/>
          <w:szCs w:val="26"/>
        </w:rPr>
      </w:pPr>
      <w:r w:rsidRPr="003A3E41">
        <w:rPr>
          <w:rFonts w:ascii="Garamond" w:eastAsia="Calibri" w:hAnsi="Garamond" w:cs="Times New Roman"/>
          <w:sz w:val="26"/>
          <w:szCs w:val="26"/>
        </w:rPr>
        <w:t xml:space="preserve">The </w:t>
      </w:r>
      <w:r w:rsidR="00FE4B4D" w:rsidRPr="003A3E41">
        <w:rPr>
          <w:rFonts w:ascii="Garamond" w:eastAsia="Calibri" w:hAnsi="Garamond" w:cs="Times New Roman"/>
          <w:sz w:val="26"/>
          <w:szCs w:val="26"/>
        </w:rPr>
        <w:t>External</w:t>
      </w:r>
      <w:r w:rsidR="00D1218E" w:rsidRPr="003A3E41">
        <w:rPr>
          <w:rFonts w:ascii="Garamond" w:eastAsia="Calibri" w:hAnsi="Garamond" w:cs="Times New Roman"/>
          <w:sz w:val="26"/>
          <w:szCs w:val="26"/>
        </w:rPr>
        <w:t xml:space="preserve"> Panel </w:t>
      </w:r>
      <w:r w:rsidRPr="003A3E41">
        <w:rPr>
          <w:rFonts w:ascii="Garamond" w:eastAsia="Calibri" w:hAnsi="Garamond" w:cs="Times New Roman"/>
          <w:sz w:val="26"/>
          <w:szCs w:val="26"/>
        </w:rPr>
        <w:t xml:space="preserve">provides </w:t>
      </w:r>
      <w:r w:rsidR="008906A9" w:rsidRPr="003A3E41">
        <w:rPr>
          <w:rFonts w:ascii="Garamond" w:eastAsia="Calibri" w:hAnsi="Garamond" w:cs="Times New Roman"/>
          <w:sz w:val="26"/>
          <w:szCs w:val="26"/>
        </w:rPr>
        <w:t>technical</w:t>
      </w:r>
      <w:r w:rsidRPr="003A3E41">
        <w:rPr>
          <w:rFonts w:ascii="Garamond" w:eastAsia="Calibri" w:hAnsi="Garamond" w:cs="Times New Roman"/>
          <w:sz w:val="26"/>
          <w:szCs w:val="26"/>
        </w:rPr>
        <w:t xml:space="preserve"> guidance and advice at an early stage in the</w:t>
      </w:r>
      <w:r w:rsidR="000A4029" w:rsidRPr="003A3E41">
        <w:rPr>
          <w:rFonts w:ascii="Garamond" w:eastAsia="Calibri" w:hAnsi="Garamond" w:cs="Times New Roman"/>
          <w:sz w:val="26"/>
          <w:szCs w:val="26"/>
        </w:rPr>
        <w:t xml:space="preserve"> formulation</w:t>
      </w:r>
      <w:r w:rsidRPr="003A3E41">
        <w:rPr>
          <w:rFonts w:ascii="Garamond" w:eastAsia="Calibri" w:hAnsi="Garamond" w:cs="Times New Roman"/>
          <w:sz w:val="26"/>
          <w:szCs w:val="26"/>
        </w:rPr>
        <w:t xml:space="preserve"> process. The presentation to the </w:t>
      </w:r>
      <w:r w:rsidR="00E15110">
        <w:rPr>
          <w:rFonts w:ascii="Garamond" w:eastAsia="Calibri" w:hAnsi="Garamond" w:cs="Times New Roman"/>
          <w:sz w:val="26"/>
          <w:szCs w:val="26"/>
        </w:rPr>
        <w:t xml:space="preserve">External </w:t>
      </w:r>
      <w:r w:rsidR="00D1218E" w:rsidRPr="003A3E41">
        <w:rPr>
          <w:rFonts w:ascii="Garamond" w:eastAsia="Calibri" w:hAnsi="Garamond" w:cs="Times New Roman"/>
          <w:sz w:val="26"/>
          <w:szCs w:val="26"/>
        </w:rPr>
        <w:t>P</w:t>
      </w:r>
      <w:r w:rsidR="00FE4B4D" w:rsidRPr="003A3E41">
        <w:rPr>
          <w:rFonts w:ascii="Garamond" w:eastAsia="Calibri" w:hAnsi="Garamond" w:cs="Times New Roman"/>
          <w:sz w:val="26"/>
          <w:szCs w:val="26"/>
        </w:rPr>
        <w:t>anel</w:t>
      </w:r>
      <w:r w:rsidRPr="003A3E41">
        <w:rPr>
          <w:rFonts w:ascii="Garamond" w:eastAsia="Calibri" w:hAnsi="Garamond" w:cs="Times New Roman"/>
          <w:sz w:val="26"/>
          <w:szCs w:val="26"/>
        </w:rPr>
        <w:t xml:space="preserve"> takes place </w:t>
      </w:r>
      <w:r w:rsidR="00D1218E" w:rsidRPr="003A3E41">
        <w:rPr>
          <w:rFonts w:ascii="Garamond" w:eastAsia="Calibri" w:hAnsi="Garamond" w:cs="Times New Roman"/>
          <w:sz w:val="26"/>
          <w:szCs w:val="26"/>
        </w:rPr>
        <w:t xml:space="preserve">after the </w:t>
      </w:r>
      <w:r w:rsidR="004D135E" w:rsidRPr="003A3E41">
        <w:rPr>
          <w:rFonts w:ascii="Garamond" w:eastAsia="Calibri" w:hAnsi="Garamond" w:cs="Times New Roman"/>
          <w:sz w:val="26"/>
          <w:szCs w:val="26"/>
        </w:rPr>
        <w:t>early</w:t>
      </w:r>
      <w:r w:rsidRPr="003A3E41">
        <w:rPr>
          <w:rFonts w:ascii="Garamond" w:eastAsia="Calibri" w:hAnsi="Garamond" w:cs="Times New Roman"/>
          <w:sz w:val="26"/>
          <w:szCs w:val="26"/>
        </w:rPr>
        <w:t xml:space="preserve"> appraisal</w:t>
      </w:r>
      <w:r w:rsidR="00593B66" w:rsidRPr="003A3E41">
        <w:rPr>
          <w:rFonts w:ascii="Garamond" w:eastAsia="Calibri" w:hAnsi="Garamond" w:cs="Times New Roman"/>
          <w:sz w:val="26"/>
          <w:szCs w:val="26"/>
        </w:rPr>
        <w:t xml:space="preserve"> </w:t>
      </w:r>
      <w:r w:rsidR="00593B66" w:rsidRPr="003A3E41">
        <w:rPr>
          <w:rFonts w:ascii="Garamond" w:hAnsi="Garamond"/>
          <w:sz w:val="26"/>
          <w:szCs w:val="26"/>
        </w:rPr>
        <w:t xml:space="preserve">and before the unit </w:t>
      </w:r>
      <w:r w:rsidR="00880C6E" w:rsidRPr="003A3E41">
        <w:rPr>
          <w:rFonts w:ascii="Garamond" w:hAnsi="Garamond"/>
          <w:sz w:val="26"/>
          <w:szCs w:val="26"/>
        </w:rPr>
        <w:t>finalises</w:t>
      </w:r>
      <w:r w:rsidR="007C0141" w:rsidRPr="003A3E41">
        <w:rPr>
          <w:rFonts w:ascii="Garamond" w:hAnsi="Garamond"/>
          <w:sz w:val="26"/>
          <w:szCs w:val="26"/>
        </w:rPr>
        <w:t xml:space="preserve"> </w:t>
      </w:r>
      <w:r w:rsidR="00593B66" w:rsidRPr="003A3E41">
        <w:rPr>
          <w:rFonts w:ascii="Garamond" w:hAnsi="Garamond"/>
          <w:sz w:val="26"/>
          <w:szCs w:val="26"/>
        </w:rPr>
        <w:t>the draft project/programme documentation</w:t>
      </w:r>
      <w:r w:rsidRPr="003A3E41">
        <w:rPr>
          <w:rFonts w:ascii="Garamond" w:eastAsia="Calibri" w:hAnsi="Garamond" w:cs="Times New Roman"/>
          <w:sz w:val="26"/>
          <w:szCs w:val="26"/>
        </w:rPr>
        <w:t>.</w:t>
      </w:r>
      <w:r w:rsidR="00966729">
        <w:rPr>
          <w:rFonts w:ascii="Garamond" w:eastAsia="Calibri" w:hAnsi="Garamond" w:cs="Times New Roman"/>
          <w:sz w:val="26"/>
          <w:szCs w:val="26"/>
        </w:rPr>
        <w:t xml:space="preserve"> T</w:t>
      </w:r>
      <w:r w:rsidR="00966729">
        <w:rPr>
          <w:rFonts w:ascii="Garamond" w:hAnsi="Garamond"/>
          <w:sz w:val="26"/>
          <w:szCs w:val="26"/>
        </w:rPr>
        <w:t xml:space="preserve">he documentation shared with the </w:t>
      </w:r>
      <w:r w:rsidR="00E15110">
        <w:rPr>
          <w:rFonts w:ascii="Garamond" w:hAnsi="Garamond"/>
          <w:sz w:val="26"/>
          <w:szCs w:val="26"/>
        </w:rPr>
        <w:t xml:space="preserve">External </w:t>
      </w:r>
      <w:r w:rsidR="00966729">
        <w:rPr>
          <w:rFonts w:ascii="Garamond" w:hAnsi="Garamond"/>
          <w:sz w:val="26"/>
          <w:szCs w:val="26"/>
        </w:rPr>
        <w:t xml:space="preserve">Panel can be the </w:t>
      </w:r>
      <w:r w:rsidR="00966729" w:rsidRPr="003A3E41">
        <w:rPr>
          <w:rFonts w:ascii="Garamond" w:hAnsi="Garamond"/>
          <w:sz w:val="26"/>
          <w:szCs w:val="26"/>
        </w:rPr>
        <w:t xml:space="preserve">same </w:t>
      </w:r>
      <w:r w:rsidR="00966729">
        <w:rPr>
          <w:rFonts w:ascii="Garamond" w:hAnsi="Garamond"/>
          <w:sz w:val="26"/>
          <w:szCs w:val="26"/>
        </w:rPr>
        <w:t xml:space="preserve">version as submitted for early appraisal or an updated </w:t>
      </w:r>
      <w:r w:rsidR="00966729" w:rsidRPr="003A3E41">
        <w:rPr>
          <w:rFonts w:ascii="Garamond" w:hAnsi="Garamond"/>
          <w:sz w:val="26"/>
          <w:szCs w:val="26"/>
        </w:rPr>
        <w:t xml:space="preserve">version of the documents. </w:t>
      </w:r>
    </w:p>
    <w:bookmarkEnd w:id="50"/>
    <w:p w14:paraId="761705A2" w14:textId="686B6AF5" w:rsidR="00685956" w:rsidRPr="003A3E41" w:rsidRDefault="00E15110" w:rsidP="00C47481">
      <w:pPr>
        <w:tabs>
          <w:tab w:val="left" w:pos="7155"/>
        </w:tabs>
        <w:spacing w:after="240" w:line="276" w:lineRule="auto"/>
        <w:jc w:val="both"/>
        <w:rPr>
          <w:rFonts w:ascii="Garamond" w:eastAsia="Calibri" w:hAnsi="Garamond" w:cs="Times New Roman"/>
          <w:sz w:val="26"/>
          <w:szCs w:val="26"/>
        </w:rPr>
      </w:pPr>
      <w:r w:rsidRPr="003A3E41">
        <w:rPr>
          <w:rFonts w:ascii="Garamond" w:eastAsia="Calibri" w:hAnsi="Garamond" w:cs="Times New Roman"/>
          <w:b/>
          <w:i/>
          <w:noProof/>
          <w:sz w:val="26"/>
          <w:lang w:eastAsia="da-DK"/>
        </w:rPr>
        <w:lastRenderedPageBreak/>
        <mc:AlternateContent>
          <mc:Choice Requires="wps">
            <w:drawing>
              <wp:anchor distT="45720" distB="45720" distL="114300" distR="114300" simplePos="0" relativeHeight="251681792" behindDoc="0" locked="0" layoutInCell="1" allowOverlap="1" wp14:anchorId="021CCD47" wp14:editId="64C8E360">
                <wp:simplePos x="0" y="0"/>
                <wp:positionH relativeFrom="margin">
                  <wp:align>right</wp:align>
                </wp:positionH>
                <wp:positionV relativeFrom="paragraph">
                  <wp:posOffset>5245</wp:posOffset>
                </wp:positionV>
                <wp:extent cx="2879725" cy="2552700"/>
                <wp:effectExtent l="0" t="0" r="15875" b="19050"/>
                <wp:wrapSquare wrapText="bothSides"/>
                <wp:docPr id="8"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2552700"/>
                        </a:xfrm>
                        <a:prstGeom prst="rect">
                          <a:avLst/>
                        </a:prstGeom>
                        <a:solidFill>
                          <a:schemeClr val="accent3">
                            <a:lumMod val="40000"/>
                            <a:lumOff val="60000"/>
                          </a:schemeClr>
                        </a:solidFill>
                        <a:ln w="9525">
                          <a:solidFill>
                            <a:schemeClr val="accent3">
                              <a:lumMod val="40000"/>
                              <a:lumOff val="60000"/>
                            </a:schemeClr>
                          </a:solidFill>
                          <a:miter lim="800000"/>
                          <a:headEnd/>
                          <a:tailEnd/>
                        </a:ln>
                      </wps:spPr>
                      <wps:txbx>
                        <w:txbxContent>
                          <w:p w14:paraId="5D46423E" w14:textId="377ACA31" w:rsidR="00CF14A4" w:rsidRDefault="001E0DA4" w:rsidP="0016700E">
                            <w:pPr>
                              <w:spacing w:after="0"/>
                              <w:rPr>
                                <w:rFonts w:cstheme="minorHAnsi"/>
                                <w:b/>
                                <w:lang w:val="en-US"/>
                              </w:rPr>
                            </w:pPr>
                            <w:r w:rsidRPr="00111352">
                              <w:rPr>
                                <w:rFonts w:cstheme="minorHAnsi"/>
                                <w:b/>
                                <w:lang w:val="en-US"/>
                              </w:rPr>
                              <w:t>Presentation to the</w:t>
                            </w:r>
                            <w:r w:rsidR="004D135E">
                              <w:rPr>
                                <w:rFonts w:cstheme="minorHAnsi"/>
                                <w:b/>
                                <w:lang w:val="en-US"/>
                              </w:rPr>
                              <w:t xml:space="preserve"> </w:t>
                            </w:r>
                            <w:r w:rsidR="00CD1965">
                              <w:rPr>
                                <w:rFonts w:cstheme="minorHAnsi"/>
                                <w:b/>
                                <w:lang w:val="en-US"/>
                              </w:rPr>
                              <w:t>External</w:t>
                            </w:r>
                            <w:r w:rsidR="00C0346E">
                              <w:rPr>
                                <w:rFonts w:cstheme="minorHAnsi"/>
                                <w:b/>
                                <w:lang w:val="en-US"/>
                              </w:rPr>
                              <w:t xml:space="preserve"> </w:t>
                            </w:r>
                            <w:r w:rsidR="004D135E">
                              <w:rPr>
                                <w:rFonts w:cstheme="minorHAnsi"/>
                                <w:b/>
                                <w:lang w:val="en-US"/>
                              </w:rPr>
                              <w:t>Panel</w:t>
                            </w:r>
                            <w:r w:rsidRPr="00111352">
                              <w:rPr>
                                <w:rFonts w:cstheme="minorHAnsi"/>
                                <w:b/>
                                <w:lang w:val="en-US"/>
                              </w:rPr>
                              <w:t xml:space="preserve"> </w:t>
                            </w:r>
                          </w:p>
                          <w:p w14:paraId="7E29E978" w14:textId="12450EF8" w:rsidR="001E0DA4" w:rsidRPr="00111352" w:rsidRDefault="001E0DA4" w:rsidP="0016700E">
                            <w:pPr>
                              <w:spacing w:after="0"/>
                              <w:rPr>
                                <w:rFonts w:cstheme="minorHAnsi"/>
                                <w:b/>
                                <w:lang w:val="en-US"/>
                              </w:rPr>
                            </w:pPr>
                            <w:r w:rsidRPr="00111352">
                              <w:rPr>
                                <w:rFonts w:cstheme="minorHAnsi"/>
                                <w:b/>
                                <w:lang w:val="en-US"/>
                              </w:rPr>
                              <w:t xml:space="preserve">List of </w:t>
                            </w:r>
                            <w:r w:rsidR="00A8717F">
                              <w:rPr>
                                <w:rFonts w:cstheme="minorHAnsi"/>
                                <w:b/>
                                <w:lang w:val="en-US"/>
                              </w:rPr>
                              <w:t xml:space="preserve">documents to be </w:t>
                            </w:r>
                            <w:r w:rsidR="00A739E6">
                              <w:rPr>
                                <w:rFonts w:cstheme="minorHAnsi"/>
                                <w:b/>
                                <w:lang w:val="en-US"/>
                              </w:rPr>
                              <w:t>shared</w:t>
                            </w:r>
                            <w:r w:rsidR="00A8717F">
                              <w:rPr>
                                <w:rFonts w:cstheme="minorHAnsi"/>
                                <w:b/>
                                <w:lang w:val="en-US"/>
                              </w:rPr>
                              <w:t>:</w:t>
                            </w:r>
                          </w:p>
                          <w:p w14:paraId="1F8968FA" w14:textId="53CD16B4" w:rsidR="00880C6E" w:rsidRPr="00A739E6" w:rsidRDefault="00A739E6" w:rsidP="00A739E6">
                            <w:pPr>
                              <w:pStyle w:val="Listeafsnit"/>
                              <w:numPr>
                                <w:ilvl w:val="0"/>
                                <w:numId w:val="59"/>
                              </w:numPr>
                              <w:rPr>
                                <w:rFonts w:asciiTheme="minorHAnsi" w:hAnsiTheme="minorHAnsi" w:cstheme="minorHAnsi"/>
                                <w:sz w:val="22"/>
                                <w:szCs w:val="22"/>
                                <w:lang w:val="en-US"/>
                              </w:rPr>
                            </w:pPr>
                            <w:r w:rsidRPr="00A739E6">
                              <w:rPr>
                                <w:rFonts w:asciiTheme="minorHAnsi" w:hAnsiTheme="minorHAnsi" w:cstheme="minorHAnsi"/>
                                <w:sz w:val="22"/>
                                <w:szCs w:val="22"/>
                                <w:u w:val="single"/>
                                <w:lang w:val="en-US"/>
                              </w:rPr>
                              <w:t xml:space="preserve">For </w:t>
                            </w:r>
                            <w:proofErr w:type="spellStart"/>
                            <w:r w:rsidRPr="00A739E6">
                              <w:rPr>
                                <w:rFonts w:asciiTheme="minorHAnsi" w:hAnsiTheme="minorHAnsi" w:cstheme="minorHAnsi"/>
                                <w:sz w:val="22"/>
                                <w:szCs w:val="22"/>
                                <w:u w:val="single"/>
                                <w:lang w:val="en-US"/>
                              </w:rPr>
                              <w:t>programmes</w:t>
                            </w:r>
                            <w:proofErr w:type="spellEnd"/>
                            <w:r w:rsidRPr="00A739E6">
                              <w:rPr>
                                <w:rFonts w:asciiTheme="minorHAnsi" w:hAnsiTheme="minorHAnsi" w:cstheme="minorHAnsi"/>
                                <w:sz w:val="22"/>
                                <w:szCs w:val="22"/>
                                <w:lang w:val="en-US"/>
                              </w:rPr>
                              <w:t>: e</w:t>
                            </w:r>
                            <w:r w:rsidR="00880C6E" w:rsidRPr="00A739E6">
                              <w:rPr>
                                <w:rFonts w:asciiTheme="minorHAnsi" w:hAnsiTheme="minorHAnsi" w:cstheme="minorHAnsi"/>
                                <w:sz w:val="22"/>
                                <w:szCs w:val="22"/>
                                <w:lang w:val="en-US"/>
                              </w:rPr>
                              <w:t xml:space="preserve">arly </w:t>
                            </w:r>
                            <w:r w:rsidRPr="00A739E6">
                              <w:rPr>
                                <w:rFonts w:asciiTheme="minorHAnsi" w:hAnsiTheme="minorHAnsi" w:cstheme="minorHAnsi"/>
                                <w:sz w:val="22"/>
                                <w:szCs w:val="22"/>
                                <w:lang w:val="en-US"/>
                              </w:rPr>
                              <w:t>d</w:t>
                            </w:r>
                            <w:r w:rsidR="00880C6E" w:rsidRPr="00A739E6">
                              <w:rPr>
                                <w:rFonts w:asciiTheme="minorHAnsi" w:hAnsiTheme="minorHAnsi" w:cstheme="minorHAnsi"/>
                                <w:sz w:val="22"/>
                                <w:szCs w:val="22"/>
                                <w:lang w:val="en-US"/>
                              </w:rPr>
                              <w:t xml:space="preserve">raft MFA </w:t>
                            </w:r>
                            <w:proofErr w:type="spellStart"/>
                            <w:r w:rsidR="00880C6E" w:rsidRPr="00A739E6">
                              <w:rPr>
                                <w:rFonts w:asciiTheme="minorHAnsi" w:hAnsiTheme="minorHAnsi" w:cstheme="minorHAnsi"/>
                                <w:sz w:val="22"/>
                                <w:szCs w:val="22"/>
                                <w:lang w:val="en-US"/>
                              </w:rPr>
                              <w:t>programme</w:t>
                            </w:r>
                            <w:proofErr w:type="spellEnd"/>
                            <w:r w:rsidRPr="00A739E6">
                              <w:rPr>
                                <w:rFonts w:asciiTheme="minorHAnsi" w:hAnsiTheme="minorHAnsi" w:cstheme="minorHAnsi"/>
                                <w:sz w:val="22"/>
                                <w:szCs w:val="22"/>
                                <w:lang w:val="en-US"/>
                              </w:rPr>
                              <w:t xml:space="preserve"> and underlying MFA </w:t>
                            </w:r>
                            <w:r w:rsidR="00880C6E" w:rsidRPr="00A739E6">
                              <w:rPr>
                                <w:rFonts w:asciiTheme="minorHAnsi" w:hAnsiTheme="minorHAnsi" w:cstheme="minorHAnsi"/>
                                <w:sz w:val="22"/>
                                <w:szCs w:val="22"/>
                                <w:lang w:val="en-US"/>
                              </w:rPr>
                              <w:t>project documents</w:t>
                            </w:r>
                          </w:p>
                          <w:p w14:paraId="30725519" w14:textId="7ED32EBE" w:rsidR="00A739E6" w:rsidRPr="00A739E6" w:rsidRDefault="00A739E6" w:rsidP="00A739E6">
                            <w:pPr>
                              <w:pStyle w:val="Listeafsnit"/>
                              <w:numPr>
                                <w:ilvl w:val="0"/>
                                <w:numId w:val="59"/>
                              </w:numPr>
                              <w:rPr>
                                <w:rFonts w:asciiTheme="minorHAnsi" w:hAnsiTheme="minorHAnsi" w:cstheme="minorHAnsi"/>
                                <w:sz w:val="22"/>
                                <w:szCs w:val="22"/>
                                <w:lang w:val="en-US"/>
                              </w:rPr>
                            </w:pPr>
                            <w:r w:rsidRPr="00A739E6">
                              <w:rPr>
                                <w:rFonts w:asciiTheme="minorHAnsi" w:hAnsiTheme="minorHAnsi" w:cstheme="minorHAnsi"/>
                                <w:sz w:val="22"/>
                                <w:szCs w:val="22"/>
                                <w:u w:val="single"/>
                                <w:lang w:val="en-US"/>
                              </w:rPr>
                              <w:t>For stand-alone projects</w:t>
                            </w:r>
                            <w:r w:rsidRPr="00A739E6">
                              <w:rPr>
                                <w:rFonts w:asciiTheme="minorHAnsi" w:hAnsiTheme="minorHAnsi" w:cstheme="minorHAnsi"/>
                                <w:sz w:val="22"/>
                                <w:szCs w:val="22"/>
                                <w:lang w:val="en-US"/>
                              </w:rPr>
                              <w:t xml:space="preserve">: early draft MFA project document and annex F (partner project document)  </w:t>
                            </w:r>
                          </w:p>
                          <w:p w14:paraId="5567E929" w14:textId="0EC5AA24" w:rsidR="00880C6E" w:rsidRPr="00A739E6" w:rsidRDefault="00880C6E" w:rsidP="00A739E6">
                            <w:pPr>
                              <w:pStyle w:val="Listeafsnit"/>
                              <w:numPr>
                                <w:ilvl w:val="0"/>
                                <w:numId w:val="59"/>
                              </w:numPr>
                              <w:rPr>
                                <w:rFonts w:asciiTheme="minorHAnsi" w:hAnsiTheme="minorHAnsi" w:cstheme="minorHAnsi"/>
                                <w:sz w:val="22"/>
                                <w:szCs w:val="22"/>
                                <w:lang w:val="en-US"/>
                              </w:rPr>
                            </w:pPr>
                            <w:r w:rsidRPr="00A739E6">
                              <w:rPr>
                                <w:rFonts w:asciiTheme="minorHAnsi" w:hAnsiTheme="minorHAnsi" w:cstheme="minorHAnsi"/>
                                <w:sz w:val="22"/>
                                <w:szCs w:val="22"/>
                                <w:lang w:val="en-US"/>
                              </w:rPr>
                              <w:t>Appropriation cover notes for programme, projects/underlying projects</w:t>
                            </w:r>
                          </w:p>
                          <w:p w14:paraId="076A386F" w14:textId="1BFC4513" w:rsidR="00A8717F" w:rsidRPr="00A739E6" w:rsidRDefault="00A8717F" w:rsidP="00A739E6">
                            <w:pPr>
                              <w:pStyle w:val="Listeafsnit"/>
                              <w:numPr>
                                <w:ilvl w:val="0"/>
                                <w:numId w:val="59"/>
                              </w:numPr>
                              <w:rPr>
                                <w:rFonts w:asciiTheme="minorHAnsi" w:hAnsiTheme="minorHAnsi" w:cstheme="minorHAnsi"/>
                                <w:sz w:val="22"/>
                                <w:szCs w:val="22"/>
                                <w:lang w:val="en-US"/>
                              </w:rPr>
                            </w:pPr>
                            <w:r w:rsidRPr="00A739E6">
                              <w:rPr>
                                <w:rFonts w:asciiTheme="minorHAnsi" w:hAnsiTheme="minorHAnsi" w:cstheme="minorHAnsi"/>
                                <w:sz w:val="22"/>
                                <w:szCs w:val="22"/>
                                <w:lang w:val="en-US"/>
                              </w:rPr>
                              <w:t>Summary of Recommendations from early appraisal</w:t>
                            </w:r>
                          </w:p>
                          <w:p w14:paraId="6E81DB9A" w14:textId="63AF6A1E" w:rsidR="00512F5A" w:rsidRPr="00111352" w:rsidRDefault="00512F5A" w:rsidP="0016700E">
                            <w:pPr>
                              <w:pStyle w:val="Listeafsnit"/>
                              <w:numPr>
                                <w:ilvl w:val="0"/>
                                <w:numId w:val="26"/>
                              </w:numPr>
                              <w:rPr>
                                <w:rFonts w:asciiTheme="minorHAnsi" w:hAnsiTheme="minorHAnsi" w:cstheme="minorHAnsi"/>
                                <w:sz w:val="22"/>
                                <w:szCs w:val="22"/>
                                <w:lang w:val="en-US"/>
                              </w:rPr>
                            </w:pPr>
                            <w:r>
                              <w:rPr>
                                <w:rFonts w:asciiTheme="minorHAnsi" w:hAnsiTheme="minorHAnsi" w:cstheme="minorHAnsi"/>
                                <w:sz w:val="22"/>
                                <w:szCs w:val="22"/>
                                <w:lang w:val="en-US"/>
                              </w:rPr>
                              <w:t xml:space="preserve">Responses from the public </w:t>
                            </w:r>
                            <w:r w:rsidR="00C84AE5">
                              <w:rPr>
                                <w:rFonts w:asciiTheme="minorHAnsi" w:hAnsiTheme="minorHAnsi" w:cstheme="minorHAnsi"/>
                                <w:sz w:val="22"/>
                                <w:szCs w:val="22"/>
                                <w:lang w:val="en-US"/>
                              </w:rPr>
                              <w:t>consultation</w:t>
                            </w:r>
                          </w:p>
                          <w:p w14:paraId="004FA1C8" w14:textId="77777777" w:rsidR="001E0DA4" w:rsidRDefault="001E0DA4" w:rsidP="001670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1CCD47" id="_x0000_s1040" type="#_x0000_t202" style="position:absolute;left:0;text-align:left;margin-left:175.55pt;margin-top:.4pt;width:226.75pt;height:201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" fillcolor="#dbdbdb [1302]" strokecolor="#dbdbdb [1302]">
                <v:textbox>
                  <w:txbxContent>
                    <w:p w14:paraId="5D46423E" w14:textId="377ACA31" w:rsidR="00CF14A4" w:rsidRDefault="001E0DA4" w:rsidP="0016700E">
                      <w:pPr>
                        <w:spacing w:after="0"/>
                        <w:rPr>
                          <w:rFonts w:cstheme="minorHAnsi"/>
                          <w:b/>
                          <w:lang w:val="en-US"/>
                        </w:rPr>
                      </w:pPr>
                      <w:r w:rsidRPr="00111352">
                        <w:rPr>
                          <w:rFonts w:cstheme="minorHAnsi"/>
                          <w:b/>
                          <w:lang w:val="en-US"/>
                        </w:rPr>
                        <w:t>Presentation to the</w:t>
                      </w:r>
                      <w:r w:rsidR="004D135E">
                        <w:rPr>
                          <w:rFonts w:cstheme="minorHAnsi"/>
                          <w:b/>
                          <w:lang w:val="en-US"/>
                        </w:rPr>
                        <w:t xml:space="preserve"> </w:t>
                      </w:r>
                      <w:r w:rsidR="00CD1965">
                        <w:rPr>
                          <w:rFonts w:cstheme="minorHAnsi"/>
                          <w:b/>
                          <w:lang w:val="en-US"/>
                        </w:rPr>
                        <w:t>External</w:t>
                      </w:r>
                      <w:r w:rsidR="00C0346E">
                        <w:rPr>
                          <w:rFonts w:cstheme="minorHAnsi"/>
                          <w:b/>
                          <w:lang w:val="en-US"/>
                        </w:rPr>
                        <w:t xml:space="preserve"> </w:t>
                      </w:r>
                      <w:r w:rsidR="004D135E">
                        <w:rPr>
                          <w:rFonts w:cstheme="minorHAnsi"/>
                          <w:b/>
                          <w:lang w:val="en-US"/>
                        </w:rPr>
                        <w:t>Panel</w:t>
                      </w:r>
                      <w:r w:rsidRPr="00111352">
                        <w:rPr>
                          <w:rFonts w:cstheme="minorHAnsi"/>
                          <w:b/>
                          <w:lang w:val="en-US"/>
                        </w:rPr>
                        <w:t xml:space="preserve"> </w:t>
                      </w:r>
                    </w:p>
                    <w:p w14:paraId="7E29E978" w14:textId="12450EF8" w:rsidR="001E0DA4" w:rsidRPr="00111352" w:rsidRDefault="001E0DA4" w:rsidP="0016700E">
                      <w:pPr>
                        <w:spacing w:after="0"/>
                        <w:rPr>
                          <w:rFonts w:cstheme="minorHAnsi"/>
                          <w:b/>
                          <w:lang w:val="en-US"/>
                        </w:rPr>
                      </w:pPr>
                      <w:r w:rsidRPr="00111352">
                        <w:rPr>
                          <w:rFonts w:cstheme="minorHAnsi"/>
                          <w:b/>
                          <w:lang w:val="en-US"/>
                        </w:rPr>
                        <w:t xml:space="preserve">List of </w:t>
                      </w:r>
                      <w:r w:rsidR="00A8717F">
                        <w:rPr>
                          <w:rFonts w:cstheme="minorHAnsi"/>
                          <w:b/>
                          <w:lang w:val="en-US"/>
                        </w:rPr>
                        <w:t xml:space="preserve">documents to be </w:t>
                      </w:r>
                      <w:r w:rsidR="00A739E6">
                        <w:rPr>
                          <w:rFonts w:cstheme="minorHAnsi"/>
                          <w:b/>
                          <w:lang w:val="en-US"/>
                        </w:rPr>
                        <w:t>shared</w:t>
                      </w:r>
                      <w:r w:rsidR="00A8717F">
                        <w:rPr>
                          <w:rFonts w:cstheme="minorHAnsi"/>
                          <w:b/>
                          <w:lang w:val="en-US"/>
                        </w:rPr>
                        <w:t>:</w:t>
                      </w:r>
                    </w:p>
                    <w:p w14:paraId="1F8968FA" w14:textId="53CD16B4" w:rsidR="00880C6E" w:rsidRPr="00A739E6" w:rsidRDefault="00A739E6" w:rsidP="00A739E6">
                      <w:pPr>
                        <w:pStyle w:val="Listeafsnit"/>
                        <w:numPr>
                          <w:ilvl w:val="0"/>
                          <w:numId w:val="59"/>
                        </w:numPr>
                        <w:rPr>
                          <w:rFonts w:asciiTheme="minorHAnsi" w:hAnsiTheme="minorHAnsi" w:cstheme="minorHAnsi"/>
                          <w:sz w:val="22"/>
                          <w:szCs w:val="22"/>
                          <w:lang w:val="en-US"/>
                        </w:rPr>
                      </w:pPr>
                      <w:r w:rsidRPr="00A739E6">
                        <w:rPr>
                          <w:rFonts w:asciiTheme="minorHAnsi" w:hAnsiTheme="minorHAnsi" w:cstheme="minorHAnsi"/>
                          <w:sz w:val="22"/>
                          <w:szCs w:val="22"/>
                          <w:u w:val="single"/>
                          <w:lang w:val="en-US"/>
                        </w:rPr>
                        <w:t xml:space="preserve">For </w:t>
                      </w:r>
                      <w:proofErr w:type="spellStart"/>
                      <w:r w:rsidRPr="00A739E6">
                        <w:rPr>
                          <w:rFonts w:asciiTheme="minorHAnsi" w:hAnsiTheme="minorHAnsi" w:cstheme="minorHAnsi"/>
                          <w:sz w:val="22"/>
                          <w:szCs w:val="22"/>
                          <w:u w:val="single"/>
                          <w:lang w:val="en-US"/>
                        </w:rPr>
                        <w:t>programmes</w:t>
                      </w:r>
                      <w:proofErr w:type="spellEnd"/>
                      <w:r w:rsidRPr="00A739E6">
                        <w:rPr>
                          <w:rFonts w:asciiTheme="minorHAnsi" w:hAnsiTheme="minorHAnsi" w:cstheme="minorHAnsi"/>
                          <w:sz w:val="22"/>
                          <w:szCs w:val="22"/>
                          <w:lang w:val="en-US"/>
                        </w:rPr>
                        <w:t>: e</w:t>
                      </w:r>
                      <w:r w:rsidR="00880C6E" w:rsidRPr="00A739E6">
                        <w:rPr>
                          <w:rFonts w:asciiTheme="minorHAnsi" w:hAnsiTheme="minorHAnsi" w:cstheme="minorHAnsi"/>
                          <w:sz w:val="22"/>
                          <w:szCs w:val="22"/>
                          <w:lang w:val="en-US"/>
                        </w:rPr>
                        <w:t xml:space="preserve">arly </w:t>
                      </w:r>
                      <w:r w:rsidRPr="00A739E6">
                        <w:rPr>
                          <w:rFonts w:asciiTheme="minorHAnsi" w:hAnsiTheme="minorHAnsi" w:cstheme="minorHAnsi"/>
                          <w:sz w:val="22"/>
                          <w:szCs w:val="22"/>
                          <w:lang w:val="en-US"/>
                        </w:rPr>
                        <w:t>d</w:t>
                      </w:r>
                      <w:r w:rsidR="00880C6E" w:rsidRPr="00A739E6">
                        <w:rPr>
                          <w:rFonts w:asciiTheme="minorHAnsi" w:hAnsiTheme="minorHAnsi" w:cstheme="minorHAnsi"/>
                          <w:sz w:val="22"/>
                          <w:szCs w:val="22"/>
                          <w:lang w:val="en-US"/>
                        </w:rPr>
                        <w:t xml:space="preserve">raft MFA </w:t>
                      </w:r>
                      <w:proofErr w:type="spellStart"/>
                      <w:r w:rsidR="00880C6E" w:rsidRPr="00A739E6">
                        <w:rPr>
                          <w:rFonts w:asciiTheme="minorHAnsi" w:hAnsiTheme="minorHAnsi" w:cstheme="minorHAnsi"/>
                          <w:sz w:val="22"/>
                          <w:szCs w:val="22"/>
                          <w:lang w:val="en-US"/>
                        </w:rPr>
                        <w:t>programme</w:t>
                      </w:r>
                      <w:proofErr w:type="spellEnd"/>
                      <w:r w:rsidRPr="00A739E6">
                        <w:rPr>
                          <w:rFonts w:asciiTheme="minorHAnsi" w:hAnsiTheme="minorHAnsi" w:cstheme="minorHAnsi"/>
                          <w:sz w:val="22"/>
                          <w:szCs w:val="22"/>
                          <w:lang w:val="en-US"/>
                        </w:rPr>
                        <w:t xml:space="preserve"> and underlying MFA </w:t>
                      </w:r>
                      <w:r w:rsidR="00880C6E" w:rsidRPr="00A739E6">
                        <w:rPr>
                          <w:rFonts w:asciiTheme="minorHAnsi" w:hAnsiTheme="minorHAnsi" w:cstheme="minorHAnsi"/>
                          <w:sz w:val="22"/>
                          <w:szCs w:val="22"/>
                          <w:lang w:val="en-US"/>
                        </w:rPr>
                        <w:t>project documents</w:t>
                      </w:r>
                    </w:p>
                    <w:p w14:paraId="30725519" w14:textId="7ED32EBE" w:rsidR="00A739E6" w:rsidRPr="00A739E6" w:rsidRDefault="00A739E6" w:rsidP="00A739E6">
                      <w:pPr>
                        <w:pStyle w:val="Listeafsnit"/>
                        <w:numPr>
                          <w:ilvl w:val="0"/>
                          <w:numId w:val="59"/>
                        </w:numPr>
                        <w:rPr>
                          <w:rFonts w:asciiTheme="minorHAnsi" w:hAnsiTheme="minorHAnsi" w:cstheme="minorHAnsi"/>
                          <w:sz w:val="22"/>
                          <w:szCs w:val="22"/>
                          <w:lang w:val="en-US"/>
                        </w:rPr>
                      </w:pPr>
                      <w:r w:rsidRPr="00A739E6">
                        <w:rPr>
                          <w:rFonts w:asciiTheme="minorHAnsi" w:hAnsiTheme="minorHAnsi" w:cstheme="minorHAnsi"/>
                          <w:sz w:val="22"/>
                          <w:szCs w:val="22"/>
                          <w:u w:val="single"/>
                          <w:lang w:val="en-US"/>
                        </w:rPr>
                        <w:t>For stand-alone projects</w:t>
                      </w:r>
                      <w:r w:rsidRPr="00A739E6">
                        <w:rPr>
                          <w:rFonts w:asciiTheme="minorHAnsi" w:hAnsiTheme="minorHAnsi" w:cstheme="minorHAnsi"/>
                          <w:sz w:val="22"/>
                          <w:szCs w:val="22"/>
                          <w:lang w:val="en-US"/>
                        </w:rPr>
                        <w:t xml:space="preserve">: early draft MFA project document and annex F (partner project document)  </w:t>
                      </w:r>
                    </w:p>
                    <w:p w14:paraId="5567E929" w14:textId="0EC5AA24" w:rsidR="00880C6E" w:rsidRPr="00A739E6" w:rsidRDefault="00880C6E" w:rsidP="00A739E6">
                      <w:pPr>
                        <w:pStyle w:val="Listeafsnit"/>
                        <w:numPr>
                          <w:ilvl w:val="0"/>
                          <w:numId w:val="59"/>
                        </w:numPr>
                        <w:rPr>
                          <w:rFonts w:asciiTheme="minorHAnsi" w:hAnsiTheme="minorHAnsi" w:cstheme="minorHAnsi"/>
                          <w:sz w:val="22"/>
                          <w:szCs w:val="22"/>
                          <w:lang w:val="en-US"/>
                        </w:rPr>
                      </w:pPr>
                      <w:r w:rsidRPr="00A739E6">
                        <w:rPr>
                          <w:rFonts w:asciiTheme="minorHAnsi" w:hAnsiTheme="minorHAnsi" w:cstheme="minorHAnsi"/>
                          <w:sz w:val="22"/>
                          <w:szCs w:val="22"/>
                          <w:lang w:val="en-US"/>
                        </w:rPr>
                        <w:t>Appropriation cover notes for programme, projects/underlying projects</w:t>
                      </w:r>
                    </w:p>
                    <w:p w14:paraId="076A386F" w14:textId="1BFC4513" w:rsidR="00A8717F" w:rsidRPr="00A739E6" w:rsidRDefault="00A8717F" w:rsidP="00A739E6">
                      <w:pPr>
                        <w:pStyle w:val="Listeafsnit"/>
                        <w:numPr>
                          <w:ilvl w:val="0"/>
                          <w:numId w:val="59"/>
                        </w:numPr>
                        <w:rPr>
                          <w:rFonts w:asciiTheme="minorHAnsi" w:hAnsiTheme="minorHAnsi" w:cstheme="minorHAnsi"/>
                          <w:sz w:val="22"/>
                          <w:szCs w:val="22"/>
                          <w:lang w:val="en-US"/>
                        </w:rPr>
                      </w:pPr>
                      <w:r w:rsidRPr="00A739E6">
                        <w:rPr>
                          <w:rFonts w:asciiTheme="minorHAnsi" w:hAnsiTheme="minorHAnsi" w:cstheme="minorHAnsi"/>
                          <w:sz w:val="22"/>
                          <w:szCs w:val="22"/>
                          <w:lang w:val="en-US"/>
                        </w:rPr>
                        <w:t>Summary of Recommendations from early appraisal</w:t>
                      </w:r>
                    </w:p>
                    <w:p w14:paraId="6E81DB9A" w14:textId="63AF6A1E" w:rsidR="00512F5A" w:rsidRPr="00111352" w:rsidRDefault="00512F5A" w:rsidP="0016700E">
                      <w:pPr>
                        <w:pStyle w:val="Listeafsnit"/>
                        <w:numPr>
                          <w:ilvl w:val="0"/>
                          <w:numId w:val="26"/>
                        </w:numPr>
                        <w:rPr>
                          <w:rFonts w:asciiTheme="minorHAnsi" w:hAnsiTheme="minorHAnsi" w:cstheme="minorHAnsi"/>
                          <w:sz w:val="22"/>
                          <w:szCs w:val="22"/>
                          <w:lang w:val="en-US"/>
                        </w:rPr>
                      </w:pPr>
                      <w:r>
                        <w:rPr>
                          <w:rFonts w:asciiTheme="minorHAnsi" w:hAnsiTheme="minorHAnsi" w:cstheme="minorHAnsi"/>
                          <w:sz w:val="22"/>
                          <w:szCs w:val="22"/>
                          <w:lang w:val="en-US"/>
                        </w:rPr>
                        <w:t xml:space="preserve">Responses from the public </w:t>
                      </w:r>
                      <w:r w:rsidR="00C84AE5">
                        <w:rPr>
                          <w:rFonts w:asciiTheme="minorHAnsi" w:hAnsiTheme="minorHAnsi" w:cstheme="minorHAnsi"/>
                          <w:sz w:val="22"/>
                          <w:szCs w:val="22"/>
                          <w:lang w:val="en-US"/>
                        </w:rPr>
                        <w:t>consultation</w:t>
                      </w:r>
                    </w:p>
                    <w:p w14:paraId="004FA1C8" w14:textId="77777777" w:rsidR="001E0DA4" w:rsidRDefault="001E0DA4" w:rsidP="0016700E"/>
                  </w:txbxContent>
                </v:textbox>
                <w10:wrap type="square" anchorx="margin"/>
              </v:shape>
            </w:pict>
          </mc:Fallback>
        </mc:AlternateContent>
      </w:r>
      <w:r w:rsidR="00A8717F" w:rsidRPr="003A3E41">
        <w:rPr>
          <w:rFonts w:ascii="Garamond" w:eastAsia="Calibri" w:hAnsi="Garamond" w:cs="Times New Roman"/>
          <w:sz w:val="26"/>
          <w:szCs w:val="26"/>
        </w:rPr>
        <w:t>P</w:t>
      </w:r>
      <w:r w:rsidR="00685956" w:rsidRPr="003A3E41">
        <w:rPr>
          <w:rFonts w:ascii="Garamond" w:eastAsia="Calibri" w:hAnsi="Garamond" w:cs="Times New Roman"/>
          <w:sz w:val="26"/>
          <w:szCs w:val="26"/>
        </w:rPr>
        <w:t>rogrammes</w:t>
      </w:r>
      <w:r w:rsidR="00625181" w:rsidRPr="003A3E41">
        <w:rPr>
          <w:rFonts w:ascii="Garamond" w:eastAsia="Calibri" w:hAnsi="Garamond" w:cs="Times New Roman"/>
          <w:sz w:val="26"/>
          <w:szCs w:val="26"/>
        </w:rPr>
        <w:t>/projects</w:t>
      </w:r>
      <w:r w:rsidR="00685956" w:rsidRPr="003A3E41">
        <w:rPr>
          <w:rFonts w:ascii="Garamond" w:eastAsia="Calibri" w:hAnsi="Garamond" w:cs="Times New Roman"/>
          <w:sz w:val="26"/>
          <w:szCs w:val="26"/>
        </w:rPr>
        <w:t xml:space="preserve"> </w:t>
      </w:r>
      <w:r w:rsidR="00DB46C8">
        <w:rPr>
          <w:rFonts w:ascii="Garamond" w:eastAsia="Calibri" w:hAnsi="Garamond" w:cs="Times New Roman"/>
          <w:sz w:val="26"/>
          <w:szCs w:val="26"/>
        </w:rPr>
        <w:t>above</w:t>
      </w:r>
      <w:r w:rsidR="00685956" w:rsidRPr="003A3E41">
        <w:rPr>
          <w:rFonts w:ascii="Garamond" w:eastAsia="Calibri" w:hAnsi="Garamond" w:cs="Times New Roman"/>
          <w:sz w:val="26"/>
          <w:szCs w:val="26"/>
        </w:rPr>
        <w:t xml:space="preserve"> DKK </w:t>
      </w:r>
      <w:r w:rsidR="00D1218E" w:rsidRPr="003A3E41">
        <w:rPr>
          <w:rFonts w:ascii="Garamond" w:eastAsia="Calibri" w:hAnsi="Garamond" w:cs="Times New Roman"/>
          <w:sz w:val="26"/>
          <w:szCs w:val="26"/>
        </w:rPr>
        <w:t>2</w:t>
      </w:r>
      <w:r w:rsidR="00685956" w:rsidRPr="003A3E41">
        <w:rPr>
          <w:rFonts w:ascii="Garamond" w:eastAsia="Calibri" w:hAnsi="Garamond" w:cs="Times New Roman"/>
          <w:sz w:val="26"/>
          <w:szCs w:val="26"/>
        </w:rPr>
        <w:t>0</w:t>
      </w:r>
      <w:r w:rsidR="00983485" w:rsidRPr="003A3E41">
        <w:rPr>
          <w:rFonts w:ascii="Garamond" w:eastAsia="Calibri" w:hAnsi="Garamond" w:cs="Times New Roman"/>
          <w:sz w:val="26"/>
          <w:szCs w:val="26"/>
        </w:rPr>
        <w:t xml:space="preserve"> to </w:t>
      </w:r>
      <w:r w:rsidR="00176AFD">
        <w:rPr>
          <w:rFonts w:ascii="Garamond" w:eastAsia="Calibri" w:hAnsi="Garamond" w:cs="Times New Roman"/>
          <w:sz w:val="26"/>
          <w:szCs w:val="26"/>
        </w:rPr>
        <w:t>99</w:t>
      </w:r>
      <w:r w:rsidR="00685956" w:rsidRPr="003A3E41">
        <w:rPr>
          <w:rFonts w:ascii="Garamond" w:eastAsia="Calibri" w:hAnsi="Garamond" w:cs="Times New Roman"/>
          <w:sz w:val="26"/>
          <w:szCs w:val="26"/>
        </w:rPr>
        <w:t xml:space="preserve"> million</w:t>
      </w:r>
      <w:r w:rsidR="00A350CA" w:rsidRPr="003A3E41">
        <w:rPr>
          <w:rFonts w:ascii="Garamond" w:eastAsia="Calibri" w:hAnsi="Garamond" w:cs="Times New Roman"/>
          <w:sz w:val="26"/>
          <w:szCs w:val="26"/>
        </w:rPr>
        <w:t xml:space="preserve"> </w:t>
      </w:r>
      <w:r w:rsidR="00A8717F" w:rsidRPr="003A3E41">
        <w:rPr>
          <w:rFonts w:ascii="Garamond" w:eastAsia="Calibri" w:hAnsi="Garamond" w:cs="Times New Roman"/>
          <w:sz w:val="26"/>
          <w:szCs w:val="26"/>
        </w:rPr>
        <w:t>that are considered to be high-risk will</w:t>
      </w:r>
      <w:r w:rsidR="00A350CA" w:rsidRPr="003A3E41">
        <w:rPr>
          <w:rFonts w:ascii="Garamond" w:eastAsia="Calibri" w:hAnsi="Garamond" w:cs="Times New Roman"/>
          <w:sz w:val="26"/>
          <w:szCs w:val="26"/>
        </w:rPr>
        <w:t xml:space="preserve"> also be presented </w:t>
      </w:r>
      <w:r w:rsidR="00A350CA" w:rsidRPr="003A3E41">
        <w:rPr>
          <w:rFonts w:ascii="Garamond" w:eastAsia="Calibri" w:hAnsi="Garamond" w:cs="Times New Roman"/>
          <w:sz w:val="26"/>
          <w:szCs w:val="26"/>
        </w:rPr>
        <w:t xml:space="preserve">to the </w:t>
      </w:r>
      <w:r>
        <w:rPr>
          <w:rFonts w:ascii="Garamond" w:eastAsia="Calibri" w:hAnsi="Garamond" w:cs="Times New Roman"/>
          <w:sz w:val="26"/>
          <w:szCs w:val="26"/>
        </w:rPr>
        <w:t xml:space="preserve">External </w:t>
      </w:r>
      <w:r w:rsidR="00D1218E" w:rsidRPr="003A3E41">
        <w:rPr>
          <w:rFonts w:ascii="Garamond" w:eastAsia="Calibri" w:hAnsi="Garamond" w:cs="Times New Roman"/>
          <w:sz w:val="26"/>
          <w:szCs w:val="26"/>
        </w:rPr>
        <w:t>P</w:t>
      </w:r>
      <w:r w:rsidR="00FE4B4D" w:rsidRPr="003A3E41">
        <w:rPr>
          <w:rFonts w:ascii="Garamond" w:eastAsia="Calibri" w:hAnsi="Garamond" w:cs="Times New Roman"/>
          <w:sz w:val="26"/>
          <w:szCs w:val="26"/>
        </w:rPr>
        <w:t>anel</w:t>
      </w:r>
      <w:r w:rsidR="00685956" w:rsidRPr="003A3E41">
        <w:rPr>
          <w:rFonts w:ascii="Garamond" w:eastAsia="Calibri" w:hAnsi="Garamond" w:cs="Times New Roman"/>
          <w:sz w:val="26"/>
          <w:szCs w:val="26"/>
        </w:rPr>
        <w:t xml:space="preserve">. </w:t>
      </w:r>
      <w:r w:rsidR="00D1218E" w:rsidRPr="003A3E41">
        <w:rPr>
          <w:rFonts w:ascii="Garamond" w:eastAsia="Calibri" w:hAnsi="Garamond" w:cs="Times New Roman"/>
          <w:sz w:val="26"/>
          <w:szCs w:val="26"/>
        </w:rPr>
        <w:t>Minutes of t</w:t>
      </w:r>
      <w:r w:rsidR="00685956" w:rsidRPr="003A3E41">
        <w:rPr>
          <w:rFonts w:ascii="Garamond" w:eastAsia="Calibri" w:hAnsi="Garamond" w:cs="Times New Roman"/>
          <w:sz w:val="26"/>
          <w:szCs w:val="26"/>
        </w:rPr>
        <w:t xml:space="preserve">he </w:t>
      </w:r>
      <w:r>
        <w:rPr>
          <w:rFonts w:ascii="Garamond" w:eastAsia="Calibri" w:hAnsi="Garamond" w:cs="Times New Roman"/>
          <w:sz w:val="26"/>
          <w:szCs w:val="26"/>
        </w:rPr>
        <w:t xml:space="preserve">External </w:t>
      </w:r>
      <w:r w:rsidR="00685956" w:rsidRPr="003A3E41">
        <w:rPr>
          <w:rFonts w:ascii="Garamond" w:eastAsia="Calibri" w:hAnsi="Garamond" w:cs="Times New Roman"/>
          <w:sz w:val="26"/>
          <w:szCs w:val="26"/>
        </w:rPr>
        <w:t>P</w:t>
      </w:r>
      <w:r w:rsidR="00FE4B4D" w:rsidRPr="003A3E41">
        <w:rPr>
          <w:rFonts w:ascii="Garamond" w:eastAsia="Calibri" w:hAnsi="Garamond" w:cs="Times New Roman"/>
          <w:sz w:val="26"/>
          <w:szCs w:val="26"/>
        </w:rPr>
        <w:t>anel</w:t>
      </w:r>
      <w:r w:rsidR="00685956" w:rsidRPr="003A3E41">
        <w:rPr>
          <w:rFonts w:ascii="Garamond" w:eastAsia="Calibri" w:hAnsi="Garamond" w:cs="Times New Roman"/>
          <w:sz w:val="26"/>
          <w:szCs w:val="26"/>
        </w:rPr>
        <w:t xml:space="preserve"> </w:t>
      </w:r>
      <w:r w:rsidR="00D1218E" w:rsidRPr="003A3E41">
        <w:rPr>
          <w:rFonts w:ascii="Garamond" w:eastAsia="Calibri" w:hAnsi="Garamond" w:cs="Times New Roman"/>
          <w:sz w:val="26"/>
          <w:szCs w:val="26"/>
        </w:rPr>
        <w:t xml:space="preserve">meeting summarises </w:t>
      </w:r>
      <w:r w:rsidR="00685956" w:rsidRPr="003A3E41">
        <w:rPr>
          <w:rFonts w:ascii="Garamond" w:eastAsia="Calibri" w:hAnsi="Garamond" w:cs="Times New Roman"/>
          <w:sz w:val="26"/>
          <w:szCs w:val="26"/>
        </w:rPr>
        <w:t xml:space="preserve">recommendations to </w:t>
      </w:r>
      <w:r w:rsidR="00CF78B1" w:rsidRPr="003A3E41">
        <w:rPr>
          <w:rFonts w:ascii="Garamond" w:eastAsia="Calibri" w:hAnsi="Garamond" w:cs="Times New Roman"/>
          <w:sz w:val="26"/>
          <w:szCs w:val="26"/>
        </w:rPr>
        <w:t xml:space="preserve">be </w:t>
      </w:r>
      <w:r w:rsidR="007C0141" w:rsidRPr="003A3E41">
        <w:rPr>
          <w:rFonts w:ascii="Garamond" w:eastAsia="Calibri" w:hAnsi="Garamond" w:cs="Times New Roman"/>
          <w:sz w:val="26"/>
          <w:szCs w:val="26"/>
        </w:rPr>
        <w:t>addressed</w:t>
      </w:r>
      <w:r w:rsidR="00685956" w:rsidRPr="003A3E41">
        <w:rPr>
          <w:rFonts w:ascii="Garamond" w:eastAsia="Calibri" w:hAnsi="Garamond" w:cs="Times New Roman"/>
          <w:sz w:val="26"/>
          <w:szCs w:val="26"/>
        </w:rPr>
        <w:t xml:space="preserve"> </w:t>
      </w:r>
      <w:r w:rsidR="00A8717F" w:rsidRPr="003A3E41">
        <w:rPr>
          <w:rFonts w:ascii="Garamond" w:eastAsia="Calibri" w:hAnsi="Garamond" w:cs="Times New Roman"/>
          <w:sz w:val="26"/>
          <w:szCs w:val="26"/>
        </w:rPr>
        <w:t xml:space="preserve">by the responsible unit </w:t>
      </w:r>
      <w:r w:rsidR="00685956" w:rsidRPr="003A3E41">
        <w:rPr>
          <w:rFonts w:ascii="Garamond" w:eastAsia="Calibri" w:hAnsi="Garamond" w:cs="Times New Roman"/>
          <w:sz w:val="26"/>
          <w:szCs w:val="26"/>
        </w:rPr>
        <w:t>during the final formulation of the programme/project</w:t>
      </w:r>
      <w:r w:rsidR="00D13BAA">
        <w:rPr>
          <w:rFonts w:ascii="Garamond" w:eastAsia="Calibri" w:hAnsi="Garamond" w:cs="Times New Roman"/>
          <w:sz w:val="26"/>
          <w:szCs w:val="26"/>
        </w:rPr>
        <w:t>.</w:t>
      </w:r>
      <w:r w:rsidR="00685956" w:rsidRPr="003A3E41">
        <w:rPr>
          <w:rFonts w:ascii="Garamond" w:eastAsia="Calibri" w:hAnsi="Garamond" w:cs="Times New Roman"/>
          <w:sz w:val="26"/>
          <w:szCs w:val="26"/>
        </w:rPr>
        <w:t xml:space="preserve"> </w:t>
      </w:r>
      <w:r w:rsidR="007C0141" w:rsidRPr="003A3E41">
        <w:rPr>
          <w:rFonts w:ascii="Garamond" w:eastAsia="Calibri" w:hAnsi="Garamond" w:cs="Times New Roman"/>
          <w:sz w:val="26"/>
          <w:szCs w:val="26"/>
        </w:rPr>
        <w:t xml:space="preserve">See format for follow-up </w:t>
      </w:r>
      <w:r w:rsidR="000864CD" w:rsidRPr="003A3E41">
        <w:rPr>
          <w:rFonts w:ascii="Garamond" w:eastAsia="Calibri" w:hAnsi="Garamond" w:cs="Times New Roman"/>
          <w:sz w:val="26"/>
          <w:szCs w:val="26"/>
        </w:rPr>
        <w:t xml:space="preserve">under </w:t>
      </w:r>
      <w:hyperlink r:id="rId96" w:history="1">
        <w:r w:rsidR="000864CD" w:rsidRPr="003A3E41">
          <w:rPr>
            <w:rStyle w:val="Hyperlink"/>
            <w:rFonts w:ascii="Garamond" w:eastAsia="Calibri" w:hAnsi="Garamond" w:cs="Times New Roman"/>
            <w:sz w:val="26"/>
            <w:szCs w:val="26"/>
          </w:rPr>
          <w:t>Tools and Templates</w:t>
        </w:r>
      </w:hyperlink>
      <w:r w:rsidR="007C0141" w:rsidRPr="003A3E41">
        <w:rPr>
          <w:rFonts w:ascii="Garamond" w:eastAsia="Calibri" w:hAnsi="Garamond" w:cs="Times New Roman"/>
          <w:sz w:val="26"/>
          <w:szCs w:val="26"/>
        </w:rPr>
        <w:t>.</w:t>
      </w:r>
    </w:p>
    <w:p w14:paraId="750A5D58" w14:textId="5A7D816C" w:rsidR="005C2564" w:rsidRPr="003A3E41" w:rsidRDefault="00487824" w:rsidP="005C2564">
      <w:pPr>
        <w:pStyle w:val="Overskrift3"/>
        <w:rPr>
          <w:rFonts w:eastAsia="Calibri"/>
        </w:rPr>
      </w:pPr>
      <w:bookmarkStart w:id="51" w:name="_Toc234401805"/>
      <w:r w:rsidRPr="003A3E41">
        <w:rPr>
          <w:rFonts w:eastAsia="Calibri"/>
        </w:rPr>
        <w:t>3.3.</w:t>
      </w:r>
      <w:r w:rsidR="0019068C">
        <w:rPr>
          <w:rFonts w:eastAsia="Calibri"/>
        </w:rPr>
        <w:t>4</w:t>
      </w:r>
      <w:r w:rsidRPr="003A3E41">
        <w:rPr>
          <w:rFonts w:eastAsia="Calibri"/>
        </w:rPr>
        <w:t xml:space="preserve"> </w:t>
      </w:r>
      <w:r w:rsidR="00880C6E" w:rsidRPr="003A3E41">
        <w:rPr>
          <w:rFonts w:eastAsia="Calibri"/>
        </w:rPr>
        <w:t>Desk Verification</w:t>
      </w:r>
      <w:bookmarkEnd w:id="51"/>
      <w:r w:rsidR="00880C6E" w:rsidRPr="003A3E41">
        <w:rPr>
          <w:rFonts w:eastAsia="Calibri"/>
        </w:rPr>
        <w:t xml:space="preserve"> </w:t>
      </w:r>
    </w:p>
    <w:p w14:paraId="7943CECD" w14:textId="57BE9EF6" w:rsidR="005C2564" w:rsidRDefault="00880C6E" w:rsidP="005C2564">
      <w:pPr>
        <w:tabs>
          <w:tab w:val="left" w:pos="7155"/>
        </w:tabs>
        <w:spacing w:after="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The responsible MFA </w:t>
      </w:r>
      <w:proofErr w:type="gramStart"/>
      <w:r w:rsidRPr="003A3E41">
        <w:rPr>
          <w:rFonts w:ascii="Garamond" w:eastAsia="Calibri" w:hAnsi="Garamond" w:cs="Times New Roman"/>
          <w:sz w:val="26"/>
          <w:szCs w:val="26"/>
        </w:rPr>
        <w:t>unit  submits</w:t>
      </w:r>
      <w:proofErr w:type="gramEnd"/>
      <w:r w:rsidRPr="003A3E41">
        <w:rPr>
          <w:rFonts w:ascii="Garamond" w:eastAsia="Calibri" w:hAnsi="Garamond" w:cs="Times New Roman"/>
          <w:sz w:val="26"/>
          <w:szCs w:val="26"/>
        </w:rPr>
        <w:t xml:space="preserve"> the final programme/project documentation together with the Summary of recommendations table with the unit’s responses to </w:t>
      </w:r>
      <w:r w:rsidR="000864CD" w:rsidRPr="003A3E41">
        <w:rPr>
          <w:rFonts w:ascii="Garamond" w:eastAsia="Calibri" w:hAnsi="Garamond" w:cs="Times New Roman"/>
          <w:sz w:val="26"/>
          <w:szCs w:val="26"/>
        </w:rPr>
        <w:t xml:space="preserve">the </w:t>
      </w:r>
      <w:r w:rsidRPr="003A3E41">
        <w:rPr>
          <w:rFonts w:ascii="Garamond" w:eastAsia="Calibri" w:hAnsi="Garamond" w:cs="Times New Roman"/>
          <w:sz w:val="26"/>
          <w:szCs w:val="26"/>
        </w:rPr>
        <w:t xml:space="preserve">early appraisal recommendations </w:t>
      </w:r>
      <w:r w:rsidR="00B846D9" w:rsidRPr="003A3E41">
        <w:rPr>
          <w:rFonts w:ascii="Garamond" w:eastAsia="Calibri" w:hAnsi="Garamond" w:cs="Times New Roman"/>
          <w:sz w:val="26"/>
          <w:szCs w:val="26"/>
        </w:rPr>
        <w:t xml:space="preserve">and the unit’s responses to the recommendations from the External Panel </w:t>
      </w:r>
      <w:r w:rsidRPr="003A3E41">
        <w:rPr>
          <w:rFonts w:ascii="Garamond" w:eastAsia="Calibri" w:hAnsi="Garamond" w:cs="Times New Roman"/>
          <w:sz w:val="26"/>
          <w:szCs w:val="26"/>
        </w:rPr>
        <w:t>for desk verification. Based on these documents</w:t>
      </w:r>
      <w:r w:rsidR="00B846D9" w:rsidRPr="003A3E41">
        <w:rPr>
          <w:rFonts w:ascii="Garamond" w:eastAsia="Calibri" w:hAnsi="Garamond" w:cs="Times New Roman"/>
          <w:sz w:val="26"/>
          <w:szCs w:val="26"/>
        </w:rPr>
        <w:t xml:space="preserve"> </w:t>
      </w:r>
      <w:r w:rsidR="00415B12" w:rsidRPr="003A3E41">
        <w:rPr>
          <w:rFonts w:ascii="Garamond" w:eastAsia="Calibri" w:hAnsi="Garamond" w:cs="Times New Roman"/>
          <w:sz w:val="26"/>
          <w:szCs w:val="26"/>
        </w:rPr>
        <w:t>LÆRING</w:t>
      </w:r>
      <w:r w:rsidRPr="003A3E41">
        <w:rPr>
          <w:rFonts w:ascii="Garamond" w:eastAsia="Calibri" w:hAnsi="Garamond" w:cs="Times New Roman"/>
          <w:sz w:val="26"/>
          <w:szCs w:val="26"/>
        </w:rPr>
        <w:t xml:space="preserve"> conducts a desk verification (see format under </w:t>
      </w:r>
      <w:hyperlink r:id="rId97" w:history="1">
        <w:r w:rsidR="000864CD" w:rsidRPr="003A3E41">
          <w:rPr>
            <w:rStyle w:val="Hyperlink"/>
            <w:rFonts w:ascii="Garamond" w:eastAsia="Calibri" w:hAnsi="Garamond" w:cs="Times New Roman"/>
            <w:sz w:val="26"/>
            <w:szCs w:val="26"/>
          </w:rPr>
          <w:t>Tools and Templates</w:t>
        </w:r>
      </w:hyperlink>
      <w:r w:rsidRPr="003A3E41">
        <w:rPr>
          <w:rFonts w:ascii="Garamond" w:eastAsia="Calibri" w:hAnsi="Garamond" w:cs="Times New Roman"/>
          <w:sz w:val="26"/>
          <w:szCs w:val="26"/>
        </w:rPr>
        <w:t xml:space="preserve">). The desk verification </w:t>
      </w:r>
      <w:r w:rsidR="005814DE" w:rsidRPr="003A3E41">
        <w:rPr>
          <w:rFonts w:ascii="Garamond" w:eastAsia="Calibri" w:hAnsi="Garamond" w:cs="Times New Roman"/>
          <w:sz w:val="26"/>
          <w:szCs w:val="26"/>
        </w:rPr>
        <w:t>confirms</w:t>
      </w:r>
      <w:r w:rsidR="00775CD7" w:rsidRPr="003A3E41">
        <w:rPr>
          <w:rFonts w:ascii="Garamond" w:eastAsia="Calibri" w:hAnsi="Garamond" w:cs="Times New Roman"/>
          <w:sz w:val="26"/>
          <w:szCs w:val="26"/>
        </w:rPr>
        <w:t xml:space="preserve"> how follow-up is reflected in the </w:t>
      </w:r>
      <w:r w:rsidR="009D6347" w:rsidRPr="003A3E41">
        <w:rPr>
          <w:rFonts w:ascii="Garamond" w:eastAsia="Calibri" w:hAnsi="Garamond" w:cs="Times New Roman"/>
          <w:sz w:val="26"/>
          <w:szCs w:val="26"/>
        </w:rPr>
        <w:t>updated</w:t>
      </w:r>
      <w:r w:rsidR="00775CD7" w:rsidRPr="003A3E41">
        <w:rPr>
          <w:rFonts w:ascii="Garamond" w:eastAsia="Calibri" w:hAnsi="Garamond" w:cs="Times New Roman"/>
          <w:sz w:val="26"/>
          <w:szCs w:val="26"/>
        </w:rPr>
        <w:t xml:space="preserve"> programme/project documents</w:t>
      </w:r>
      <w:r w:rsidRPr="003A3E41">
        <w:rPr>
          <w:rFonts w:ascii="Garamond" w:eastAsia="Calibri" w:hAnsi="Garamond" w:cs="Times New Roman"/>
          <w:sz w:val="26"/>
          <w:szCs w:val="26"/>
        </w:rPr>
        <w:t>.</w:t>
      </w:r>
      <w:r w:rsidR="00D13BAA">
        <w:rPr>
          <w:rFonts w:ascii="Garamond" w:eastAsia="Calibri" w:hAnsi="Garamond" w:cs="Times New Roman"/>
          <w:sz w:val="26"/>
          <w:szCs w:val="26"/>
        </w:rPr>
        <w:t xml:space="preserve"> </w:t>
      </w:r>
    </w:p>
    <w:p w14:paraId="46E51A0F" w14:textId="77777777" w:rsidR="00966729" w:rsidRPr="003A3E41" w:rsidRDefault="00966729" w:rsidP="005C2564">
      <w:pPr>
        <w:tabs>
          <w:tab w:val="left" w:pos="7155"/>
        </w:tabs>
        <w:spacing w:after="0" w:line="276" w:lineRule="auto"/>
        <w:jc w:val="both"/>
        <w:rPr>
          <w:rFonts w:ascii="Garamond" w:eastAsia="Calibri" w:hAnsi="Garamond" w:cs="Times New Roman"/>
          <w:sz w:val="26"/>
          <w:szCs w:val="26"/>
        </w:rPr>
      </w:pPr>
    </w:p>
    <w:p w14:paraId="46BCC243" w14:textId="03FBD5CD" w:rsidR="00AD32A7" w:rsidRPr="003A3E41" w:rsidRDefault="00C313D9">
      <w:pPr>
        <w:pStyle w:val="Overskrift2"/>
        <w:rPr>
          <w:rFonts w:eastAsia="Times New Roman"/>
          <w:b/>
          <w:bCs/>
          <w:color w:val="auto"/>
        </w:rPr>
      </w:pPr>
      <w:bookmarkStart w:id="52" w:name="_Toc234401806"/>
      <w:bookmarkStart w:id="53" w:name="_Hlk218590681"/>
      <w:r w:rsidRPr="003A3E41">
        <w:t>3</w:t>
      </w:r>
      <w:r w:rsidR="00AD32A7" w:rsidRPr="003A3E41">
        <w:t>.4 Approval</w:t>
      </w:r>
      <w:r w:rsidR="00787617" w:rsidRPr="003A3E41">
        <w:rPr>
          <w:vertAlign w:val="superscript"/>
        </w:rPr>
        <w:footnoteReference w:id="19"/>
      </w:r>
      <w:bookmarkEnd w:id="52"/>
      <w:r w:rsidR="00AD32A7" w:rsidRPr="003A3E41">
        <w:rPr>
          <w:rFonts w:eastAsia="Times New Roman"/>
          <w:b/>
          <w:bCs/>
          <w:color w:val="auto"/>
        </w:rPr>
        <w:t xml:space="preserve"> </w:t>
      </w:r>
    </w:p>
    <w:p w14:paraId="06200568" w14:textId="09337E7C" w:rsidR="00317D80" w:rsidRPr="003A3E41" w:rsidRDefault="00317D80" w:rsidP="00CD1965">
      <w:pPr>
        <w:spacing w:line="276" w:lineRule="auto"/>
        <w:jc w:val="both"/>
        <w:rPr>
          <w:rFonts w:ascii="Garamond" w:eastAsia="Calibri" w:hAnsi="Garamond" w:cs="Times New Roman"/>
          <w:b/>
          <w:bCs/>
          <w:sz w:val="26"/>
          <w:szCs w:val="26"/>
        </w:rPr>
      </w:pPr>
      <w:r w:rsidRPr="003A3E41">
        <w:rPr>
          <w:rFonts w:ascii="Garamond" w:eastAsia="Calibri" w:hAnsi="Garamond" w:cs="Times New Roman"/>
          <w:b/>
          <w:bCs/>
          <w:sz w:val="26"/>
          <w:szCs w:val="26"/>
        </w:rPr>
        <w:t xml:space="preserve">The approval of projects </w:t>
      </w:r>
      <w:r w:rsidR="00DE2FC6" w:rsidRPr="003A3E41">
        <w:rPr>
          <w:rFonts w:ascii="Garamond" w:eastAsia="Calibri" w:hAnsi="Garamond" w:cs="Times New Roman"/>
          <w:b/>
          <w:bCs/>
          <w:sz w:val="26"/>
          <w:szCs w:val="26"/>
        </w:rPr>
        <w:t xml:space="preserve">up to </w:t>
      </w:r>
      <w:r w:rsidRPr="003A3E41">
        <w:rPr>
          <w:rFonts w:ascii="Garamond" w:eastAsia="Calibri" w:hAnsi="Garamond" w:cs="Times New Roman"/>
          <w:b/>
          <w:bCs/>
          <w:sz w:val="26"/>
          <w:szCs w:val="26"/>
        </w:rPr>
        <w:t>DKK 10 million</w:t>
      </w:r>
      <w:r w:rsidR="00983485" w:rsidRPr="003A3E41">
        <w:rPr>
          <w:rFonts w:ascii="Garamond" w:eastAsia="Calibri" w:hAnsi="Garamond" w:cs="Times New Roman"/>
          <w:b/>
          <w:bCs/>
          <w:sz w:val="26"/>
          <w:szCs w:val="26"/>
        </w:rPr>
        <w:t xml:space="preserve"> (inclusive)</w:t>
      </w:r>
      <w:r w:rsidRPr="003A3E41">
        <w:rPr>
          <w:rFonts w:ascii="Garamond" w:eastAsia="Calibri" w:hAnsi="Garamond" w:cs="Times New Roman"/>
          <w:b/>
          <w:bCs/>
          <w:sz w:val="26"/>
          <w:szCs w:val="26"/>
        </w:rPr>
        <w:t xml:space="preserve"> is made by the Head of Unit of the responsible MFA unit. The approval of all grants above DKK 10 million is made by the </w:t>
      </w:r>
      <w:r w:rsidR="00A57498" w:rsidRPr="003A3E41">
        <w:rPr>
          <w:rFonts w:ascii="Garamond" w:eastAsia="Calibri" w:hAnsi="Garamond" w:cs="Times New Roman"/>
          <w:b/>
          <w:bCs/>
          <w:sz w:val="26"/>
          <w:szCs w:val="26"/>
        </w:rPr>
        <w:t>M</w:t>
      </w:r>
      <w:r w:rsidRPr="003A3E41">
        <w:rPr>
          <w:rFonts w:ascii="Garamond" w:eastAsia="Calibri" w:hAnsi="Garamond" w:cs="Times New Roman"/>
          <w:b/>
          <w:bCs/>
          <w:sz w:val="26"/>
          <w:szCs w:val="26"/>
        </w:rPr>
        <w:t>inister.</w:t>
      </w:r>
    </w:p>
    <w:p w14:paraId="7950B737" w14:textId="745847A2" w:rsidR="00CD1965" w:rsidRPr="003A3E41" w:rsidRDefault="00317D80" w:rsidP="00CD1965">
      <w:pPr>
        <w:spacing w:line="276" w:lineRule="auto"/>
        <w:jc w:val="both"/>
        <w:rPr>
          <w:rFonts w:ascii="Garamond" w:eastAsia="Calibri" w:hAnsi="Garamond" w:cs="Times New Roman"/>
          <w:b/>
          <w:i/>
          <w:sz w:val="26"/>
          <w:szCs w:val="24"/>
        </w:rPr>
      </w:pPr>
      <w:r w:rsidRPr="003A3E41">
        <w:rPr>
          <w:rFonts w:ascii="Garamond" w:eastAsia="Calibri" w:hAnsi="Garamond" w:cs="Times New Roman"/>
          <w:sz w:val="26"/>
          <w:szCs w:val="26"/>
        </w:rPr>
        <w:t>For grants above DKK 10 million t</w:t>
      </w:r>
      <w:r w:rsidR="00AD32A7" w:rsidRPr="003A3E41">
        <w:rPr>
          <w:rFonts w:ascii="Garamond" w:eastAsia="Calibri" w:hAnsi="Garamond" w:cs="Times New Roman"/>
          <w:sz w:val="26"/>
          <w:szCs w:val="26"/>
        </w:rPr>
        <w:t xml:space="preserve">he final version of the programme or project documentation </w:t>
      </w:r>
      <w:r w:rsidR="001D4BFF" w:rsidRPr="003A3E41">
        <w:rPr>
          <w:rFonts w:ascii="Garamond" w:eastAsia="Calibri" w:hAnsi="Garamond" w:cs="Times New Roman"/>
          <w:sz w:val="26"/>
          <w:szCs w:val="26"/>
        </w:rPr>
        <w:t>is</w:t>
      </w:r>
      <w:r w:rsidR="00AD32A7" w:rsidRPr="003A3E41">
        <w:rPr>
          <w:rFonts w:ascii="Garamond" w:eastAsia="Calibri" w:hAnsi="Garamond" w:cs="Times New Roman"/>
          <w:sz w:val="26"/>
          <w:szCs w:val="26"/>
        </w:rPr>
        <w:t xml:space="preserve"> submitted</w:t>
      </w:r>
      <w:r w:rsidR="00FF6A0E" w:rsidRPr="003A3E41">
        <w:rPr>
          <w:rFonts w:ascii="Garamond" w:eastAsia="Calibri" w:hAnsi="Garamond" w:cs="Times New Roman"/>
          <w:sz w:val="26"/>
          <w:szCs w:val="26"/>
        </w:rPr>
        <w:t xml:space="preserve"> through the </w:t>
      </w:r>
      <w:r w:rsidR="00CD1965" w:rsidRPr="003A3E41">
        <w:rPr>
          <w:rFonts w:ascii="Garamond" w:eastAsia="Calibri" w:hAnsi="Garamond" w:cs="Times New Roman"/>
          <w:sz w:val="26"/>
          <w:szCs w:val="26"/>
        </w:rPr>
        <w:t xml:space="preserve">Appropriation </w:t>
      </w:r>
      <w:proofErr w:type="gramStart"/>
      <w:r w:rsidR="00CD1965" w:rsidRPr="003A3E41">
        <w:rPr>
          <w:rFonts w:ascii="Garamond" w:eastAsia="Calibri" w:hAnsi="Garamond" w:cs="Times New Roman"/>
          <w:sz w:val="26"/>
          <w:szCs w:val="26"/>
        </w:rPr>
        <w:t xml:space="preserve">Secretariat </w:t>
      </w:r>
      <w:r w:rsidR="00AD32A7" w:rsidRPr="003A3E41">
        <w:rPr>
          <w:rFonts w:ascii="Garamond" w:eastAsia="Calibri" w:hAnsi="Garamond" w:cs="Times New Roman"/>
          <w:sz w:val="26"/>
          <w:szCs w:val="26"/>
        </w:rPr>
        <w:t xml:space="preserve"> </w:t>
      </w:r>
      <w:r w:rsidR="00CD1965" w:rsidRPr="003A3E41">
        <w:rPr>
          <w:rFonts w:ascii="Garamond" w:eastAsia="Calibri" w:hAnsi="Garamond" w:cs="Times New Roman"/>
          <w:sz w:val="26"/>
          <w:szCs w:val="26"/>
        </w:rPr>
        <w:t>(</w:t>
      </w:r>
      <w:proofErr w:type="gramEnd"/>
      <w:r w:rsidR="000A4029" w:rsidRPr="003A3E41">
        <w:rPr>
          <w:rFonts w:ascii="Garamond" w:eastAsia="Calibri" w:hAnsi="Garamond" w:cs="Times New Roman"/>
          <w:sz w:val="26"/>
          <w:szCs w:val="26"/>
        </w:rPr>
        <w:t>“</w:t>
      </w:r>
      <w:proofErr w:type="spellStart"/>
      <w:r w:rsidR="000A4029" w:rsidRPr="003A3E41">
        <w:rPr>
          <w:rFonts w:ascii="Garamond" w:eastAsia="Calibri" w:hAnsi="Garamond" w:cs="Times New Roman"/>
          <w:sz w:val="26"/>
          <w:szCs w:val="26"/>
        </w:rPr>
        <w:t>bevillingssekretariat</w:t>
      </w:r>
      <w:proofErr w:type="spellEnd"/>
      <w:r w:rsidR="000A4029" w:rsidRPr="003A3E41">
        <w:rPr>
          <w:rFonts w:ascii="Garamond" w:eastAsia="Calibri" w:hAnsi="Garamond" w:cs="Times New Roman"/>
          <w:sz w:val="26"/>
          <w:szCs w:val="26"/>
        </w:rPr>
        <w:t>”</w:t>
      </w:r>
      <w:r w:rsidR="00CD1965" w:rsidRPr="003A3E41">
        <w:rPr>
          <w:rFonts w:ascii="Garamond" w:eastAsia="Calibri" w:hAnsi="Garamond" w:cs="Times New Roman"/>
          <w:sz w:val="26"/>
          <w:szCs w:val="26"/>
        </w:rPr>
        <w:t>)</w:t>
      </w:r>
      <w:r w:rsidR="000A4029"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 xml:space="preserve">for approval by the </w:t>
      </w:r>
      <w:r w:rsidR="00A57498" w:rsidRPr="003A3E41">
        <w:rPr>
          <w:rFonts w:ascii="Garamond" w:eastAsia="Calibri" w:hAnsi="Garamond" w:cs="Times New Roman"/>
          <w:sz w:val="26"/>
          <w:szCs w:val="26"/>
        </w:rPr>
        <w:t>M</w:t>
      </w:r>
      <w:r w:rsidRPr="003A3E41">
        <w:rPr>
          <w:rFonts w:ascii="Garamond" w:eastAsia="Calibri" w:hAnsi="Garamond" w:cs="Times New Roman"/>
          <w:sz w:val="26"/>
          <w:szCs w:val="26"/>
        </w:rPr>
        <w:t>inister</w:t>
      </w:r>
      <w:r w:rsidR="000E0BAD" w:rsidRPr="003A3E41">
        <w:rPr>
          <w:rFonts w:ascii="Garamond" w:eastAsia="Calibri" w:hAnsi="Garamond" w:cs="Times New Roman"/>
          <w:sz w:val="26"/>
          <w:szCs w:val="26"/>
        </w:rPr>
        <w:t>. S</w:t>
      </w:r>
      <w:r w:rsidR="006870F0" w:rsidRPr="003A3E41">
        <w:rPr>
          <w:rFonts w:ascii="Garamond" w:eastAsia="Calibri" w:hAnsi="Garamond" w:cs="Times New Roman"/>
          <w:sz w:val="26"/>
          <w:szCs w:val="26"/>
        </w:rPr>
        <w:t>ubmission</w:t>
      </w:r>
      <w:r w:rsidR="000E0BAD" w:rsidRPr="003A3E41">
        <w:rPr>
          <w:rFonts w:ascii="Garamond" w:eastAsia="Calibri" w:hAnsi="Garamond" w:cs="Times New Roman"/>
          <w:sz w:val="26"/>
          <w:szCs w:val="26"/>
        </w:rPr>
        <w:t xml:space="preserve"> through </w:t>
      </w:r>
      <w:r w:rsidR="00CD1965" w:rsidRPr="003A3E41">
        <w:rPr>
          <w:rFonts w:ascii="Garamond" w:eastAsia="Calibri" w:hAnsi="Garamond" w:cs="Times New Roman"/>
          <w:sz w:val="26"/>
          <w:szCs w:val="26"/>
        </w:rPr>
        <w:t>the appropriation secretariat</w:t>
      </w:r>
      <w:r w:rsidR="004A2C71" w:rsidRPr="003A3E41">
        <w:rPr>
          <w:rFonts w:ascii="Garamond" w:eastAsia="Calibri" w:hAnsi="Garamond" w:cs="Times New Roman"/>
          <w:sz w:val="26"/>
          <w:szCs w:val="26"/>
        </w:rPr>
        <w:t xml:space="preserve"> </w:t>
      </w:r>
      <w:r w:rsidR="00CD1965" w:rsidRPr="003A3E41">
        <w:rPr>
          <w:rFonts w:ascii="Garamond" w:eastAsia="Calibri" w:hAnsi="Garamond" w:cs="Times New Roman"/>
          <w:sz w:val="26"/>
          <w:szCs w:val="26"/>
        </w:rPr>
        <w:t xml:space="preserve">ensures that all grants above DKK </w:t>
      </w:r>
      <w:r w:rsidR="00FD1B20" w:rsidRPr="003A3E41">
        <w:rPr>
          <w:rFonts w:ascii="Garamond" w:eastAsia="Calibri" w:hAnsi="Garamond" w:cs="Times New Roman"/>
          <w:sz w:val="26"/>
          <w:szCs w:val="26"/>
        </w:rPr>
        <w:t>10</w:t>
      </w:r>
      <w:r w:rsidR="00CD1965" w:rsidRPr="003A3E41">
        <w:rPr>
          <w:rFonts w:ascii="Garamond" w:eastAsia="Calibri" w:hAnsi="Garamond" w:cs="Times New Roman"/>
          <w:sz w:val="26"/>
          <w:szCs w:val="26"/>
        </w:rPr>
        <w:t xml:space="preserve"> million include the mandatory documents and that the proper quality assurance procedures have been followed, and that the documents are published on the </w:t>
      </w:r>
      <w:proofErr w:type="spellStart"/>
      <w:r w:rsidR="00CD1965" w:rsidRPr="003A3E41">
        <w:rPr>
          <w:rFonts w:ascii="Garamond" w:eastAsia="Calibri" w:hAnsi="Garamond" w:cs="Times New Roman"/>
          <w:sz w:val="26"/>
          <w:szCs w:val="26"/>
        </w:rPr>
        <w:t>Danida</w:t>
      </w:r>
      <w:proofErr w:type="spellEnd"/>
      <w:r w:rsidR="00CD1965" w:rsidRPr="003A3E41">
        <w:rPr>
          <w:rFonts w:ascii="Garamond" w:eastAsia="Calibri" w:hAnsi="Garamond" w:cs="Times New Roman"/>
          <w:sz w:val="26"/>
          <w:szCs w:val="26"/>
        </w:rPr>
        <w:t xml:space="preserve"> Transparency webpage following approval.</w:t>
      </w:r>
      <w:r w:rsidR="00620FCB" w:rsidRPr="003A3E41">
        <w:rPr>
          <w:rFonts w:ascii="Garamond" w:eastAsia="Calibri" w:hAnsi="Garamond" w:cs="Times New Roman"/>
          <w:sz w:val="26"/>
          <w:szCs w:val="26"/>
        </w:rPr>
        <w:t xml:space="preserve"> </w:t>
      </w:r>
    </w:p>
    <w:p w14:paraId="2891BFEE" w14:textId="1203EC42" w:rsidR="00CD1965" w:rsidRPr="003A3E41" w:rsidRDefault="00CD1965" w:rsidP="00CD1965">
      <w:pPr>
        <w:spacing w:after="80" w:line="276" w:lineRule="auto"/>
        <w:contextualSpacing/>
        <w:jc w:val="both"/>
        <w:rPr>
          <w:rFonts w:ascii="Garamond" w:eastAsia="Calibri" w:hAnsi="Garamond" w:cs="Times New Roman"/>
          <w:b/>
          <w:bCs/>
          <w:i/>
          <w:iCs/>
          <w:sz w:val="26"/>
          <w:szCs w:val="26"/>
        </w:rPr>
      </w:pPr>
      <w:r w:rsidRPr="003A3E41">
        <w:rPr>
          <w:rFonts w:ascii="Garamond" w:eastAsia="Calibri" w:hAnsi="Garamond" w:cs="Times New Roman"/>
          <w:b/>
          <w:bCs/>
          <w:i/>
          <w:iCs/>
          <w:sz w:val="26"/>
          <w:szCs w:val="26"/>
        </w:rPr>
        <w:t>Grants up to DKK 20 million</w:t>
      </w:r>
      <w:r w:rsidR="00983485" w:rsidRPr="003A3E41">
        <w:rPr>
          <w:rFonts w:ascii="Garamond" w:eastAsia="Calibri" w:hAnsi="Garamond" w:cs="Times New Roman"/>
          <w:b/>
          <w:bCs/>
          <w:i/>
          <w:iCs/>
          <w:sz w:val="26"/>
          <w:szCs w:val="26"/>
        </w:rPr>
        <w:t xml:space="preserve"> (inclusive)</w:t>
      </w:r>
    </w:p>
    <w:p w14:paraId="7A7CC62E" w14:textId="5019F743" w:rsidR="00CD1965" w:rsidRPr="003A3E41" w:rsidRDefault="00CD1965" w:rsidP="00CD1965">
      <w:pPr>
        <w:spacing w:line="276" w:lineRule="auto"/>
        <w:jc w:val="both"/>
        <w:rPr>
          <w:rFonts w:ascii="Garamond" w:eastAsia="Calibri" w:hAnsi="Garamond" w:cs="Times New Roman"/>
          <w:b/>
          <w:i/>
          <w:sz w:val="26"/>
          <w:szCs w:val="24"/>
        </w:rPr>
      </w:pPr>
      <w:r w:rsidRPr="003A3E41">
        <w:rPr>
          <w:rFonts w:ascii="Garamond" w:eastAsia="Calibri" w:hAnsi="Garamond" w:cs="Times New Roman"/>
          <w:sz w:val="26"/>
          <w:szCs w:val="26"/>
        </w:rPr>
        <w:t>The Head of Unit is responsible for the content and quality assurance of the programme/project documentation. The documentation should include the appropriation cover note and the project document based on the applicable</w:t>
      </w:r>
      <w:r w:rsidRPr="003A3E41" w:rsidDel="00807425">
        <w:rPr>
          <w:rFonts w:ascii="Garamond" w:eastAsia="Calibri" w:hAnsi="Garamond" w:cs="Times New Roman"/>
          <w:sz w:val="26"/>
          <w:szCs w:val="26"/>
        </w:rPr>
        <w:t xml:space="preserve"> </w:t>
      </w:r>
      <w:r w:rsidRPr="003A3E41">
        <w:rPr>
          <w:rFonts w:ascii="Garamond" w:eastAsia="Calibri" w:hAnsi="Garamond" w:cs="Times New Roman"/>
          <w:sz w:val="26"/>
          <w:szCs w:val="26"/>
        </w:rPr>
        <w:t>format (stand-alone project document)</w:t>
      </w:r>
      <w:r w:rsidR="00170E36" w:rsidRPr="003A3E41">
        <w:rPr>
          <w:rFonts w:ascii="Garamond" w:eastAsia="Calibri" w:hAnsi="Garamond" w:cs="Times New Roman"/>
          <w:sz w:val="26"/>
          <w:szCs w:val="26"/>
        </w:rPr>
        <w:t xml:space="preserve"> including the mandatory annexes A,</w:t>
      </w:r>
      <w:r w:rsidR="00752B82" w:rsidRPr="003A3E41">
        <w:rPr>
          <w:rFonts w:ascii="Garamond" w:eastAsia="Calibri" w:hAnsi="Garamond" w:cs="Times New Roman"/>
          <w:sz w:val="26"/>
          <w:szCs w:val="26"/>
        </w:rPr>
        <w:t xml:space="preserve"> </w:t>
      </w:r>
      <w:r w:rsidR="00170E36" w:rsidRPr="003A3E41">
        <w:rPr>
          <w:rFonts w:ascii="Garamond" w:eastAsia="Calibri" w:hAnsi="Garamond" w:cs="Times New Roman"/>
          <w:sz w:val="26"/>
          <w:szCs w:val="26"/>
        </w:rPr>
        <w:t>B,</w:t>
      </w:r>
      <w:r w:rsidR="00752B82" w:rsidRPr="003A3E41">
        <w:rPr>
          <w:rFonts w:ascii="Garamond" w:eastAsia="Calibri" w:hAnsi="Garamond" w:cs="Times New Roman"/>
          <w:sz w:val="26"/>
          <w:szCs w:val="26"/>
        </w:rPr>
        <w:t xml:space="preserve"> </w:t>
      </w:r>
      <w:r w:rsidR="00170E36" w:rsidRPr="003A3E41">
        <w:rPr>
          <w:rFonts w:ascii="Garamond" w:eastAsia="Calibri" w:hAnsi="Garamond" w:cs="Times New Roman"/>
          <w:sz w:val="26"/>
          <w:szCs w:val="26"/>
        </w:rPr>
        <w:t>C,</w:t>
      </w:r>
      <w:r w:rsidR="00752B82" w:rsidRPr="003A3E41">
        <w:rPr>
          <w:rFonts w:ascii="Garamond" w:eastAsia="Calibri" w:hAnsi="Garamond" w:cs="Times New Roman"/>
          <w:sz w:val="26"/>
          <w:szCs w:val="26"/>
        </w:rPr>
        <w:t xml:space="preserve"> </w:t>
      </w:r>
      <w:r w:rsidR="00170E36" w:rsidRPr="003A3E41">
        <w:rPr>
          <w:rFonts w:ascii="Garamond" w:eastAsia="Calibri" w:hAnsi="Garamond" w:cs="Times New Roman"/>
          <w:sz w:val="26"/>
          <w:szCs w:val="26"/>
        </w:rPr>
        <w:t>F and G</w:t>
      </w:r>
      <w:r w:rsidRPr="003A3E41">
        <w:rPr>
          <w:rStyle w:val="Fodnotehenvisning"/>
          <w:rFonts w:ascii="Garamond" w:eastAsia="Calibri" w:hAnsi="Garamond" w:cs="Times New Roman"/>
          <w:sz w:val="26"/>
          <w:szCs w:val="26"/>
        </w:rPr>
        <w:footnoteReference w:id="20"/>
      </w:r>
      <w:r w:rsidRPr="003A3E41">
        <w:rPr>
          <w:rFonts w:ascii="Garamond" w:eastAsia="Calibri" w:hAnsi="Garamond" w:cs="Times New Roman"/>
          <w:sz w:val="26"/>
          <w:szCs w:val="26"/>
        </w:rPr>
        <w:t xml:space="preserve"> and a signed Quality Assurance Checklist. </w:t>
      </w:r>
      <w:r w:rsidR="00DE2FC6" w:rsidRPr="003A3E41">
        <w:rPr>
          <w:rFonts w:ascii="Garamond" w:eastAsia="Calibri" w:hAnsi="Garamond" w:cs="Times New Roman"/>
          <w:sz w:val="26"/>
          <w:szCs w:val="26"/>
        </w:rPr>
        <w:t>F</w:t>
      </w:r>
      <w:r w:rsidRPr="003A3E41">
        <w:rPr>
          <w:rFonts w:ascii="Garamond" w:eastAsia="Calibri" w:hAnsi="Garamond" w:cs="Times New Roman"/>
          <w:sz w:val="26"/>
          <w:szCs w:val="26"/>
        </w:rPr>
        <w:t xml:space="preserve">or more information, see the </w:t>
      </w:r>
      <w:hyperlink r:id="rId98" w:history="1">
        <w:r w:rsidR="00FE52A4" w:rsidRPr="003A3E41">
          <w:rPr>
            <w:rStyle w:val="Hyperlink"/>
            <w:rFonts w:ascii="Garamond" w:eastAsia="Calibri" w:hAnsi="Garamond" w:cs="Times New Roman"/>
            <w:sz w:val="26"/>
            <w:szCs w:val="26"/>
          </w:rPr>
          <w:t xml:space="preserve">Guidelines for Approval of Bilateral (incl. </w:t>
        </w:r>
        <w:proofErr w:type="spellStart"/>
        <w:r w:rsidR="00FE52A4" w:rsidRPr="003A3E41">
          <w:rPr>
            <w:rStyle w:val="Hyperlink"/>
            <w:rFonts w:ascii="Garamond" w:eastAsia="Calibri" w:hAnsi="Garamond" w:cs="Times New Roman"/>
            <w:sz w:val="26"/>
            <w:szCs w:val="26"/>
          </w:rPr>
          <w:t>Mulit</w:t>
        </w:r>
        <w:proofErr w:type="spellEnd"/>
        <w:r w:rsidR="00FE52A4" w:rsidRPr="003A3E41">
          <w:rPr>
            <w:rStyle w:val="Hyperlink"/>
            <w:rFonts w:ascii="Garamond" w:eastAsia="Calibri" w:hAnsi="Garamond" w:cs="Times New Roman"/>
            <w:sz w:val="26"/>
            <w:szCs w:val="26"/>
          </w:rPr>
          <w:t>-Bi) Projects and Programmes</w:t>
        </w:r>
      </w:hyperlink>
      <w:r w:rsidRPr="003A3E41">
        <w:rPr>
          <w:rStyle w:val="Hyperlink"/>
          <w:rFonts w:ascii="Garamond" w:eastAsia="Calibri" w:hAnsi="Garamond" w:cs="Times New Roman"/>
          <w:sz w:val="26"/>
          <w:szCs w:val="26"/>
        </w:rPr>
        <w:t>.</w:t>
      </w:r>
      <w:r w:rsidR="003C5C62" w:rsidRPr="003A3E41">
        <w:rPr>
          <w:rStyle w:val="Hyperlink"/>
          <w:rFonts w:ascii="Garamond" w:eastAsia="Calibri" w:hAnsi="Garamond" w:cs="Times New Roman"/>
          <w:color w:val="auto"/>
          <w:sz w:val="26"/>
          <w:szCs w:val="26"/>
          <w:u w:val="none"/>
        </w:rPr>
        <w:t xml:space="preserve"> If approved by the </w:t>
      </w:r>
      <w:r w:rsidR="00A57498" w:rsidRPr="003A3E41">
        <w:rPr>
          <w:rStyle w:val="Hyperlink"/>
          <w:rFonts w:ascii="Garamond" w:eastAsia="Calibri" w:hAnsi="Garamond" w:cs="Times New Roman"/>
          <w:color w:val="auto"/>
          <w:sz w:val="26"/>
          <w:szCs w:val="26"/>
          <w:u w:val="none"/>
        </w:rPr>
        <w:t>M</w:t>
      </w:r>
      <w:r w:rsidR="003C5C62" w:rsidRPr="003A3E41">
        <w:rPr>
          <w:rStyle w:val="Hyperlink"/>
          <w:rFonts w:ascii="Garamond" w:eastAsia="Calibri" w:hAnsi="Garamond" w:cs="Times New Roman"/>
          <w:color w:val="auto"/>
          <w:sz w:val="26"/>
          <w:szCs w:val="26"/>
          <w:u w:val="none"/>
        </w:rPr>
        <w:t>inister</w:t>
      </w:r>
      <w:r w:rsidR="00DE2FC6" w:rsidRPr="003A3E41">
        <w:rPr>
          <w:rStyle w:val="Hyperlink"/>
          <w:rFonts w:ascii="Garamond" w:eastAsia="Calibri" w:hAnsi="Garamond" w:cs="Times New Roman"/>
          <w:color w:val="auto"/>
          <w:sz w:val="26"/>
          <w:szCs w:val="26"/>
          <w:u w:val="none"/>
        </w:rPr>
        <w:t xml:space="preserve"> (grants above DKK 10 million)</w:t>
      </w:r>
      <w:r w:rsidR="003C5C62" w:rsidRPr="003A3E41">
        <w:rPr>
          <w:rStyle w:val="Hyperlink"/>
          <w:rFonts w:ascii="Garamond" w:eastAsia="Calibri" w:hAnsi="Garamond" w:cs="Times New Roman"/>
          <w:color w:val="auto"/>
          <w:sz w:val="26"/>
          <w:szCs w:val="26"/>
          <w:u w:val="none"/>
        </w:rPr>
        <w:t xml:space="preserve">, the documentation should also include </w:t>
      </w:r>
      <w:r w:rsidR="003C5C62" w:rsidRPr="003A3E41">
        <w:rPr>
          <w:rFonts w:ascii="Garamond" w:eastAsia="Calibri" w:hAnsi="Garamond" w:cs="Times New Roman"/>
          <w:sz w:val="26"/>
          <w:szCs w:val="26"/>
        </w:rPr>
        <w:t>a submission note to the Minister (“</w:t>
      </w:r>
      <w:proofErr w:type="spellStart"/>
      <w:r w:rsidR="003C5C62" w:rsidRPr="003A3E41">
        <w:rPr>
          <w:rFonts w:ascii="Garamond" w:eastAsia="Calibri" w:hAnsi="Garamond" w:cs="Times New Roman"/>
          <w:sz w:val="26"/>
          <w:szCs w:val="26"/>
        </w:rPr>
        <w:t>forelæggelsesnotits</w:t>
      </w:r>
      <w:proofErr w:type="spellEnd"/>
      <w:r w:rsidR="003C5C62" w:rsidRPr="003A3E41">
        <w:rPr>
          <w:rFonts w:ascii="Garamond" w:eastAsia="Calibri" w:hAnsi="Garamond" w:cs="Times New Roman"/>
          <w:sz w:val="26"/>
          <w:szCs w:val="26"/>
        </w:rPr>
        <w:t>”).</w:t>
      </w:r>
    </w:p>
    <w:bookmarkEnd w:id="53"/>
    <w:p w14:paraId="015A9B7E" w14:textId="77777777" w:rsidR="00692FF9" w:rsidRDefault="00692FF9" w:rsidP="00CD1965">
      <w:pPr>
        <w:spacing w:after="80" w:line="276" w:lineRule="auto"/>
        <w:contextualSpacing/>
        <w:jc w:val="both"/>
        <w:rPr>
          <w:rFonts w:ascii="Garamond" w:eastAsia="Calibri" w:hAnsi="Garamond" w:cs="Times New Roman"/>
          <w:b/>
          <w:bCs/>
          <w:i/>
          <w:iCs/>
          <w:sz w:val="26"/>
          <w:szCs w:val="26"/>
        </w:rPr>
      </w:pPr>
    </w:p>
    <w:p w14:paraId="25056C28" w14:textId="714E4720" w:rsidR="00CD1965" w:rsidRPr="003A3E41" w:rsidRDefault="00CD1965" w:rsidP="00CD1965">
      <w:pPr>
        <w:spacing w:after="80" w:line="276" w:lineRule="auto"/>
        <w:contextualSpacing/>
        <w:jc w:val="both"/>
        <w:rPr>
          <w:rFonts w:ascii="Garamond" w:eastAsia="Calibri" w:hAnsi="Garamond" w:cs="Times New Roman"/>
          <w:sz w:val="26"/>
          <w:szCs w:val="26"/>
        </w:rPr>
      </w:pPr>
      <w:r w:rsidRPr="003A3E41">
        <w:rPr>
          <w:rFonts w:ascii="Garamond" w:eastAsia="Calibri" w:hAnsi="Garamond" w:cs="Times New Roman"/>
          <w:b/>
          <w:bCs/>
          <w:i/>
          <w:iCs/>
          <w:sz w:val="26"/>
          <w:szCs w:val="26"/>
        </w:rPr>
        <w:lastRenderedPageBreak/>
        <w:t xml:space="preserve">Grants </w:t>
      </w:r>
      <w:r w:rsidR="00B84326">
        <w:rPr>
          <w:rFonts w:ascii="Garamond" w:eastAsia="Calibri" w:hAnsi="Garamond" w:cs="Times New Roman"/>
          <w:b/>
          <w:bCs/>
          <w:i/>
          <w:iCs/>
          <w:sz w:val="26"/>
          <w:szCs w:val="26"/>
        </w:rPr>
        <w:t>above</w:t>
      </w:r>
      <w:r w:rsidRPr="003A3E41">
        <w:rPr>
          <w:rFonts w:ascii="Garamond" w:eastAsia="Calibri" w:hAnsi="Garamond" w:cs="Times New Roman"/>
          <w:b/>
          <w:bCs/>
          <w:i/>
          <w:iCs/>
          <w:sz w:val="26"/>
          <w:szCs w:val="26"/>
        </w:rPr>
        <w:t xml:space="preserve"> DKK 20 </w:t>
      </w:r>
      <w:r w:rsidR="00983485" w:rsidRPr="003A3E41">
        <w:rPr>
          <w:rFonts w:ascii="Garamond" w:eastAsia="Calibri" w:hAnsi="Garamond" w:cs="Times New Roman"/>
          <w:b/>
          <w:bCs/>
          <w:i/>
          <w:iCs/>
          <w:sz w:val="26"/>
          <w:szCs w:val="26"/>
        </w:rPr>
        <w:t xml:space="preserve">to </w:t>
      </w:r>
      <w:r w:rsidR="00176AFD">
        <w:rPr>
          <w:rFonts w:ascii="Garamond" w:eastAsia="Calibri" w:hAnsi="Garamond" w:cs="Times New Roman"/>
          <w:b/>
          <w:bCs/>
          <w:i/>
          <w:iCs/>
          <w:sz w:val="26"/>
          <w:szCs w:val="26"/>
        </w:rPr>
        <w:t>99</w:t>
      </w:r>
      <w:r w:rsidR="00DE2FC6" w:rsidRPr="003A3E41">
        <w:rPr>
          <w:rFonts w:ascii="Garamond" w:eastAsia="Calibri" w:hAnsi="Garamond" w:cs="Times New Roman"/>
          <w:b/>
          <w:bCs/>
          <w:i/>
          <w:iCs/>
          <w:sz w:val="26"/>
          <w:szCs w:val="26"/>
        </w:rPr>
        <w:t xml:space="preserve"> </w:t>
      </w:r>
      <w:r w:rsidRPr="003A3E41">
        <w:rPr>
          <w:rFonts w:ascii="Garamond" w:eastAsia="Calibri" w:hAnsi="Garamond" w:cs="Times New Roman"/>
          <w:b/>
          <w:bCs/>
          <w:i/>
          <w:iCs/>
          <w:sz w:val="26"/>
          <w:szCs w:val="26"/>
        </w:rPr>
        <w:t>million</w:t>
      </w:r>
    </w:p>
    <w:p w14:paraId="5C12F13A" w14:textId="07262942" w:rsidR="00CD1965" w:rsidRPr="003A3E41" w:rsidRDefault="00CD1965" w:rsidP="00CD1965">
      <w:pPr>
        <w:spacing w:line="276" w:lineRule="auto"/>
        <w:jc w:val="both"/>
        <w:rPr>
          <w:rStyle w:val="Hyperlink"/>
          <w:rFonts w:ascii="Garamond" w:eastAsia="Calibri" w:hAnsi="Garamond" w:cs="Times New Roman"/>
          <w:sz w:val="26"/>
          <w:szCs w:val="26"/>
        </w:rPr>
      </w:pPr>
      <w:r w:rsidRPr="003A3E41">
        <w:rPr>
          <w:rFonts w:ascii="Garamond" w:eastAsia="Calibri" w:hAnsi="Garamond" w:cs="Times New Roman"/>
          <w:sz w:val="26"/>
          <w:szCs w:val="26"/>
        </w:rPr>
        <w:t xml:space="preserve">The Head </w:t>
      </w:r>
      <w:r w:rsidRPr="003A3E41">
        <w:rPr>
          <w:rFonts w:ascii="Garamond" w:eastAsia="Calibri" w:hAnsi="Garamond" w:cs="Times New Roman"/>
          <w:sz w:val="26"/>
          <w:szCs w:val="26"/>
        </w:rPr>
        <w:t xml:space="preserve">of Unit is responsible for the content and quality assurance of the programme/project documentation. The documentation should include </w:t>
      </w:r>
      <w:r w:rsidR="00FD1B20" w:rsidRPr="003A3E41">
        <w:rPr>
          <w:rFonts w:ascii="Garamond" w:eastAsia="Calibri" w:hAnsi="Garamond" w:cs="Times New Roman"/>
          <w:sz w:val="26"/>
          <w:szCs w:val="26"/>
        </w:rPr>
        <w:t xml:space="preserve">a submission note to the </w:t>
      </w:r>
      <w:r w:rsidR="00A57498" w:rsidRPr="003A3E41">
        <w:rPr>
          <w:rFonts w:ascii="Garamond" w:eastAsia="Calibri" w:hAnsi="Garamond" w:cs="Times New Roman"/>
          <w:sz w:val="26"/>
          <w:szCs w:val="26"/>
        </w:rPr>
        <w:t>M</w:t>
      </w:r>
      <w:r w:rsidR="00FD1B20" w:rsidRPr="003A3E41">
        <w:rPr>
          <w:rFonts w:ascii="Garamond" w:eastAsia="Calibri" w:hAnsi="Garamond" w:cs="Times New Roman"/>
          <w:sz w:val="26"/>
          <w:szCs w:val="26"/>
        </w:rPr>
        <w:t>inister (“</w:t>
      </w:r>
      <w:proofErr w:type="spellStart"/>
      <w:r w:rsidR="00FD1B20" w:rsidRPr="003A3E41">
        <w:rPr>
          <w:rFonts w:ascii="Garamond" w:eastAsia="Calibri" w:hAnsi="Garamond" w:cs="Times New Roman"/>
          <w:sz w:val="26"/>
          <w:szCs w:val="26"/>
        </w:rPr>
        <w:t>forelæggelsesnotits</w:t>
      </w:r>
      <w:proofErr w:type="spellEnd"/>
      <w:r w:rsidR="00FD1B20"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 xml:space="preserve">the appropriation cover </w:t>
      </w:r>
      <w:proofErr w:type="gramStart"/>
      <w:r w:rsidRPr="003A3E41">
        <w:rPr>
          <w:rFonts w:ascii="Garamond" w:eastAsia="Calibri" w:hAnsi="Garamond" w:cs="Times New Roman"/>
          <w:sz w:val="26"/>
          <w:szCs w:val="26"/>
        </w:rPr>
        <w:t>note</w:t>
      </w:r>
      <w:proofErr w:type="gramEnd"/>
      <w:r w:rsidRPr="003A3E41">
        <w:rPr>
          <w:rFonts w:ascii="Garamond" w:eastAsia="Calibri" w:hAnsi="Garamond" w:cs="Times New Roman"/>
          <w:sz w:val="26"/>
          <w:szCs w:val="26"/>
        </w:rPr>
        <w:t xml:space="preserve"> and the programme/project document based on the applicable</w:t>
      </w:r>
      <w:r w:rsidRPr="003A3E41" w:rsidDel="00807425">
        <w:rPr>
          <w:rFonts w:ascii="Garamond" w:eastAsia="Calibri" w:hAnsi="Garamond" w:cs="Times New Roman"/>
          <w:sz w:val="26"/>
          <w:szCs w:val="26"/>
        </w:rPr>
        <w:t xml:space="preserve"> </w:t>
      </w:r>
      <w:r w:rsidRPr="003A3E41">
        <w:rPr>
          <w:rFonts w:ascii="Garamond" w:eastAsia="Calibri" w:hAnsi="Garamond" w:cs="Times New Roman"/>
          <w:sz w:val="26"/>
          <w:szCs w:val="26"/>
        </w:rPr>
        <w:t xml:space="preserve">format (project/programme document or stand-alone project document) </w:t>
      </w:r>
      <w:r w:rsidR="00606871" w:rsidRPr="003A3E41">
        <w:rPr>
          <w:rFonts w:ascii="Garamond" w:eastAsia="Calibri" w:hAnsi="Garamond" w:cs="Times New Roman"/>
          <w:sz w:val="26"/>
          <w:szCs w:val="26"/>
        </w:rPr>
        <w:t>as well as all mandatory</w:t>
      </w:r>
      <w:r w:rsidRPr="003A3E41">
        <w:rPr>
          <w:rFonts w:ascii="Garamond" w:eastAsia="Calibri" w:hAnsi="Garamond" w:cs="Times New Roman"/>
          <w:sz w:val="26"/>
          <w:szCs w:val="26"/>
        </w:rPr>
        <w:t xml:space="preserve"> annexes (</w:t>
      </w:r>
      <w:r w:rsidR="002A74B9" w:rsidRPr="003A3E41">
        <w:rPr>
          <w:rFonts w:ascii="Garamond" w:eastAsia="Calibri" w:hAnsi="Garamond" w:cs="Times New Roman"/>
          <w:sz w:val="26"/>
          <w:szCs w:val="26"/>
        </w:rPr>
        <w:t xml:space="preserve">Annex 1-3 plus </w:t>
      </w:r>
      <w:r w:rsidRPr="003A3E41">
        <w:rPr>
          <w:rFonts w:ascii="Garamond" w:eastAsia="Calibri" w:hAnsi="Garamond" w:cs="Times New Roman"/>
          <w:sz w:val="26"/>
          <w:szCs w:val="26"/>
        </w:rPr>
        <w:t>Annex A-</w:t>
      </w:r>
      <w:r w:rsidR="00606871" w:rsidRPr="003A3E41">
        <w:rPr>
          <w:rFonts w:ascii="Garamond" w:eastAsia="Calibri" w:hAnsi="Garamond" w:cs="Times New Roman"/>
          <w:sz w:val="26"/>
          <w:szCs w:val="26"/>
        </w:rPr>
        <w:t>E</w:t>
      </w:r>
      <w:r w:rsidRPr="003A3E41">
        <w:rPr>
          <w:rFonts w:ascii="Garamond" w:eastAsia="Calibri" w:hAnsi="Garamond" w:cs="Times New Roman"/>
          <w:sz w:val="26"/>
          <w:szCs w:val="26"/>
        </w:rPr>
        <w:t xml:space="preserve"> for programmes or Annex A-</w:t>
      </w:r>
      <w:r w:rsidR="00606871" w:rsidRPr="003A3E41">
        <w:rPr>
          <w:rFonts w:ascii="Garamond" w:eastAsia="Calibri" w:hAnsi="Garamond" w:cs="Times New Roman"/>
          <w:sz w:val="26"/>
          <w:szCs w:val="26"/>
        </w:rPr>
        <w:t>G</w:t>
      </w:r>
      <w:r w:rsidRPr="003A3E41">
        <w:rPr>
          <w:rFonts w:ascii="Garamond" w:eastAsia="Calibri" w:hAnsi="Garamond" w:cs="Times New Roman"/>
          <w:sz w:val="26"/>
          <w:szCs w:val="26"/>
        </w:rPr>
        <w:t xml:space="preserve"> for </w:t>
      </w:r>
      <w:r w:rsidR="00606871" w:rsidRPr="003A3E41">
        <w:rPr>
          <w:rFonts w:ascii="Garamond" w:eastAsia="Calibri" w:hAnsi="Garamond" w:cs="Times New Roman"/>
          <w:sz w:val="26"/>
          <w:szCs w:val="26"/>
        </w:rPr>
        <w:t>s</w:t>
      </w:r>
      <w:r w:rsidRPr="003A3E41">
        <w:rPr>
          <w:rFonts w:ascii="Garamond" w:eastAsia="Calibri" w:hAnsi="Garamond" w:cs="Times New Roman"/>
          <w:sz w:val="26"/>
          <w:szCs w:val="26"/>
        </w:rPr>
        <w:t>tand-</w:t>
      </w:r>
      <w:r w:rsidR="00606871" w:rsidRPr="003A3E41">
        <w:rPr>
          <w:rFonts w:ascii="Garamond" w:eastAsia="Calibri" w:hAnsi="Garamond" w:cs="Times New Roman"/>
          <w:sz w:val="26"/>
          <w:szCs w:val="26"/>
        </w:rPr>
        <w:t>a</w:t>
      </w:r>
      <w:r w:rsidRPr="003A3E41">
        <w:rPr>
          <w:rFonts w:ascii="Garamond" w:eastAsia="Calibri" w:hAnsi="Garamond" w:cs="Times New Roman"/>
          <w:sz w:val="26"/>
          <w:szCs w:val="26"/>
        </w:rPr>
        <w:t>lone projects)</w:t>
      </w:r>
      <w:r w:rsidR="00606871" w:rsidRPr="003A3E41">
        <w:rPr>
          <w:rFonts w:ascii="Garamond" w:eastAsia="Calibri" w:hAnsi="Garamond" w:cs="Times New Roman"/>
          <w:sz w:val="26"/>
          <w:szCs w:val="26"/>
        </w:rPr>
        <w:t>. Furthermore,</w:t>
      </w:r>
      <w:r w:rsidRPr="003A3E41">
        <w:rPr>
          <w:rFonts w:ascii="Garamond" w:eastAsia="Calibri" w:hAnsi="Garamond" w:cs="Times New Roman"/>
          <w:sz w:val="26"/>
          <w:szCs w:val="26"/>
        </w:rPr>
        <w:t xml:space="preserve"> </w:t>
      </w:r>
      <w:r w:rsidR="00606871" w:rsidRPr="003A3E41">
        <w:rPr>
          <w:rFonts w:ascii="Garamond" w:eastAsia="Calibri" w:hAnsi="Garamond" w:cs="Times New Roman"/>
          <w:sz w:val="26"/>
          <w:szCs w:val="26"/>
        </w:rPr>
        <w:t>the</w:t>
      </w:r>
      <w:r w:rsidRPr="003A3E41">
        <w:rPr>
          <w:rFonts w:ascii="Garamond" w:eastAsia="Calibri" w:hAnsi="Garamond" w:cs="Times New Roman"/>
          <w:sz w:val="26"/>
          <w:szCs w:val="26"/>
        </w:rPr>
        <w:t xml:space="preserve"> </w:t>
      </w:r>
      <w:r w:rsidR="00606871" w:rsidRPr="003A3E41">
        <w:rPr>
          <w:rFonts w:ascii="Garamond" w:eastAsia="Calibri" w:hAnsi="Garamond" w:cs="Times New Roman"/>
          <w:sz w:val="26"/>
          <w:szCs w:val="26"/>
        </w:rPr>
        <w:t xml:space="preserve">signed </w:t>
      </w:r>
      <w:r w:rsidRPr="003A3E41">
        <w:rPr>
          <w:rFonts w:ascii="Garamond" w:eastAsia="Calibri" w:hAnsi="Garamond" w:cs="Times New Roman"/>
          <w:sz w:val="26"/>
          <w:szCs w:val="26"/>
        </w:rPr>
        <w:t>summary of appraisal recommendations table including management response</w:t>
      </w:r>
      <w:r w:rsidR="00606871" w:rsidRPr="003A3E41">
        <w:rPr>
          <w:rFonts w:ascii="Garamond" w:eastAsia="Calibri" w:hAnsi="Garamond" w:cs="Times New Roman"/>
          <w:sz w:val="26"/>
          <w:szCs w:val="26"/>
        </w:rPr>
        <w:t xml:space="preserve"> should be included</w:t>
      </w:r>
      <w:r w:rsidRPr="003A3E41">
        <w:rPr>
          <w:rFonts w:ascii="Garamond" w:eastAsia="Calibri" w:hAnsi="Garamond" w:cs="Times New Roman"/>
          <w:sz w:val="26"/>
          <w:szCs w:val="26"/>
        </w:rPr>
        <w:t xml:space="preserve">. The documentation must be submitted for </w:t>
      </w:r>
      <w:r w:rsidR="00FD1B20" w:rsidRPr="003A3E41">
        <w:rPr>
          <w:rFonts w:ascii="Garamond" w:eastAsia="Calibri" w:hAnsi="Garamond" w:cs="Times New Roman"/>
          <w:sz w:val="26"/>
          <w:szCs w:val="26"/>
        </w:rPr>
        <w:t xml:space="preserve">the </w:t>
      </w:r>
      <w:r w:rsidR="00A57498" w:rsidRPr="003A3E41">
        <w:rPr>
          <w:rFonts w:ascii="Garamond" w:eastAsia="Calibri" w:hAnsi="Garamond" w:cs="Times New Roman"/>
          <w:sz w:val="26"/>
          <w:szCs w:val="26"/>
        </w:rPr>
        <w:t>M</w:t>
      </w:r>
      <w:r w:rsidR="00FD1B20" w:rsidRPr="003A3E41">
        <w:rPr>
          <w:rFonts w:ascii="Garamond" w:eastAsia="Calibri" w:hAnsi="Garamond" w:cs="Times New Roman"/>
          <w:sz w:val="26"/>
          <w:szCs w:val="26"/>
        </w:rPr>
        <w:t xml:space="preserve">inister’s </w:t>
      </w:r>
      <w:r w:rsidRPr="003A3E41">
        <w:rPr>
          <w:rFonts w:ascii="Garamond" w:eastAsia="Calibri" w:hAnsi="Garamond" w:cs="Times New Roman"/>
          <w:sz w:val="26"/>
          <w:szCs w:val="26"/>
        </w:rPr>
        <w:t xml:space="preserve">approval through the Appropriation Secretariat (for more information, see the </w:t>
      </w:r>
      <w:hyperlink r:id="rId99" w:history="1">
        <w:r w:rsidR="00FE52A4" w:rsidRPr="003A3E41">
          <w:rPr>
            <w:rStyle w:val="Hyperlink"/>
            <w:rFonts w:ascii="Garamond" w:eastAsia="Calibri" w:hAnsi="Garamond" w:cs="Times New Roman"/>
            <w:sz w:val="26"/>
            <w:szCs w:val="26"/>
          </w:rPr>
          <w:t xml:space="preserve">Guidelines for Approval of Bilateral (incl. </w:t>
        </w:r>
        <w:proofErr w:type="spellStart"/>
        <w:r w:rsidR="00FE52A4" w:rsidRPr="003A3E41">
          <w:rPr>
            <w:rStyle w:val="Hyperlink"/>
            <w:rFonts w:ascii="Garamond" w:eastAsia="Calibri" w:hAnsi="Garamond" w:cs="Times New Roman"/>
            <w:sz w:val="26"/>
            <w:szCs w:val="26"/>
          </w:rPr>
          <w:t>Mulit</w:t>
        </w:r>
        <w:proofErr w:type="spellEnd"/>
        <w:r w:rsidR="00FE52A4" w:rsidRPr="003A3E41">
          <w:rPr>
            <w:rStyle w:val="Hyperlink"/>
            <w:rFonts w:ascii="Garamond" w:eastAsia="Calibri" w:hAnsi="Garamond" w:cs="Times New Roman"/>
            <w:sz w:val="26"/>
            <w:szCs w:val="26"/>
          </w:rPr>
          <w:t>-Bi) Projects and Programmes</w:t>
        </w:r>
      </w:hyperlink>
      <w:r w:rsidRPr="003A3E41">
        <w:rPr>
          <w:rStyle w:val="Hyperlink"/>
          <w:rFonts w:ascii="Garamond" w:eastAsia="Calibri" w:hAnsi="Garamond" w:cs="Times New Roman"/>
          <w:sz w:val="26"/>
          <w:szCs w:val="26"/>
        </w:rPr>
        <w:t>).</w:t>
      </w:r>
    </w:p>
    <w:p w14:paraId="1CEE389B" w14:textId="630B928E" w:rsidR="00D970BC" w:rsidRPr="003A3E41" w:rsidRDefault="00D970BC" w:rsidP="00D970BC">
      <w:pPr>
        <w:spacing w:after="80" w:line="276" w:lineRule="auto"/>
        <w:contextualSpacing/>
        <w:jc w:val="both"/>
        <w:rPr>
          <w:rFonts w:ascii="Garamond" w:eastAsia="Calibri" w:hAnsi="Garamond" w:cs="Times New Roman"/>
          <w:sz w:val="26"/>
          <w:szCs w:val="26"/>
        </w:rPr>
      </w:pPr>
      <w:bookmarkStart w:id="54" w:name="_Hlk218590732"/>
      <w:r w:rsidRPr="003A3E41">
        <w:rPr>
          <w:rFonts w:ascii="Garamond" w:eastAsia="Calibri" w:hAnsi="Garamond" w:cs="Times New Roman"/>
          <w:b/>
          <w:bCs/>
          <w:i/>
          <w:iCs/>
          <w:sz w:val="26"/>
          <w:szCs w:val="26"/>
        </w:rPr>
        <w:t>Grants DKK 100 million</w:t>
      </w:r>
      <w:r w:rsidR="00176AFD" w:rsidRPr="00176AFD">
        <w:rPr>
          <w:rFonts w:ascii="Garamond" w:eastAsia="Calibri" w:hAnsi="Garamond" w:cs="Times New Roman"/>
          <w:b/>
          <w:bCs/>
          <w:i/>
          <w:iCs/>
          <w:sz w:val="26"/>
          <w:szCs w:val="26"/>
        </w:rPr>
        <w:t xml:space="preserve"> </w:t>
      </w:r>
      <w:r w:rsidR="00176AFD">
        <w:rPr>
          <w:rFonts w:ascii="Garamond" w:eastAsia="Calibri" w:hAnsi="Garamond" w:cs="Times New Roman"/>
          <w:b/>
          <w:bCs/>
          <w:i/>
          <w:iCs/>
          <w:sz w:val="26"/>
          <w:szCs w:val="26"/>
        </w:rPr>
        <w:t xml:space="preserve">and </w:t>
      </w:r>
      <w:r w:rsidR="00176AFD" w:rsidRPr="003A3E41">
        <w:rPr>
          <w:rFonts w:ascii="Garamond" w:eastAsia="Calibri" w:hAnsi="Garamond" w:cs="Times New Roman"/>
          <w:b/>
          <w:bCs/>
          <w:i/>
          <w:iCs/>
          <w:sz w:val="26"/>
          <w:szCs w:val="26"/>
        </w:rPr>
        <w:t>above</w:t>
      </w:r>
    </w:p>
    <w:p w14:paraId="79FE5118" w14:textId="60BAF4C7" w:rsidR="00D970BC" w:rsidRPr="003A3E41" w:rsidRDefault="002A74B9" w:rsidP="00D970BC">
      <w:pPr>
        <w:spacing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The Head of Unit is responsible for the </w:t>
      </w:r>
      <w:r w:rsidRPr="003A3E41">
        <w:rPr>
          <w:rFonts w:ascii="Garamond" w:eastAsia="Calibri" w:hAnsi="Garamond" w:cs="Times New Roman"/>
          <w:sz w:val="26"/>
          <w:szCs w:val="26"/>
        </w:rPr>
        <w:t xml:space="preserve">content and quality of the programme/project documentation. </w:t>
      </w:r>
      <w:r w:rsidR="00D970BC" w:rsidRPr="003A3E41">
        <w:rPr>
          <w:rFonts w:ascii="Garamond" w:eastAsia="Calibri" w:hAnsi="Garamond" w:cs="Times New Roman"/>
          <w:sz w:val="26"/>
          <w:szCs w:val="26"/>
        </w:rPr>
        <w:t>The documentation must include a submission note to the Minister (“</w:t>
      </w:r>
      <w:proofErr w:type="spellStart"/>
      <w:r w:rsidR="00D970BC" w:rsidRPr="003A3E41">
        <w:rPr>
          <w:rFonts w:ascii="Garamond" w:eastAsia="Calibri" w:hAnsi="Garamond" w:cs="Times New Roman"/>
          <w:sz w:val="26"/>
          <w:szCs w:val="26"/>
        </w:rPr>
        <w:t>forelæggelsesnotits</w:t>
      </w:r>
      <w:proofErr w:type="spellEnd"/>
      <w:r w:rsidR="00D970BC" w:rsidRPr="003A3E41">
        <w:rPr>
          <w:rFonts w:ascii="Garamond" w:eastAsia="Calibri" w:hAnsi="Garamond" w:cs="Times New Roman"/>
          <w:sz w:val="26"/>
          <w:szCs w:val="26"/>
        </w:rPr>
        <w:t xml:space="preserve">”), the appropriation cover </w:t>
      </w:r>
      <w:proofErr w:type="gramStart"/>
      <w:r w:rsidR="00D970BC" w:rsidRPr="003A3E41">
        <w:rPr>
          <w:rFonts w:ascii="Garamond" w:eastAsia="Calibri" w:hAnsi="Garamond" w:cs="Times New Roman"/>
          <w:sz w:val="26"/>
          <w:szCs w:val="26"/>
        </w:rPr>
        <w:t>note</w:t>
      </w:r>
      <w:proofErr w:type="gramEnd"/>
      <w:r w:rsidR="00D970BC" w:rsidRPr="003A3E41">
        <w:rPr>
          <w:rFonts w:ascii="Garamond" w:eastAsia="Calibri" w:hAnsi="Garamond" w:cs="Times New Roman"/>
          <w:sz w:val="26"/>
          <w:szCs w:val="26"/>
        </w:rPr>
        <w:t xml:space="preserve">, the programme or project documentation, </w:t>
      </w:r>
      <w:r w:rsidRPr="003A3E41">
        <w:rPr>
          <w:rFonts w:ascii="Garamond" w:eastAsia="Calibri" w:hAnsi="Garamond" w:cs="Times New Roman"/>
          <w:sz w:val="26"/>
          <w:szCs w:val="26"/>
        </w:rPr>
        <w:t>based on the applicable</w:t>
      </w:r>
      <w:r w:rsidRPr="003A3E41" w:rsidDel="00807425">
        <w:rPr>
          <w:rFonts w:ascii="Garamond" w:eastAsia="Calibri" w:hAnsi="Garamond" w:cs="Times New Roman"/>
          <w:sz w:val="26"/>
          <w:szCs w:val="26"/>
        </w:rPr>
        <w:t xml:space="preserve"> </w:t>
      </w:r>
      <w:r w:rsidRPr="003A3E41">
        <w:rPr>
          <w:rFonts w:ascii="Garamond" w:eastAsia="Calibri" w:hAnsi="Garamond" w:cs="Times New Roman"/>
          <w:sz w:val="26"/>
          <w:szCs w:val="26"/>
        </w:rPr>
        <w:t xml:space="preserve">format (project/programme document or stand-alone project document) as well as all mandatory annexes (Annex 1-3 plus Annex A-E for programmes or Annex A-G for stand-alone projects). Furthermore, </w:t>
      </w:r>
      <w:r w:rsidR="00F1744B" w:rsidRPr="003A3E41">
        <w:rPr>
          <w:rFonts w:ascii="Garamond" w:eastAsia="Calibri" w:hAnsi="Garamond" w:cs="Times New Roman"/>
          <w:sz w:val="26"/>
          <w:szCs w:val="26"/>
        </w:rPr>
        <w:t xml:space="preserve">the signed </w:t>
      </w:r>
      <w:r w:rsidR="002C182C" w:rsidRPr="003A3E41">
        <w:rPr>
          <w:rFonts w:ascii="Garamond" w:eastAsia="Calibri" w:hAnsi="Garamond" w:cs="Times New Roman"/>
          <w:sz w:val="26"/>
          <w:szCs w:val="26"/>
        </w:rPr>
        <w:t>“S</w:t>
      </w:r>
      <w:r w:rsidR="00F1744B" w:rsidRPr="003A3E41">
        <w:rPr>
          <w:rFonts w:ascii="Garamond" w:eastAsia="Calibri" w:hAnsi="Garamond" w:cs="Times New Roman"/>
          <w:sz w:val="26"/>
          <w:szCs w:val="26"/>
        </w:rPr>
        <w:t>ummary of early appraisal recommendations</w:t>
      </w:r>
      <w:r w:rsidR="002C182C" w:rsidRPr="003A3E41">
        <w:rPr>
          <w:rFonts w:ascii="Garamond" w:eastAsia="Calibri" w:hAnsi="Garamond" w:cs="Times New Roman"/>
          <w:sz w:val="26"/>
          <w:szCs w:val="26"/>
        </w:rPr>
        <w:t>”</w:t>
      </w:r>
      <w:r w:rsidR="00F1744B" w:rsidRPr="003A3E41">
        <w:rPr>
          <w:rFonts w:ascii="Garamond" w:eastAsia="Calibri" w:hAnsi="Garamond" w:cs="Times New Roman"/>
          <w:sz w:val="26"/>
          <w:szCs w:val="26"/>
        </w:rPr>
        <w:t xml:space="preserve"> table including management response, the </w:t>
      </w:r>
      <w:r w:rsidRPr="003A3E41">
        <w:rPr>
          <w:rFonts w:ascii="Garamond" w:eastAsia="Calibri" w:hAnsi="Garamond" w:cs="Times New Roman"/>
          <w:sz w:val="26"/>
          <w:szCs w:val="26"/>
        </w:rPr>
        <w:t xml:space="preserve">recommendations from the External Panel </w:t>
      </w:r>
      <w:r w:rsidR="00F1744B" w:rsidRPr="003A3E41">
        <w:rPr>
          <w:rFonts w:ascii="Garamond" w:eastAsia="Calibri" w:hAnsi="Garamond" w:cs="Times New Roman"/>
          <w:sz w:val="26"/>
          <w:szCs w:val="26"/>
        </w:rPr>
        <w:t>including</w:t>
      </w:r>
      <w:r w:rsidRPr="003A3E41">
        <w:rPr>
          <w:rFonts w:ascii="Garamond" w:eastAsia="Calibri" w:hAnsi="Garamond" w:cs="Times New Roman"/>
          <w:sz w:val="26"/>
          <w:szCs w:val="26"/>
        </w:rPr>
        <w:t xml:space="preserve"> the unit’s response to these</w:t>
      </w:r>
      <w:r w:rsidR="00F1744B"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and</w:t>
      </w:r>
      <w:r w:rsidR="00F1744B" w:rsidRPr="003A3E41">
        <w:rPr>
          <w:rFonts w:ascii="Garamond" w:eastAsia="Calibri" w:hAnsi="Garamond" w:cs="Times New Roman"/>
          <w:sz w:val="26"/>
          <w:szCs w:val="26"/>
        </w:rPr>
        <w:t xml:space="preserve"> the desk verification note</w:t>
      </w:r>
      <w:r w:rsidRPr="003A3E41">
        <w:rPr>
          <w:rFonts w:ascii="Garamond" w:eastAsia="Calibri" w:hAnsi="Garamond" w:cs="Times New Roman"/>
          <w:sz w:val="26"/>
          <w:szCs w:val="26"/>
        </w:rPr>
        <w:t xml:space="preserve"> should be included</w:t>
      </w:r>
      <w:r w:rsidR="00D970BC" w:rsidRPr="003A3E41">
        <w:rPr>
          <w:rFonts w:ascii="Garamond" w:eastAsia="Calibri" w:hAnsi="Garamond" w:cs="Times New Roman"/>
          <w:sz w:val="26"/>
          <w:szCs w:val="26"/>
        </w:rPr>
        <w:t xml:space="preserve">. </w:t>
      </w:r>
    </w:p>
    <w:p w14:paraId="2C7A0E2A" w14:textId="27E0164D" w:rsidR="00D970BC" w:rsidRPr="003A3E41" w:rsidRDefault="00D970BC" w:rsidP="00D970BC">
      <w:pPr>
        <w:spacing w:line="276" w:lineRule="auto"/>
        <w:jc w:val="both"/>
        <w:rPr>
          <w:rFonts w:ascii="Garamond" w:eastAsia="Calibri" w:hAnsi="Garamond" w:cs="Times New Roman"/>
          <w:b/>
          <w:i/>
          <w:sz w:val="26"/>
          <w:szCs w:val="24"/>
        </w:rPr>
      </w:pPr>
      <w:r w:rsidRPr="003A3E41">
        <w:rPr>
          <w:rFonts w:ascii="Garamond" w:eastAsia="Calibri" w:hAnsi="Garamond" w:cs="Times New Roman"/>
          <w:sz w:val="26"/>
          <w:szCs w:val="26"/>
        </w:rPr>
        <w:t xml:space="preserve">The documentation must be submitted to the State Secretary/Under-Secretary for Development Policy through </w:t>
      </w:r>
      <w:proofErr w:type="gramStart"/>
      <w:r w:rsidRPr="003A3E41">
        <w:rPr>
          <w:rFonts w:ascii="Garamond" w:eastAsia="Calibri" w:hAnsi="Garamond" w:cs="Times New Roman"/>
          <w:sz w:val="26"/>
          <w:szCs w:val="26"/>
        </w:rPr>
        <w:t>the  Appropriation</w:t>
      </w:r>
      <w:proofErr w:type="gramEnd"/>
      <w:r w:rsidRPr="003A3E41">
        <w:rPr>
          <w:rFonts w:ascii="Garamond" w:eastAsia="Calibri" w:hAnsi="Garamond" w:cs="Times New Roman"/>
          <w:sz w:val="26"/>
          <w:szCs w:val="26"/>
        </w:rPr>
        <w:t xml:space="preserve"> Secretariat. </w:t>
      </w:r>
      <w:r w:rsidRPr="003A3E41">
        <w:rPr>
          <w:rFonts w:ascii="Garamond" w:hAnsi="Garamond"/>
          <w:sz w:val="26"/>
          <w:szCs w:val="26"/>
        </w:rPr>
        <w:t>Following the</w:t>
      </w:r>
      <w:r w:rsidRPr="003A3E41">
        <w:rPr>
          <w:rFonts w:ascii="Garamond" w:eastAsia="Calibri" w:hAnsi="Garamond" w:cs="Times New Roman"/>
          <w:sz w:val="26"/>
          <w:szCs w:val="26"/>
        </w:rPr>
        <w:t xml:space="preserve"> State Secretary/Under-Secretary for Development Policy’s approval, t</w:t>
      </w:r>
      <w:r w:rsidRPr="003A3E41">
        <w:rPr>
          <w:rFonts w:ascii="Garamond" w:hAnsi="Garamond"/>
          <w:sz w:val="26"/>
          <w:szCs w:val="26"/>
        </w:rPr>
        <w:t>he Appropriation Secretariat is responsible for submission of the appropriation cover note and submission note (“</w:t>
      </w:r>
      <w:proofErr w:type="spellStart"/>
      <w:r w:rsidRPr="003A3E41">
        <w:rPr>
          <w:rFonts w:ascii="Garamond" w:hAnsi="Garamond"/>
          <w:sz w:val="26"/>
          <w:szCs w:val="26"/>
        </w:rPr>
        <w:t>forelæggelsesnotits</w:t>
      </w:r>
      <w:proofErr w:type="spellEnd"/>
      <w:r w:rsidRPr="003A3E41">
        <w:rPr>
          <w:rFonts w:ascii="Garamond" w:hAnsi="Garamond"/>
          <w:sz w:val="26"/>
          <w:szCs w:val="26"/>
        </w:rPr>
        <w:t>”) to the Minister for Foreign Affairs</w:t>
      </w:r>
      <w:r w:rsidRPr="003A3E41">
        <w:t xml:space="preserve"> </w:t>
      </w:r>
      <w:r w:rsidRPr="003A3E41">
        <w:rPr>
          <w:rFonts w:ascii="Garamond" w:eastAsia="Calibri" w:hAnsi="Garamond" w:cs="Times New Roman"/>
          <w:sz w:val="26"/>
          <w:szCs w:val="26"/>
        </w:rPr>
        <w:t xml:space="preserve">(for more information, see the </w:t>
      </w:r>
      <w:hyperlink r:id="rId100" w:history="1">
        <w:r w:rsidR="00FE52A4" w:rsidRPr="003A3E41">
          <w:rPr>
            <w:rStyle w:val="Hyperlink"/>
            <w:rFonts w:ascii="Garamond" w:eastAsia="Calibri" w:hAnsi="Garamond" w:cs="Times New Roman"/>
            <w:sz w:val="26"/>
            <w:szCs w:val="26"/>
          </w:rPr>
          <w:t xml:space="preserve">Guidelines for Approval of Bilateral (incl. </w:t>
        </w:r>
        <w:proofErr w:type="spellStart"/>
        <w:r w:rsidR="00FE52A4" w:rsidRPr="003A3E41">
          <w:rPr>
            <w:rStyle w:val="Hyperlink"/>
            <w:rFonts w:ascii="Garamond" w:eastAsia="Calibri" w:hAnsi="Garamond" w:cs="Times New Roman"/>
            <w:sz w:val="26"/>
            <w:szCs w:val="26"/>
          </w:rPr>
          <w:t>Mulit</w:t>
        </w:r>
        <w:proofErr w:type="spellEnd"/>
        <w:r w:rsidR="00FE52A4" w:rsidRPr="003A3E41">
          <w:rPr>
            <w:rStyle w:val="Hyperlink"/>
            <w:rFonts w:ascii="Garamond" w:eastAsia="Calibri" w:hAnsi="Garamond" w:cs="Times New Roman"/>
            <w:sz w:val="26"/>
            <w:szCs w:val="26"/>
          </w:rPr>
          <w:t>-Bi) Projects and Programmes</w:t>
        </w:r>
      </w:hyperlink>
      <w:r w:rsidRPr="003A3E41">
        <w:rPr>
          <w:rStyle w:val="Hyperlink"/>
          <w:rFonts w:ascii="Garamond" w:eastAsia="Calibri" w:hAnsi="Garamond" w:cs="Times New Roman"/>
          <w:sz w:val="26"/>
          <w:szCs w:val="26"/>
        </w:rPr>
        <w:t>).</w:t>
      </w:r>
    </w:p>
    <w:p w14:paraId="42DA40FD" w14:textId="055A2B94" w:rsidR="00777DF3" w:rsidRPr="003A3E41" w:rsidRDefault="00D970BC" w:rsidP="00692FF9">
      <w:pPr>
        <w:spacing w:line="276" w:lineRule="auto"/>
        <w:jc w:val="both"/>
        <w:rPr>
          <w:rFonts w:ascii="Garamond" w:eastAsia="Calibri" w:hAnsi="Garamond" w:cs="Times New Roman"/>
          <w:b/>
          <w:i/>
          <w:sz w:val="26"/>
          <w:szCs w:val="24"/>
        </w:rPr>
      </w:pPr>
      <w:r w:rsidRPr="003A3E41">
        <w:rPr>
          <w:rFonts w:ascii="Garamond" w:eastAsia="Calibri" w:hAnsi="Garamond" w:cs="Times New Roman"/>
          <w:sz w:val="26"/>
          <w:szCs w:val="26"/>
        </w:rPr>
        <w:t>Note that grants above DKK 47 million included in the Finance Act under ‘Frame Appropriations’ (‘</w:t>
      </w:r>
      <w:proofErr w:type="spellStart"/>
      <w:r w:rsidRPr="003A3E41">
        <w:rPr>
          <w:rFonts w:ascii="Garamond" w:eastAsia="Calibri" w:hAnsi="Garamond" w:cs="Times New Roman"/>
          <w:sz w:val="26"/>
          <w:szCs w:val="26"/>
        </w:rPr>
        <w:t>rammebevillinger</w:t>
      </w:r>
      <w:proofErr w:type="spellEnd"/>
      <w:r w:rsidRPr="003A3E41">
        <w:rPr>
          <w:rFonts w:ascii="Garamond" w:eastAsia="Calibri" w:hAnsi="Garamond" w:cs="Times New Roman"/>
          <w:sz w:val="26"/>
          <w:szCs w:val="26"/>
        </w:rPr>
        <w:t xml:space="preserve">’ in Danish) must be presented to </w:t>
      </w:r>
      <w:bookmarkStart w:id="55" w:name="_Hlk218776969"/>
      <w:r w:rsidRPr="003A3E41">
        <w:rPr>
          <w:rFonts w:ascii="Garamond" w:eastAsia="Calibri" w:hAnsi="Garamond" w:cs="Times New Roman"/>
          <w:sz w:val="26"/>
          <w:szCs w:val="26"/>
        </w:rPr>
        <w:t>the Parliament’s Finance Committee</w:t>
      </w:r>
      <w:bookmarkEnd w:id="55"/>
      <w:r w:rsidRPr="003A3E41">
        <w:rPr>
          <w:rFonts w:ascii="Garamond" w:eastAsia="Calibri" w:hAnsi="Garamond" w:cs="Times New Roman"/>
          <w:sz w:val="26"/>
          <w:szCs w:val="26"/>
        </w:rPr>
        <w:t xml:space="preserve">. See the </w:t>
      </w:r>
      <w:hyperlink r:id="rId101" w:history="1">
        <w:r w:rsidR="00FE52A4" w:rsidRPr="003A3E41">
          <w:rPr>
            <w:rStyle w:val="Hyperlink"/>
            <w:rFonts w:ascii="Garamond" w:eastAsia="Calibri" w:hAnsi="Garamond" w:cs="Times New Roman"/>
            <w:sz w:val="26"/>
            <w:szCs w:val="26"/>
          </w:rPr>
          <w:t xml:space="preserve">Guidelines for Approval of Bilateral (incl. </w:t>
        </w:r>
        <w:proofErr w:type="spellStart"/>
        <w:r w:rsidR="00FE52A4" w:rsidRPr="003A3E41">
          <w:rPr>
            <w:rStyle w:val="Hyperlink"/>
            <w:rFonts w:ascii="Garamond" w:eastAsia="Calibri" w:hAnsi="Garamond" w:cs="Times New Roman"/>
            <w:sz w:val="26"/>
            <w:szCs w:val="26"/>
          </w:rPr>
          <w:t>Mulit</w:t>
        </w:r>
        <w:proofErr w:type="spellEnd"/>
        <w:r w:rsidR="00FE52A4" w:rsidRPr="003A3E41">
          <w:rPr>
            <w:rStyle w:val="Hyperlink"/>
            <w:rFonts w:ascii="Garamond" w:eastAsia="Calibri" w:hAnsi="Garamond" w:cs="Times New Roman"/>
            <w:sz w:val="26"/>
            <w:szCs w:val="26"/>
          </w:rPr>
          <w:t>-Bi) Projects and Programmes</w:t>
        </w:r>
      </w:hyperlink>
      <w:r w:rsidRPr="003A3E41">
        <w:rPr>
          <w:rFonts w:ascii="Garamond" w:eastAsia="Calibri" w:hAnsi="Garamond" w:cs="Times New Roman"/>
          <w:sz w:val="26"/>
          <w:szCs w:val="26"/>
        </w:rPr>
        <w:t xml:space="preserve"> for further guidance.</w:t>
      </w:r>
      <w:bookmarkEnd w:id="54"/>
    </w:p>
    <w:p w14:paraId="49FC0B9E" w14:textId="6F97492F" w:rsidR="005D17D0" w:rsidRPr="003A3E41" w:rsidRDefault="00AD32A7" w:rsidP="005D17D0">
      <w:pPr>
        <w:spacing w:after="80" w:line="276" w:lineRule="auto"/>
        <w:contextualSpacing/>
        <w:jc w:val="both"/>
        <w:rPr>
          <w:rFonts w:ascii="Garamond" w:eastAsia="Calibri" w:hAnsi="Garamond" w:cs="Times New Roman"/>
          <w:sz w:val="26"/>
          <w:szCs w:val="26"/>
        </w:rPr>
      </w:pPr>
      <w:bookmarkStart w:id="56" w:name="_Hlk218590805"/>
      <w:r w:rsidRPr="003A3E41">
        <w:rPr>
          <w:rFonts w:ascii="Garamond" w:eastAsia="Calibri" w:hAnsi="Garamond" w:cs="Times New Roman"/>
          <w:b/>
          <w:bCs/>
          <w:i/>
          <w:iCs/>
          <w:sz w:val="26"/>
          <w:szCs w:val="26"/>
        </w:rPr>
        <w:t xml:space="preserve">Grants under </w:t>
      </w:r>
      <w:r w:rsidR="00336FDE" w:rsidRPr="003A3E41">
        <w:rPr>
          <w:rFonts w:ascii="Garamond" w:eastAsia="Calibri" w:hAnsi="Garamond" w:cs="Times New Roman"/>
          <w:b/>
          <w:bCs/>
          <w:i/>
          <w:iCs/>
          <w:sz w:val="26"/>
          <w:szCs w:val="26"/>
        </w:rPr>
        <w:t>larger programmes (</w:t>
      </w:r>
      <w:proofErr w:type="gramStart"/>
      <w:r w:rsidR="00336FDE" w:rsidRPr="003A3E41">
        <w:rPr>
          <w:rFonts w:ascii="Garamond" w:eastAsia="Calibri" w:hAnsi="Garamond" w:cs="Times New Roman"/>
          <w:b/>
          <w:bCs/>
          <w:i/>
          <w:iCs/>
          <w:sz w:val="26"/>
          <w:szCs w:val="26"/>
        </w:rPr>
        <w:t>e.g.</w:t>
      </w:r>
      <w:proofErr w:type="gramEnd"/>
      <w:r w:rsidR="00336FDE" w:rsidRPr="003A3E41">
        <w:rPr>
          <w:rFonts w:ascii="Garamond" w:eastAsia="Calibri" w:hAnsi="Garamond" w:cs="Times New Roman"/>
          <w:b/>
          <w:bCs/>
          <w:i/>
          <w:iCs/>
          <w:sz w:val="26"/>
          <w:szCs w:val="26"/>
        </w:rPr>
        <w:t xml:space="preserve"> at country level) </w:t>
      </w:r>
      <w:r w:rsidRPr="003A3E41">
        <w:rPr>
          <w:rFonts w:ascii="Garamond" w:eastAsia="Calibri" w:hAnsi="Garamond" w:cs="Times New Roman"/>
          <w:sz w:val="26"/>
          <w:szCs w:val="26"/>
        </w:rPr>
        <w:t xml:space="preserve"> </w:t>
      </w:r>
    </w:p>
    <w:p w14:paraId="655680D7" w14:textId="3BB371BD" w:rsidR="00611282" w:rsidRPr="003A3E41" w:rsidRDefault="000C055E" w:rsidP="00611282">
      <w:pPr>
        <w:spacing w:after="80" w:line="276" w:lineRule="auto"/>
        <w:contextualSpacing/>
        <w:jc w:val="both"/>
        <w:rPr>
          <w:rFonts w:ascii="Garamond" w:eastAsia="Calibri" w:hAnsi="Garamond" w:cs="Times New Roman"/>
          <w:sz w:val="26"/>
          <w:szCs w:val="26"/>
        </w:rPr>
      </w:pPr>
      <w:r w:rsidRPr="003A3E41">
        <w:rPr>
          <w:rFonts w:ascii="Garamond" w:eastAsia="Calibri" w:hAnsi="Garamond" w:cs="Times New Roman"/>
          <w:sz w:val="26"/>
          <w:szCs w:val="26"/>
        </w:rPr>
        <w:t>For larger programmes with multiple underlying projects, t</w:t>
      </w:r>
      <w:r w:rsidR="00AD32A7" w:rsidRPr="003A3E41">
        <w:rPr>
          <w:rFonts w:ascii="Garamond" w:eastAsia="Calibri" w:hAnsi="Garamond" w:cs="Times New Roman"/>
          <w:sz w:val="26"/>
          <w:szCs w:val="26"/>
        </w:rPr>
        <w:t xml:space="preserve">here is flexibility </w:t>
      </w:r>
      <w:r w:rsidR="003C4309" w:rsidRPr="003A3E41">
        <w:rPr>
          <w:rFonts w:ascii="Garamond" w:eastAsia="Calibri" w:hAnsi="Garamond" w:cs="Times New Roman"/>
          <w:sz w:val="26"/>
          <w:szCs w:val="26"/>
        </w:rPr>
        <w:t>in</w:t>
      </w:r>
      <w:r w:rsidR="00AD32A7" w:rsidRPr="003A3E41">
        <w:rPr>
          <w:rFonts w:ascii="Garamond" w:eastAsia="Calibri" w:hAnsi="Garamond" w:cs="Times New Roman"/>
          <w:sz w:val="26"/>
          <w:szCs w:val="26"/>
        </w:rPr>
        <w:t xml:space="preserve"> submit</w:t>
      </w:r>
      <w:r w:rsidR="003C4309" w:rsidRPr="003A3E41">
        <w:rPr>
          <w:rFonts w:ascii="Garamond" w:eastAsia="Calibri" w:hAnsi="Garamond" w:cs="Times New Roman"/>
          <w:sz w:val="26"/>
          <w:szCs w:val="26"/>
        </w:rPr>
        <w:t>ting</w:t>
      </w:r>
      <w:r w:rsidR="00D8362D" w:rsidRPr="003A3E41">
        <w:rPr>
          <w:rFonts w:ascii="Garamond" w:eastAsia="Calibri" w:hAnsi="Garamond" w:cs="Times New Roman"/>
          <w:sz w:val="26"/>
          <w:szCs w:val="26"/>
        </w:rPr>
        <w:t xml:space="preserve"> </w:t>
      </w:r>
      <w:r w:rsidR="00AD32A7" w:rsidRPr="003A3E41">
        <w:rPr>
          <w:rFonts w:ascii="Garamond" w:eastAsia="Calibri" w:hAnsi="Garamond" w:cs="Times New Roman"/>
          <w:sz w:val="26"/>
          <w:szCs w:val="26"/>
        </w:rPr>
        <w:t xml:space="preserve">individual projects for approval </w:t>
      </w:r>
      <w:r w:rsidR="00997D20" w:rsidRPr="003A3E41">
        <w:rPr>
          <w:rFonts w:ascii="Garamond" w:eastAsia="Calibri" w:hAnsi="Garamond" w:cs="Times New Roman"/>
          <w:sz w:val="26"/>
          <w:szCs w:val="26"/>
        </w:rPr>
        <w:t xml:space="preserve">at later stages </w:t>
      </w:r>
      <w:r w:rsidR="002C182C" w:rsidRPr="003A3E41">
        <w:rPr>
          <w:rFonts w:ascii="Garamond" w:eastAsia="Calibri" w:hAnsi="Garamond" w:cs="Times New Roman"/>
          <w:sz w:val="26"/>
          <w:szCs w:val="26"/>
        </w:rPr>
        <w:t xml:space="preserve">among others </w:t>
      </w:r>
      <w:r w:rsidR="00AD32A7" w:rsidRPr="003A3E41">
        <w:rPr>
          <w:rFonts w:ascii="Garamond" w:eastAsia="Calibri" w:hAnsi="Garamond" w:cs="Times New Roman"/>
          <w:sz w:val="26"/>
          <w:szCs w:val="26"/>
        </w:rPr>
        <w:t xml:space="preserve">to allow for coordination and co-operation with actors outside the control of the </w:t>
      </w:r>
      <w:r w:rsidR="00336FDE" w:rsidRPr="003A3E41">
        <w:rPr>
          <w:rFonts w:ascii="Garamond" w:eastAsia="Calibri" w:hAnsi="Garamond" w:cs="Times New Roman"/>
          <w:sz w:val="26"/>
          <w:szCs w:val="26"/>
        </w:rPr>
        <w:t>responsible unit/</w:t>
      </w:r>
      <w:r w:rsidR="00AD32A7" w:rsidRPr="003A3E41">
        <w:rPr>
          <w:rFonts w:ascii="Garamond" w:eastAsia="Calibri" w:hAnsi="Garamond" w:cs="Times New Roman"/>
          <w:sz w:val="26"/>
          <w:szCs w:val="26"/>
        </w:rPr>
        <w:t>embassy</w:t>
      </w:r>
      <w:r w:rsidR="002C182C" w:rsidRPr="003A3E41">
        <w:rPr>
          <w:rFonts w:ascii="Garamond" w:eastAsia="Calibri" w:hAnsi="Garamond" w:cs="Times New Roman"/>
          <w:sz w:val="26"/>
          <w:szCs w:val="26"/>
        </w:rPr>
        <w:t>. These additional projects should be covered by</w:t>
      </w:r>
      <w:r w:rsidR="00ED3BC1" w:rsidRPr="003A3E41">
        <w:rPr>
          <w:rFonts w:ascii="Garamond" w:eastAsia="Calibri" w:hAnsi="Garamond" w:cs="Times New Roman"/>
          <w:sz w:val="26"/>
          <w:szCs w:val="26"/>
        </w:rPr>
        <w:t xml:space="preserve"> the </w:t>
      </w:r>
      <w:r w:rsidR="00013093" w:rsidRPr="003A3E41">
        <w:rPr>
          <w:rFonts w:ascii="Garamond" w:eastAsia="Calibri" w:hAnsi="Garamond" w:cs="Times New Roman"/>
          <w:sz w:val="26"/>
          <w:szCs w:val="26"/>
        </w:rPr>
        <w:t>unallocated funds</w:t>
      </w:r>
      <w:r w:rsidR="002C182C" w:rsidRPr="003A3E41">
        <w:rPr>
          <w:rFonts w:ascii="Garamond" w:eastAsia="Calibri" w:hAnsi="Garamond" w:cs="Times New Roman"/>
          <w:sz w:val="26"/>
          <w:szCs w:val="26"/>
        </w:rPr>
        <w:t xml:space="preserve"> and</w:t>
      </w:r>
      <w:r w:rsidR="004A7A76" w:rsidRPr="003A3E41">
        <w:rPr>
          <w:rFonts w:ascii="Garamond" w:eastAsia="Calibri" w:hAnsi="Garamond" w:cs="Times New Roman"/>
          <w:sz w:val="26"/>
          <w:szCs w:val="26"/>
        </w:rPr>
        <w:t xml:space="preserve"> undergo the same </w:t>
      </w:r>
      <w:r w:rsidR="005F5245" w:rsidRPr="003A3E41">
        <w:rPr>
          <w:rFonts w:ascii="Garamond" w:eastAsia="Calibri" w:hAnsi="Garamond" w:cs="Times New Roman"/>
          <w:sz w:val="26"/>
          <w:szCs w:val="26"/>
        </w:rPr>
        <w:t xml:space="preserve">quality assurance </w:t>
      </w:r>
      <w:r w:rsidR="004A7A76" w:rsidRPr="003A3E41">
        <w:rPr>
          <w:rFonts w:ascii="Garamond" w:eastAsia="Calibri" w:hAnsi="Garamond" w:cs="Times New Roman"/>
          <w:sz w:val="26"/>
          <w:szCs w:val="26"/>
        </w:rPr>
        <w:t>procedures as described above</w:t>
      </w:r>
      <w:r w:rsidR="00336FDE" w:rsidRPr="003A3E41">
        <w:rPr>
          <w:rFonts w:ascii="Garamond" w:eastAsia="Calibri" w:hAnsi="Garamond" w:cs="Times New Roman"/>
          <w:sz w:val="26"/>
          <w:szCs w:val="26"/>
        </w:rPr>
        <w:t>.</w:t>
      </w:r>
    </w:p>
    <w:bookmarkEnd w:id="56"/>
    <w:p w14:paraId="787E4A51" w14:textId="3130FDA7" w:rsidR="005F19E1" w:rsidRPr="003A3E41" w:rsidRDefault="005F19E1">
      <w:pPr>
        <w:rPr>
          <w:rFonts w:ascii="Diplomacy Office Bold" w:eastAsiaTheme="majorEastAsia" w:hAnsi="Diplomacy Office Bold" w:cstheme="majorBidi"/>
          <w:b/>
          <w:bCs/>
          <w:color w:val="A50021"/>
          <w:sz w:val="26"/>
          <w:szCs w:val="26"/>
        </w:rPr>
      </w:pPr>
      <w:r w:rsidRPr="003A3E41">
        <w:rPr>
          <w:rFonts w:ascii="Diplomacy Office Bold" w:hAnsi="Diplomacy Office Bold"/>
          <w:color w:val="A50021"/>
          <w:sz w:val="26"/>
          <w:szCs w:val="26"/>
        </w:rPr>
        <w:br w:type="page"/>
      </w:r>
    </w:p>
    <w:p w14:paraId="16BE364B" w14:textId="2DAD54DD" w:rsidR="00AD32A7" w:rsidRPr="003A3E41" w:rsidRDefault="00AD32A7" w:rsidP="00DA2207">
      <w:pPr>
        <w:pStyle w:val="Overskrift1"/>
      </w:pPr>
      <w:bookmarkStart w:id="57" w:name="_Toc234401807"/>
      <w:r w:rsidRPr="003A3E41">
        <w:lastRenderedPageBreak/>
        <w:t xml:space="preserve">CHAPTER </w:t>
      </w:r>
      <w:r w:rsidR="00C313D9" w:rsidRPr="003A3E41">
        <w:t>4</w:t>
      </w:r>
      <w:r w:rsidRPr="003A3E41">
        <w:t xml:space="preserve"> – IMPLEMENTATION</w:t>
      </w:r>
      <w:bookmarkEnd w:id="57"/>
    </w:p>
    <w:p w14:paraId="1A358908" w14:textId="77777777" w:rsidR="00AD32A7" w:rsidRPr="003A3E41" w:rsidRDefault="00AD32A7" w:rsidP="00AD32A7">
      <w:pPr>
        <w:rPr>
          <w:rFonts w:ascii="Garamond" w:eastAsia="Calibri" w:hAnsi="Garamond" w:cs="Times New Roman"/>
          <w:sz w:val="26"/>
        </w:rPr>
      </w:pPr>
    </w:p>
    <w:p w14:paraId="409B7504" w14:textId="6D9A1006" w:rsidR="00013093" w:rsidRPr="003A3E41" w:rsidRDefault="00013093" w:rsidP="00013093">
      <w:pPr>
        <w:spacing w:after="8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The following procedures on implementation are valid for all projects and programmes managed by embassies or HQ units, including global and regional portfolios of projects and </w:t>
      </w:r>
      <w:proofErr w:type="spellStart"/>
      <w:proofErr w:type="gramStart"/>
      <w:r w:rsidRPr="003A3E41">
        <w:rPr>
          <w:rFonts w:ascii="Garamond" w:eastAsia="Calibri" w:hAnsi="Garamond" w:cs="Times New Roman"/>
          <w:sz w:val="26"/>
          <w:szCs w:val="26"/>
        </w:rPr>
        <w:t>stand alone</w:t>
      </w:r>
      <w:proofErr w:type="spellEnd"/>
      <w:proofErr w:type="gramEnd"/>
      <w:r w:rsidRPr="003A3E41">
        <w:rPr>
          <w:rFonts w:ascii="Garamond" w:eastAsia="Calibri" w:hAnsi="Garamond" w:cs="Times New Roman"/>
          <w:sz w:val="26"/>
          <w:szCs w:val="26"/>
        </w:rPr>
        <w:t xml:space="preserve"> projects managed by an embassy, units at HQ level, or Danish UN missions.  </w:t>
      </w:r>
    </w:p>
    <w:p w14:paraId="265A52B1" w14:textId="77777777" w:rsidR="003E5AE3" w:rsidRPr="003A3E41" w:rsidRDefault="003E5AE3">
      <w:pPr>
        <w:pStyle w:val="Overskrift2"/>
        <w:rPr>
          <w:rFonts w:eastAsia="Times New Roman"/>
          <w:b/>
          <w:bCs/>
          <w:color w:val="auto"/>
        </w:rPr>
      </w:pPr>
    </w:p>
    <w:p w14:paraId="72231562" w14:textId="2B12F069" w:rsidR="00AD32A7" w:rsidRPr="003A3E41" w:rsidRDefault="000C0431" w:rsidP="009D6347">
      <w:pPr>
        <w:pStyle w:val="Overskrift2"/>
      </w:pPr>
      <w:bookmarkStart w:id="58" w:name="_Toc234401808"/>
      <w:r w:rsidRPr="003A3E41">
        <w:rPr>
          <w:noProof/>
        </w:rPr>
        <mc:AlternateContent>
          <mc:Choice Requires="wps">
            <w:drawing>
              <wp:anchor distT="45720" distB="45720" distL="114300" distR="114300" simplePos="0" relativeHeight="251658248" behindDoc="0" locked="0" layoutInCell="1" allowOverlap="1" wp14:anchorId="6330C42B" wp14:editId="75F93999">
                <wp:simplePos x="0" y="0"/>
                <wp:positionH relativeFrom="margin">
                  <wp:posOffset>3013710</wp:posOffset>
                </wp:positionH>
                <wp:positionV relativeFrom="paragraph">
                  <wp:posOffset>41275</wp:posOffset>
                </wp:positionV>
                <wp:extent cx="3016885" cy="2598420"/>
                <wp:effectExtent l="0" t="0" r="12065" b="11430"/>
                <wp:wrapSquare wrapText="bothSides"/>
                <wp:docPr id="4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885" cy="2598420"/>
                        </a:xfrm>
                        <a:prstGeom prst="rect">
                          <a:avLst/>
                        </a:prstGeom>
                        <a:solidFill>
                          <a:schemeClr val="accent3">
                            <a:lumMod val="40000"/>
                            <a:lumOff val="60000"/>
                          </a:schemeClr>
                        </a:solidFill>
                        <a:ln w="9525">
                          <a:solidFill>
                            <a:schemeClr val="accent3">
                              <a:lumMod val="40000"/>
                              <a:lumOff val="60000"/>
                            </a:schemeClr>
                          </a:solidFill>
                          <a:miter lim="800000"/>
                          <a:headEnd/>
                          <a:tailEnd/>
                        </a:ln>
                      </wps:spPr>
                      <wps:txbx>
                        <w:txbxContent>
                          <w:p w14:paraId="2713A201" w14:textId="77777777" w:rsidR="001E0DA4" w:rsidRPr="00111352" w:rsidRDefault="001E0DA4" w:rsidP="00860761">
                            <w:pPr>
                              <w:spacing w:after="120"/>
                              <w:rPr>
                                <w:rFonts w:cstheme="minorHAnsi"/>
                                <w:b/>
                              </w:rPr>
                            </w:pPr>
                            <w:r w:rsidRPr="00111352">
                              <w:rPr>
                                <w:rFonts w:cstheme="minorHAnsi"/>
                                <w:b/>
                              </w:rPr>
                              <w:t>Relevant specific guidelines, tools and templates during the implementation phase</w:t>
                            </w:r>
                          </w:p>
                          <w:p w14:paraId="1EA22286" w14:textId="7A74C0E2" w:rsidR="00C91FDA" w:rsidRPr="00155BE7" w:rsidRDefault="00C91FDA" w:rsidP="00860761">
                            <w:pPr>
                              <w:spacing w:after="120" w:line="240" w:lineRule="auto"/>
                            </w:pPr>
                            <w:r w:rsidRPr="00155BE7">
                              <w:t>Grant Management Portal incl :</w:t>
                            </w:r>
                          </w:p>
                          <w:p w14:paraId="03ADDC44" w14:textId="210F9A6A" w:rsidR="001E0DA4" w:rsidRPr="00155BE7" w:rsidRDefault="006949F2" w:rsidP="00860761">
                            <w:pPr>
                              <w:spacing w:after="120" w:line="240" w:lineRule="auto"/>
                              <w:rPr>
                                <w:rFonts w:cstheme="minorHAnsi"/>
                              </w:rPr>
                            </w:pPr>
                            <w:hyperlink r:id="rId102" w:history="1">
                              <w:r w:rsidR="001E0DA4" w:rsidRPr="00155BE7">
                                <w:rPr>
                                  <w:rStyle w:val="Hyperlink"/>
                                  <w:rFonts w:cstheme="minorHAnsi"/>
                                </w:rPr>
                                <w:t>Financial Management Guidelines</w:t>
                              </w:r>
                            </w:hyperlink>
                          </w:p>
                          <w:p w14:paraId="3FE7C970" w14:textId="71ADFB62" w:rsidR="001E0DA4" w:rsidRPr="00111352" w:rsidRDefault="006949F2" w:rsidP="00860761">
                            <w:pPr>
                              <w:spacing w:after="120" w:line="240" w:lineRule="auto"/>
                              <w:rPr>
                                <w:rFonts w:cstheme="minorHAnsi"/>
                              </w:rPr>
                            </w:pPr>
                            <w:hyperlink r:id="rId103" w:history="1">
                              <w:r w:rsidR="001E0DA4" w:rsidRPr="007C6A4A">
                                <w:rPr>
                                  <w:rStyle w:val="Hyperlink"/>
                                  <w:rFonts w:cstheme="minorHAnsi"/>
                                </w:rPr>
                                <w:t>Financial Monitoring Guidelines</w:t>
                              </w:r>
                            </w:hyperlink>
                            <w:r w:rsidR="00987075" w:rsidRPr="00987075">
                              <w:rPr>
                                <w:rStyle w:val="Hyperlink"/>
                                <w:rFonts w:cstheme="minorHAnsi"/>
                                <w:u w:val="none"/>
                              </w:rPr>
                              <w:t xml:space="preserve"> </w:t>
                            </w:r>
                            <w:r w:rsidR="00987075" w:rsidRPr="002A78C8">
                              <w:rPr>
                                <w:rFonts w:cstheme="minorHAnsi"/>
                              </w:rPr>
                              <w:t>(for MFA staff only)</w:t>
                            </w:r>
                          </w:p>
                          <w:p w14:paraId="72F3946F" w14:textId="425D845F" w:rsidR="00BE55EA" w:rsidRPr="00DC5BA1" w:rsidRDefault="001E0DA4" w:rsidP="00BE55EA">
                            <w:pPr>
                              <w:spacing w:after="120" w:line="240" w:lineRule="auto"/>
                              <w:rPr>
                                <w:rStyle w:val="Hyperlink"/>
                                <w:rFonts w:cstheme="minorHAnsi"/>
                              </w:rPr>
                            </w:pPr>
                            <w:r w:rsidRPr="00111352">
                              <w:rPr>
                                <w:rFonts w:cstheme="minorHAnsi"/>
                              </w:rPr>
                              <w:t xml:space="preserve">Template: </w:t>
                            </w:r>
                            <w:hyperlink r:id="rId104" w:history="1">
                              <w:r w:rsidRPr="009604F7">
                                <w:rPr>
                                  <w:rStyle w:val="Hyperlink"/>
                                  <w:rFonts w:cstheme="minorHAnsi"/>
                                </w:rPr>
                                <w:t>Development cooperation agreement</w:t>
                              </w:r>
                            </w:hyperlink>
                            <w:r w:rsidR="00BE55EA">
                              <w:rPr>
                                <w:rStyle w:val="Hyperlink"/>
                                <w:rFonts w:cstheme="minorHAnsi"/>
                              </w:rPr>
                              <w:t xml:space="preserve"> </w:t>
                            </w:r>
                            <w:r w:rsidR="00BE55EA" w:rsidRPr="002A78C8">
                              <w:rPr>
                                <w:rFonts w:cstheme="minorHAnsi"/>
                              </w:rPr>
                              <w:t>(for MFA staff only)</w:t>
                            </w:r>
                          </w:p>
                          <w:p w14:paraId="32AFA82D" w14:textId="08B45AAE" w:rsidR="001E0DA4" w:rsidRDefault="001E0DA4" w:rsidP="00860761">
                            <w:pPr>
                              <w:spacing w:after="120" w:line="240" w:lineRule="auto"/>
                              <w:rPr>
                                <w:rStyle w:val="Hyperlink"/>
                                <w:rFonts w:cstheme="minorHAnsi"/>
                              </w:rPr>
                            </w:pPr>
                            <w:r w:rsidRPr="00111352">
                              <w:rPr>
                                <w:rFonts w:cstheme="minorHAnsi"/>
                              </w:rPr>
                              <w:t xml:space="preserve">Template: </w:t>
                            </w:r>
                            <w:hyperlink r:id="rId105" w:history="1">
                              <w:r w:rsidRPr="001D603A">
                                <w:rPr>
                                  <w:rStyle w:val="Hyperlink"/>
                                  <w:rFonts w:cstheme="minorHAnsi"/>
                                </w:rPr>
                                <w:t xml:space="preserve">Annual </w:t>
                              </w:r>
                              <w:proofErr w:type="spellStart"/>
                              <w:r w:rsidRPr="001D603A">
                                <w:rPr>
                                  <w:rStyle w:val="Hyperlink"/>
                                  <w:rFonts w:cstheme="minorHAnsi"/>
                                </w:rPr>
                                <w:t>Stoctaking</w:t>
                              </w:r>
                              <w:proofErr w:type="spellEnd"/>
                              <w:r w:rsidRPr="001D603A">
                                <w:rPr>
                                  <w:rStyle w:val="Hyperlink"/>
                                  <w:rFonts w:cstheme="minorHAnsi"/>
                                </w:rPr>
                                <w:t xml:space="preserve"> Report</w:t>
                              </w:r>
                            </w:hyperlink>
                          </w:p>
                          <w:p w14:paraId="091AC99B" w14:textId="0E1BEB69" w:rsidR="003B18CA" w:rsidRPr="003B18CA" w:rsidRDefault="003B18CA" w:rsidP="00860761">
                            <w:pPr>
                              <w:spacing w:after="120" w:line="240" w:lineRule="auto"/>
                            </w:pPr>
                            <w:r w:rsidRPr="003B18CA">
                              <w:t>Template</w:t>
                            </w:r>
                            <w:r>
                              <w:t xml:space="preserve">: </w:t>
                            </w:r>
                            <w:hyperlink r:id="rId106" w:history="1">
                              <w:r w:rsidRPr="0048542A">
                                <w:rPr>
                                  <w:rStyle w:val="Hyperlink"/>
                                </w:rPr>
                                <w:t xml:space="preserve">Standard </w:t>
                              </w:r>
                              <w:proofErr w:type="spellStart"/>
                              <w:r w:rsidRPr="0048542A">
                                <w:rPr>
                                  <w:rStyle w:val="Hyperlink"/>
                                </w:rPr>
                                <w:t>ToR</w:t>
                              </w:r>
                              <w:proofErr w:type="spellEnd"/>
                              <w:r w:rsidRPr="0048542A">
                                <w:rPr>
                                  <w:rStyle w:val="Hyperlink"/>
                                </w:rPr>
                                <w:t xml:space="preserve"> for Review</w:t>
                              </w:r>
                            </w:hyperlink>
                          </w:p>
                          <w:p w14:paraId="0C97B29D" w14:textId="470122BA" w:rsidR="003B18CA" w:rsidRDefault="003B18CA" w:rsidP="003B18CA">
                            <w:pPr>
                              <w:spacing w:after="120" w:line="240" w:lineRule="auto"/>
                              <w:rPr>
                                <w:color w:val="2E74B5" w:themeColor="accent1" w:themeShade="BF"/>
                                <w:u w:val="single"/>
                              </w:rPr>
                            </w:pPr>
                            <w:r w:rsidRPr="003B18CA">
                              <w:t>Template</w:t>
                            </w:r>
                            <w:r>
                              <w:t xml:space="preserve">: </w:t>
                            </w:r>
                            <w:hyperlink r:id="rId107" w:history="1">
                              <w:r w:rsidRPr="0048542A">
                                <w:rPr>
                                  <w:rStyle w:val="Hyperlink"/>
                                </w:rPr>
                                <w:t>Mid-term review report</w:t>
                              </w:r>
                            </w:hyperlink>
                          </w:p>
                          <w:p w14:paraId="407F3CF9" w14:textId="77777777" w:rsidR="003B18CA" w:rsidRPr="00111352" w:rsidRDefault="003B18CA" w:rsidP="00860761">
                            <w:pPr>
                              <w:spacing w:after="120" w:line="240" w:lineRule="auto"/>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30C42B" id="_x0000_s1041" type="#_x0000_t202" style="position:absolute;margin-left:237.3pt;margin-top:3.25pt;width:237.55pt;height:204.6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" fillcolor="#dbdbdb [1302]" strokecolor="#dbdbdb [1302]">
                <v:textbox>
                  <w:txbxContent>
                    <w:p w14:paraId="2713A201" w14:textId="77777777" w:rsidR="001E0DA4" w:rsidRPr="00111352" w:rsidRDefault="001E0DA4" w:rsidP="00860761">
                      <w:pPr>
                        <w:spacing w:after="120"/>
                        <w:rPr>
                          <w:rFonts w:cstheme="minorHAnsi"/>
                          <w:b/>
                        </w:rPr>
                      </w:pPr>
                      <w:r w:rsidRPr="00111352">
                        <w:rPr>
                          <w:rFonts w:cstheme="minorHAnsi"/>
                          <w:b/>
                        </w:rPr>
                        <w:t>Relevant specific guidelines, tools and templates during the implementation phase</w:t>
                      </w:r>
                    </w:p>
                    <w:p w14:paraId="1EA22286" w14:textId="7A74C0E2" w:rsidR="00C91FDA" w:rsidRPr="00155BE7" w:rsidRDefault="00C91FDA" w:rsidP="00860761">
                      <w:pPr>
                        <w:spacing w:after="120" w:line="240" w:lineRule="auto"/>
                      </w:pPr>
                      <w:r w:rsidRPr="00155BE7">
                        <w:t>Grant Management Portal incl :</w:t>
                      </w:r>
                    </w:p>
                    <w:p w14:paraId="03ADDC44" w14:textId="210F9A6A" w:rsidR="001E0DA4" w:rsidRPr="00155BE7" w:rsidRDefault="006949F2" w:rsidP="00860761">
                      <w:pPr>
                        <w:spacing w:after="120" w:line="240" w:lineRule="auto"/>
                        <w:rPr>
                          <w:rFonts w:cstheme="minorHAnsi"/>
                        </w:rPr>
                      </w:pPr>
                      <w:hyperlink r:id="rId108" w:history="1">
                        <w:r w:rsidR="001E0DA4" w:rsidRPr="00155BE7">
                          <w:rPr>
                            <w:rStyle w:val="Hyperlink"/>
                            <w:rFonts w:cstheme="minorHAnsi"/>
                          </w:rPr>
                          <w:t>Financial Management Guidelines</w:t>
                        </w:r>
                      </w:hyperlink>
                    </w:p>
                    <w:p w14:paraId="3FE7C970" w14:textId="71ADFB62" w:rsidR="001E0DA4" w:rsidRPr="00111352" w:rsidRDefault="006949F2" w:rsidP="00860761">
                      <w:pPr>
                        <w:spacing w:after="120" w:line="240" w:lineRule="auto"/>
                        <w:rPr>
                          <w:rFonts w:cstheme="minorHAnsi"/>
                        </w:rPr>
                      </w:pPr>
                      <w:hyperlink r:id="rId109" w:history="1">
                        <w:r w:rsidR="001E0DA4" w:rsidRPr="007C6A4A">
                          <w:rPr>
                            <w:rStyle w:val="Hyperlink"/>
                            <w:rFonts w:cstheme="minorHAnsi"/>
                          </w:rPr>
                          <w:t>Financial Monitoring Guidelines</w:t>
                        </w:r>
                      </w:hyperlink>
                      <w:r w:rsidR="00987075" w:rsidRPr="00987075">
                        <w:rPr>
                          <w:rStyle w:val="Hyperlink"/>
                          <w:rFonts w:cstheme="minorHAnsi"/>
                          <w:u w:val="none"/>
                        </w:rPr>
                        <w:t xml:space="preserve"> </w:t>
                      </w:r>
                      <w:r w:rsidR="00987075" w:rsidRPr="002A78C8">
                        <w:rPr>
                          <w:rFonts w:cstheme="minorHAnsi"/>
                        </w:rPr>
                        <w:t>(for MFA staff only)</w:t>
                      </w:r>
                    </w:p>
                    <w:p w14:paraId="72F3946F" w14:textId="425D845F" w:rsidR="00BE55EA" w:rsidRPr="00DC5BA1" w:rsidRDefault="001E0DA4" w:rsidP="00BE55EA">
                      <w:pPr>
                        <w:spacing w:after="120" w:line="240" w:lineRule="auto"/>
                        <w:rPr>
                          <w:rStyle w:val="Hyperlink"/>
                          <w:rFonts w:cstheme="minorHAnsi"/>
                        </w:rPr>
                      </w:pPr>
                      <w:r w:rsidRPr="00111352">
                        <w:rPr>
                          <w:rFonts w:cstheme="minorHAnsi"/>
                        </w:rPr>
                        <w:t xml:space="preserve">Template: </w:t>
                      </w:r>
                      <w:hyperlink r:id="rId110" w:history="1">
                        <w:r w:rsidRPr="009604F7">
                          <w:rPr>
                            <w:rStyle w:val="Hyperlink"/>
                            <w:rFonts w:cstheme="minorHAnsi"/>
                          </w:rPr>
                          <w:t>Development cooperation agreement</w:t>
                        </w:r>
                      </w:hyperlink>
                      <w:r w:rsidR="00BE55EA">
                        <w:rPr>
                          <w:rStyle w:val="Hyperlink"/>
                          <w:rFonts w:cstheme="minorHAnsi"/>
                        </w:rPr>
                        <w:t xml:space="preserve"> </w:t>
                      </w:r>
                      <w:r w:rsidR="00BE55EA" w:rsidRPr="002A78C8">
                        <w:rPr>
                          <w:rFonts w:cstheme="minorHAnsi"/>
                        </w:rPr>
                        <w:t>(for MFA staff only)</w:t>
                      </w:r>
                    </w:p>
                    <w:p w14:paraId="32AFA82D" w14:textId="08B45AAE" w:rsidR="001E0DA4" w:rsidRDefault="001E0DA4" w:rsidP="00860761">
                      <w:pPr>
                        <w:spacing w:after="120" w:line="240" w:lineRule="auto"/>
                        <w:rPr>
                          <w:rStyle w:val="Hyperlink"/>
                          <w:rFonts w:cstheme="minorHAnsi"/>
                        </w:rPr>
                      </w:pPr>
                      <w:r w:rsidRPr="00111352">
                        <w:rPr>
                          <w:rFonts w:cstheme="minorHAnsi"/>
                        </w:rPr>
                        <w:t xml:space="preserve">Template: </w:t>
                      </w:r>
                      <w:hyperlink r:id="rId111" w:history="1">
                        <w:r w:rsidRPr="001D603A">
                          <w:rPr>
                            <w:rStyle w:val="Hyperlink"/>
                            <w:rFonts w:cstheme="minorHAnsi"/>
                          </w:rPr>
                          <w:t xml:space="preserve">Annual </w:t>
                        </w:r>
                        <w:proofErr w:type="spellStart"/>
                        <w:r w:rsidRPr="001D603A">
                          <w:rPr>
                            <w:rStyle w:val="Hyperlink"/>
                            <w:rFonts w:cstheme="minorHAnsi"/>
                          </w:rPr>
                          <w:t>Stoctaking</w:t>
                        </w:r>
                        <w:proofErr w:type="spellEnd"/>
                        <w:r w:rsidRPr="001D603A">
                          <w:rPr>
                            <w:rStyle w:val="Hyperlink"/>
                            <w:rFonts w:cstheme="minorHAnsi"/>
                          </w:rPr>
                          <w:t xml:space="preserve"> Report</w:t>
                        </w:r>
                      </w:hyperlink>
                    </w:p>
                    <w:p w14:paraId="091AC99B" w14:textId="0E1BEB69" w:rsidR="003B18CA" w:rsidRPr="003B18CA" w:rsidRDefault="003B18CA" w:rsidP="00860761">
                      <w:pPr>
                        <w:spacing w:after="120" w:line="240" w:lineRule="auto"/>
                      </w:pPr>
                      <w:r w:rsidRPr="003B18CA">
                        <w:t>Template</w:t>
                      </w:r>
                      <w:r>
                        <w:t xml:space="preserve">: </w:t>
                      </w:r>
                      <w:hyperlink r:id="rId112" w:history="1">
                        <w:r w:rsidRPr="0048542A">
                          <w:rPr>
                            <w:rStyle w:val="Hyperlink"/>
                          </w:rPr>
                          <w:t xml:space="preserve">Standard </w:t>
                        </w:r>
                        <w:proofErr w:type="spellStart"/>
                        <w:r w:rsidRPr="0048542A">
                          <w:rPr>
                            <w:rStyle w:val="Hyperlink"/>
                          </w:rPr>
                          <w:t>ToR</w:t>
                        </w:r>
                        <w:proofErr w:type="spellEnd"/>
                        <w:r w:rsidRPr="0048542A">
                          <w:rPr>
                            <w:rStyle w:val="Hyperlink"/>
                          </w:rPr>
                          <w:t xml:space="preserve"> for Review</w:t>
                        </w:r>
                      </w:hyperlink>
                    </w:p>
                    <w:p w14:paraId="0C97B29D" w14:textId="470122BA" w:rsidR="003B18CA" w:rsidRDefault="003B18CA" w:rsidP="003B18CA">
                      <w:pPr>
                        <w:spacing w:after="120" w:line="240" w:lineRule="auto"/>
                        <w:rPr>
                          <w:color w:val="2E74B5" w:themeColor="accent1" w:themeShade="BF"/>
                          <w:u w:val="single"/>
                        </w:rPr>
                      </w:pPr>
                      <w:r w:rsidRPr="003B18CA">
                        <w:t>Template</w:t>
                      </w:r>
                      <w:r>
                        <w:t xml:space="preserve">: </w:t>
                      </w:r>
                      <w:hyperlink r:id="rId113" w:history="1">
                        <w:r w:rsidRPr="0048542A">
                          <w:rPr>
                            <w:rStyle w:val="Hyperlink"/>
                          </w:rPr>
                          <w:t>Mid-term review report</w:t>
                        </w:r>
                      </w:hyperlink>
                    </w:p>
                    <w:p w14:paraId="407F3CF9" w14:textId="77777777" w:rsidR="003B18CA" w:rsidRPr="00111352" w:rsidRDefault="003B18CA" w:rsidP="00860761">
                      <w:pPr>
                        <w:spacing w:after="120" w:line="240" w:lineRule="auto"/>
                        <w:rPr>
                          <w:rFonts w:cstheme="minorHAnsi"/>
                        </w:rPr>
                      </w:pPr>
                    </w:p>
                  </w:txbxContent>
                </v:textbox>
                <w10:wrap type="square" anchorx="margin"/>
              </v:shape>
            </w:pict>
          </mc:Fallback>
        </mc:AlternateContent>
      </w:r>
      <w:r w:rsidR="00C313D9" w:rsidRPr="003A3E41">
        <w:t>4</w:t>
      </w:r>
      <w:r w:rsidR="00AD32A7" w:rsidRPr="003A3E41">
        <w:t>.1 Processes during the implementation phase</w:t>
      </w:r>
      <w:bookmarkEnd w:id="58"/>
      <w:r w:rsidR="0067485B" w:rsidRPr="003A3E41">
        <w:t xml:space="preserve"> </w:t>
      </w:r>
    </w:p>
    <w:p w14:paraId="3C38A380" w14:textId="01D387F2" w:rsidR="0020787C" w:rsidRPr="003A3E41" w:rsidRDefault="007F6369" w:rsidP="00AD32A7">
      <w:pPr>
        <w:spacing w:after="80" w:line="276" w:lineRule="auto"/>
        <w:jc w:val="both"/>
        <w:rPr>
          <w:rFonts w:ascii="Garamond" w:eastAsia="Calibri" w:hAnsi="Garamond" w:cs="Times New Roman"/>
          <w:sz w:val="26"/>
        </w:rPr>
      </w:pPr>
      <w:r w:rsidRPr="003A3E41">
        <w:rPr>
          <w:rFonts w:ascii="Garamond" w:eastAsia="Calibri" w:hAnsi="Garamond" w:cs="Times New Roman"/>
          <w:sz w:val="26"/>
          <w:szCs w:val="26"/>
        </w:rPr>
        <w:t>T</w:t>
      </w:r>
      <w:r w:rsidR="00AD32A7" w:rsidRPr="003A3E41">
        <w:rPr>
          <w:rFonts w:ascii="Garamond" w:eastAsia="Calibri" w:hAnsi="Garamond" w:cs="Times New Roman"/>
          <w:sz w:val="26"/>
          <w:szCs w:val="26"/>
        </w:rPr>
        <w:t>he implementation phase</w:t>
      </w:r>
      <w:r w:rsidRPr="003A3E41">
        <w:rPr>
          <w:rFonts w:ascii="Garamond" w:eastAsia="Calibri" w:hAnsi="Garamond" w:cs="Times New Roman"/>
          <w:sz w:val="26"/>
          <w:szCs w:val="26"/>
        </w:rPr>
        <w:t xml:space="preserve"> includes</w:t>
      </w:r>
      <w:r w:rsidR="00AD32A7" w:rsidRPr="003A3E41">
        <w:rPr>
          <w:rFonts w:ascii="Garamond" w:eastAsia="Calibri" w:hAnsi="Garamond" w:cs="Times New Roman"/>
          <w:sz w:val="26"/>
          <w:szCs w:val="26"/>
        </w:rPr>
        <w:t>:</w:t>
      </w:r>
    </w:p>
    <w:p w14:paraId="63E54601" w14:textId="6ED7CDF3" w:rsidR="00AD32A7" w:rsidRPr="003A3E41" w:rsidRDefault="00AD32A7" w:rsidP="0035635C">
      <w:pPr>
        <w:numPr>
          <w:ilvl w:val="0"/>
          <w:numId w:val="13"/>
        </w:numPr>
        <w:spacing w:after="80" w:line="276" w:lineRule="auto"/>
        <w:contextualSpacing/>
        <w:rPr>
          <w:rFonts w:ascii="Garamond" w:eastAsia="Calibri" w:hAnsi="Garamond" w:cs="Times New Roman"/>
          <w:sz w:val="26"/>
          <w:szCs w:val="26"/>
        </w:rPr>
      </w:pPr>
      <w:r w:rsidRPr="003A3E41">
        <w:rPr>
          <w:rFonts w:ascii="Garamond" w:eastAsia="Calibri" w:hAnsi="Garamond" w:cs="Times New Roman"/>
          <w:sz w:val="26"/>
          <w:szCs w:val="26"/>
        </w:rPr>
        <w:t xml:space="preserve">Initial actions following approval </w:t>
      </w:r>
    </w:p>
    <w:p w14:paraId="6DBB92C4" w14:textId="77777777" w:rsidR="00AD32A7" w:rsidRPr="003A3E41" w:rsidRDefault="00AD32A7" w:rsidP="0035635C">
      <w:pPr>
        <w:numPr>
          <w:ilvl w:val="0"/>
          <w:numId w:val="13"/>
        </w:numPr>
        <w:spacing w:after="80" w:line="276" w:lineRule="auto"/>
        <w:contextualSpacing/>
        <w:rPr>
          <w:rFonts w:ascii="Garamond" w:eastAsia="Calibri" w:hAnsi="Garamond" w:cs="Times New Roman"/>
          <w:sz w:val="26"/>
          <w:szCs w:val="26"/>
        </w:rPr>
      </w:pPr>
      <w:r w:rsidRPr="003A3E41">
        <w:rPr>
          <w:rFonts w:ascii="Garamond" w:eastAsia="Calibri" w:hAnsi="Garamond" w:cs="Times New Roman"/>
          <w:sz w:val="26"/>
          <w:szCs w:val="26"/>
        </w:rPr>
        <w:t>Recurrent activities, annually/quarterly/daily</w:t>
      </w:r>
    </w:p>
    <w:p w14:paraId="4FFA5373" w14:textId="77777777" w:rsidR="00AD32A7" w:rsidRPr="003A3E41" w:rsidRDefault="00AD32A7" w:rsidP="0035635C">
      <w:pPr>
        <w:numPr>
          <w:ilvl w:val="0"/>
          <w:numId w:val="13"/>
        </w:numPr>
        <w:spacing w:after="80" w:line="276" w:lineRule="auto"/>
        <w:contextualSpacing/>
        <w:rPr>
          <w:rFonts w:ascii="Garamond" w:eastAsia="Calibri" w:hAnsi="Garamond" w:cs="Times New Roman"/>
          <w:sz w:val="26"/>
          <w:szCs w:val="26"/>
        </w:rPr>
      </w:pPr>
      <w:r w:rsidRPr="003A3E41">
        <w:rPr>
          <w:rFonts w:ascii="Garamond" w:eastAsia="Calibri" w:hAnsi="Garamond" w:cs="Times New Roman"/>
          <w:sz w:val="26"/>
          <w:szCs w:val="26"/>
        </w:rPr>
        <w:t xml:space="preserve">Specific actions for adjusting projects/programmes </w:t>
      </w:r>
    </w:p>
    <w:p w14:paraId="5160527F" w14:textId="77777777" w:rsidR="00AD32A7" w:rsidRPr="003A3E41" w:rsidRDefault="007F6369" w:rsidP="0035635C">
      <w:pPr>
        <w:numPr>
          <w:ilvl w:val="0"/>
          <w:numId w:val="13"/>
        </w:numPr>
        <w:spacing w:after="80" w:line="276" w:lineRule="auto"/>
        <w:contextualSpacing/>
        <w:rPr>
          <w:rFonts w:ascii="Garamond" w:eastAsia="Calibri" w:hAnsi="Garamond" w:cs="Times New Roman"/>
          <w:sz w:val="26"/>
          <w:szCs w:val="26"/>
        </w:rPr>
      </w:pPr>
      <w:r w:rsidRPr="003A3E41">
        <w:rPr>
          <w:rFonts w:ascii="Garamond" w:eastAsia="Calibri" w:hAnsi="Garamond" w:cs="Times New Roman"/>
          <w:sz w:val="26"/>
          <w:szCs w:val="26"/>
        </w:rPr>
        <w:t xml:space="preserve">Possible reviews and </w:t>
      </w:r>
      <w:r w:rsidR="00474A26" w:rsidRPr="003A3E41">
        <w:rPr>
          <w:rFonts w:ascii="Garamond" w:eastAsia="Calibri" w:hAnsi="Garamond" w:cs="Times New Roman"/>
          <w:sz w:val="26"/>
          <w:szCs w:val="26"/>
        </w:rPr>
        <w:t>studies</w:t>
      </w:r>
    </w:p>
    <w:p w14:paraId="7749A54E" w14:textId="77777777" w:rsidR="0044527B" w:rsidRPr="003A3E41" w:rsidRDefault="0044527B" w:rsidP="0044527B">
      <w:pPr>
        <w:spacing w:after="80" w:line="276" w:lineRule="auto"/>
        <w:contextualSpacing/>
        <w:jc w:val="both"/>
        <w:rPr>
          <w:rFonts w:ascii="Garamond" w:eastAsia="Calibri" w:hAnsi="Garamond" w:cs="Times New Roman"/>
          <w:sz w:val="26"/>
          <w:szCs w:val="24"/>
        </w:rPr>
      </w:pPr>
    </w:p>
    <w:p w14:paraId="5F579300" w14:textId="77777777" w:rsidR="00B4535C" w:rsidRPr="003A3E41" w:rsidRDefault="00B4535C" w:rsidP="0044527B">
      <w:pPr>
        <w:spacing w:after="80" w:line="276" w:lineRule="auto"/>
        <w:contextualSpacing/>
        <w:jc w:val="both"/>
        <w:rPr>
          <w:rFonts w:ascii="Garamond" w:eastAsia="Calibri" w:hAnsi="Garamond" w:cs="Times New Roman"/>
          <w:sz w:val="26"/>
          <w:szCs w:val="24"/>
        </w:rPr>
      </w:pPr>
    </w:p>
    <w:p w14:paraId="0817545D" w14:textId="7EC5B36B" w:rsidR="0044527B" w:rsidRPr="003A3E41" w:rsidRDefault="00C313D9" w:rsidP="00E71CF8">
      <w:pPr>
        <w:pStyle w:val="Overskrift2"/>
      </w:pPr>
      <w:bookmarkStart w:id="59" w:name="_Toc234401809"/>
      <w:r w:rsidRPr="003A3E41">
        <w:t>4</w:t>
      </w:r>
      <w:r w:rsidR="0044527B" w:rsidRPr="003A3E41">
        <w:t xml:space="preserve">.2 </w:t>
      </w:r>
      <w:r w:rsidR="00DA2207" w:rsidRPr="003A3E41">
        <w:t>Agreements and registering of commitments</w:t>
      </w:r>
      <w:bookmarkEnd w:id="59"/>
    </w:p>
    <w:p w14:paraId="24CCE3B9" w14:textId="06A035C1" w:rsidR="001A0BC2" w:rsidRPr="003A3E41" w:rsidRDefault="0044527B" w:rsidP="00F82909">
      <w:pPr>
        <w:spacing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Following approval of a grant, an agreement with the implementing partner</w:t>
      </w:r>
      <w:r w:rsidR="00AD6E28" w:rsidRPr="003A3E41">
        <w:rPr>
          <w:rStyle w:val="Fodnotehenvisning"/>
          <w:rFonts w:ascii="Garamond" w:eastAsia="Calibri" w:hAnsi="Garamond" w:cs="Times New Roman"/>
          <w:b/>
          <w:bCs/>
          <w:sz w:val="26"/>
          <w:szCs w:val="26"/>
        </w:rPr>
        <w:footnoteReference w:id="21"/>
      </w:r>
      <w:r w:rsidRPr="003A3E41">
        <w:rPr>
          <w:rFonts w:ascii="Garamond" w:eastAsia="Calibri" w:hAnsi="Garamond" w:cs="Times New Roman"/>
          <w:b/>
          <w:bCs/>
          <w:sz w:val="26"/>
          <w:szCs w:val="26"/>
        </w:rPr>
        <w:t xml:space="preserve"> </w:t>
      </w:r>
      <w:r w:rsidR="003D4AFE" w:rsidRPr="003A3E41">
        <w:rPr>
          <w:rFonts w:ascii="Garamond" w:eastAsia="Calibri" w:hAnsi="Garamond" w:cs="Times New Roman"/>
          <w:b/>
          <w:bCs/>
          <w:sz w:val="26"/>
          <w:szCs w:val="26"/>
        </w:rPr>
        <w:t>must</w:t>
      </w:r>
      <w:r w:rsidRPr="003A3E41">
        <w:rPr>
          <w:rFonts w:ascii="Garamond" w:eastAsia="Calibri" w:hAnsi="Garamond" w:cs="Times New Roman"/>
          <w:b/>
          <w:bCs/>
          <w:sz w:val="26"/>
          <w:szCs w:val="26"/>
        </w:rPr>
        <w:t xml:space="preserve"> be signed</w:t>
      </w:r>
      <w:r w:rsidR="005813FC" w:rsidRPr="003A3E41">
        <w:rPr>
          <w:rFonts w:ascii="Garamond" w:eastAsia="Calibri" w:hAnsi="Garamond" w:cs="Times New Roman"/>
          <w:b/>
          <w:bCs/>
          <w:sz w:val="26"/>
          <w:szCs w:val="26"/>
        </w:rPr>
        <w:t xml:space="preserve"> before MFA funded activities can commence</w:t>
      </w:r>
      <w:r w:rsidRPr="003A3E41">
        <w:rPr>
          <w:rFonts w:ascii="Garamond" w:eastAsia="Calibri" w:hAnsi="Garamond" w:cs="Times New Roman"/>
          <w:sz w:val="26"/>
          <w:szCs w:val="26"/>
        </w:rPr>
        <w:t xml:space="preserve">. The type of agreement depends on </w:t>
      </w:r>
      <w:r w:rsidR="003D4AFE" w:rsidRPr="003A3E41">
        <w:rPr>
          <w:rFonts w:ascii="Garamond" w:eastAsia="Calibri" w:hAnsi="Garamond" w:cs="Times New Roman"/>
          <w:sz w:val="26"/>
          <w:szCs w:val="26"/>
        </w:rPr>
        <w:t xml:space="preserve">the </w:t>
      </w:r>
      <w:r w:rsidRPr="003A3E41">
        <w:rPr>
          <w:rFonts w:ascii="Garamond" w:eastAsia="Calibri" w:hAnsi="Garamond" w:cs="Times New Roman"/>
          <w:sz w:val="26"/>
          <w:szCs w:val="26"/>
        </w:rPr>
        <w:t xml:space="preserve">type of project </w:t>
      </w:r>
      <w:r w:rsidR="00482128" w:rsidRPr="003A3E41">
        <w:rPr>
          <w:rFonts w:ascii="Garamond" w:eastAsia="Calibri" w:hAnsi="Garamond" w:cs="Times New Roman"/>
          <w:sz w:val="26"/>
          <w:szCs w:val="26"/>
        </w:rPr>
        <w:t>and/</w:t>
      </w:r>
      <w:r w:rsidRPr="003A3E41">
        <w:rPr>
          <w:rFonts w:ascii="Garamond" w:eastAsia="Calibri" w:hAnsi="Garamond" w:cs="Times New Roman"/>
          <w:sz w:val="26"/>
          <w:szCs w:val="26"/>
        </w:rPr>
        <w:t xml:space="preserve">or partner. However, for all development cooperation activities, an agreement consists of </w:t>
      </w:r>
      <w:r w:rsidR="00AE6361" w:rsidRPr="003A3E41">
        <w:rPr>
          <w:rFonts w:ascii="Garamond" w:eastAsia="Calibri" w:hAnsi="Garamond" w:cs="Times New Roman"/>
          <w:sz w:val="26"/>
          <w:szCs w:val="26"/>
        </w:rPr>
        <w:t xml:space="preserve">up to three parts: </w:t>
      </w:r>
      <w:r w:rsidRPr="003A3E41">
        <w:rPr>
          <w:rFonts w:ascii="Garamond" w:eastAsia="Calibri" w:hAnsi="Garamond" w:cs="Times New Roman"/>
          <w:sz w:val="26"/>
          <w:szCs w:val="26"/>
        </w:rPr>
        <w:t>a</w:t>
      </w:r>
      <w:r w:rsidR="00AE6361" w:rsidRPr="003A3E41">
        <w:rPr>
          <w:rFonts w:ascii="Garamond" w:eastAsia="Calibri" w:hAnsi="Garamond" w:cs="Times New Roman"/>
          <w:sz w:val="26"/>
          <w:szCs w:val="26"/>
        </w:rPr>
        <w:t xml:space="preserve"> </w:t>
      </w:r>
      <w:r w:rsidR="00CC01C9" w:rsidRPr="003A3E41">
        <w:rPr>
          <w:rFonts w:ascii="Garamond" w:eastAsia="Calibri" w:hAnsi="Garamond" w:cs="Times New Roman"/>
          <w:sz w:val="26"/>
          <w:szCs w:val="26"/>
        </w:rPr>
        <w:t>standard legal document</w:t>
      </w:r>
      <w:r w:rsidRPr="003A3E41">
        <w:rPr>
          <w:rFonts w:ascii="Garamond" w:eastAsia="Calibri" w:hAnsi="Garamond" w:cs="Times New Roman"/>
          <w:sz w:val="26"/>
          <w:szCs w:val="26"/>
        </w:rPr>
        <w:t xml:space="preserve"> (bilateral</w:t>
      </w:r>
      <w:r w:rsidR="00482128" w:rsidRPr="003A3E41">
        <w:rPr>
          <w:rFonts w:ascii="Garamond" w:eastAsia="Calibri" w:hAnsi="Garamond" w:cs="Times New Roman"/>
          <w:sz w:val="26"/>
          <w:szCs w:val="26"/>
        </w:rPr>
        <w:t xml:space="preserve">, joint or delegated), a </w:t>
      </w:r>
      <w:r w:rsidRPr="003A3E41">
        <w:rPr>
          <w:rFonts w:ascii="Garamond" w:eastAsia="Calibri" w:hAnsi="Garamond" w:cs="Times New Roman"/>
          <w:sz w:val="26"/>
          <w:szCs w:val="26"/>
        </w:rPr>
        <w:t>programme document</w:t>
      </w:r>
      <w:r w:rsidR="00043CE3" w:rsidRPr="003A3E41">
        <w:rPr>
          <w:rStyle w:val="Fodnotehenvisning"/>
          <w:rFonts w:ascii="Garamond" w:eastAsia="Calibri" w:hAnsi="Garamond" w:cs="Times New Roman"/>
          <w:sz w:val="26"/>
          <w:szCs w:val="26"/>
        </w:rPr>
        <w:footnoteReference w:id="22"/>
      </w:r>
      <w:r w:rsidRPr="003A3E41">
        <w:rPr>
          <w:rFonts w:ascii="Garamond" w:eastAsia="Calibri" w:hAnsi="Garamond" w:cs="Times New Roman"/>
          <w:sz w:val="26"/>
          <w:szCs w:val="26"/>
        </w:rPr>
        <w:t xml:space="preserve"> </w:t>
      </w:r>
      <w:r w:rsidR="00834B62" w:rsidRPr="003A3E41">
        <w:rPr>
          <w:rFonts w:ascii="Garamond" w:eastAsia="Calibri" w:hAnsi="Garamond" w:cs="Times New Roman"/>
          <w:sz w:val="26"/>
          <w:szCs w:val="26"/>
        </w:rPr>
        <w:t xml:space="preserve">and/or a project document, </w:t>
      </w:r>
      <w:r w:rsidRPr="003A3E41">
        <w:rPr>
          <w:rFonts w:ascii="Garamond" w:eastAsia="Calibri" w:hAnsi="Garamond" w:cs="Times New Roman"/>
          <w:sz w:val="26"/>
          <w:szCs w:val="26"/>
        </w:rPr>
        <w:t>and relevant partner documentation</w:t>
      </w:r>
      <w:r w:rsidR="00CF28D6" w:rsidRPr="003A3E41">
        <w:rPr>
          <w:rFonts w:ascii="Garamond" w:eastAsia="Calibri" w:hAnsi="Garamond" w:cs="Times New Roman"/>
          <w:sz w:val="26"/>
          <w:szCs w:val="26"/>
        </w:rPr>
        <w:t xml:space="preserve">. </w:t>
      </w:r>
      <w:r w:rsidR="00CC01C9" w:rsidRPr="003A3E41">
        <w:rPr>
          <w:rFonts w:ascii="Garamond" w:eastAsia="Calibri" w:hAnsi="Garamond" w:cs="Times New Roman"/>
          <w:sz w:val="26"/>
          <w:szCs w:val="26"/>
        </w:rPr>
        <w:t>T</w:t>
      </w:r>
      <w:r w:rsidR="00AE6361" w:rsidRPr="003A3E41">
        <w:rPr>
          <w:rFonts w:ascii="Garamond" w:eastAsia="Calibri" w:hAnsi="Garamond" w:cs="Times New Roman"/>
          <w:sz w:val="26"/>
          <w:szCs w:val="26"/>
        </w:rPr>
        <w:t>ogether, t</w:t>
      </w:r>
      <w:r w:rsidR="00CC01C9" w:rsidRPr="003A3E41">
        <w:rPr>
          <w:rFonts w:ascii="Garamond" w:eastAsia="Calibri" w:hAnsi="Garamond" w:cs="Times New Roman"/>
          <w:sz w:val="26"/>
          <w:szCs w:val="26"/>
        </w:rPr>
        <w:t xml:space="preserve">hey constitute one agreement document. </w:t>
      </w:r>
      <w:bookmarkStart w:id="60" w:name="_Hlk218590874"/>
      <w:r w:rsidRPr="003A3E41">
        <w:rPr>
          <w:rFonts w:ascii="Garamond" w:eastAsia="Calibri" w:hAnsi="Garamond" w:cs="Times New Roman"/>
          <w:sz w:val="26"/>
          <w:szCs w:val="26"/>
        </w:rPr>
        <w:t xml:space="preserve">The legal document </w:t>
      </w:r>
      <w:r w:rsidR="003D4AFE" w:rsidRPr="003A3E41">
        <w:rPr>
          <w:rFonts w:ascii="Garamond" w:eastAsia="Calibri" w:hAnsi="Garamond" w:cs="Times New Roman"/>
          <w:sz w:val="26"/>
          <w:szCs w:val="26"/>
        </w:rPr>
        <w:t xml:space="preserve">on which the particular Danish contribution is based </w:t>
      </w:r>
      <w:r w:rsidRPr="003A3E41">
        <w:rPr>
          <w:rFonts w:ascii="Garamond" w:eastAsia="Calibri" w:hAnsi="Garamond" w:cs="Times New Roman"/>
          <w:sz w:val="26"/>
          <w:szCs w:val="26"/>
        </w:rPr>
        <w:t xml:space="preserve">can either be the </w:t>
      </w:r>
      <w:hyperlink r:id="rId114" w:history="1">
        <w:r w:rsidR="001B222C">
          <w:rPr>
            <w:rFonts w:ascii="Garamond" w:eastAsia="Calibri" w:hAnsi="Garamond" w:cs="Times New Roman"/>
            <w:color w:val="0000FF"/>
            <w:sz w:val="26"/>
            <w:szCs w:val="26"/>
            <w:u w:val="single"/>
          </w:rPr>
          <w:t>Standard Development Cooperation Agreement Template</w:t>
        </w:r>
      </w:hyperlink>
      <w:r w:rsidRPr="003A3E41">
        <w:rPr>
          <w:rFonts w:ascii="Garamond" w:eastAsia="Calibri" w:hAnsi="Garamond" w:cs="Times New Roman"/>
          <w:sz w:val="26"/>
          <w:szCs w:val="26"/>
        </w:rPr>
        <w:t xml:space="preserve"> or the partner</w:t>
      </w:r>
      <w:r w:rsidR="003D4AFE" w:rsidRPr="003A3E41">
        <w:rPr>
          <w:rFonts w:ascii="Garamond" w:eastAsia="Calibri" w:hAnsi="Garamond" w:cs="Times New Roman"/>
          <w:sz w:val="26"/>
          <w:szCs w:val="26"/>
        </w:rPr>
        <w:t>’s</w:t>
      </w:r>
      <w:r w:rsidRPr="003A3E41">
        <w:rPr>
          <w:rFonts w:ascii="Garamond" w:eastAsia="Calibri" w:hAnsi="Garamond" w:cs="Times New Roman"/>
          <w:sz w:val="26"/>
          <w:szCs w:val="26"/>
        </w:rPr>
        <w:t xml:space="preserve"> template</w:t>
      </w:r>
      <w:r w:rsidR="00963C72" w:rsidRPr="003A3E41">
        <w:rPr>
          <w:rFonts w:ascii="Garamond" w:eastAsia="Calibri" w:hAnsi="Garamond" w:cs="Times New Roman"/>
          <w:sz w:val="26"/>
          <w:szCs w:val="26"/>
        </w:rPr>
        <w:t>,</w:t>
      </w:r>
      <w:r w:rsidR="00AD6E28" w:rsidRPr="003A3E41">
        <w:rPr>
          <w:rStyle w:val="Fodnotehenvisning"/>
          <w:rFonts w:ascii="Garamond" w:eastAsia="Calibri" w:hAnsi="Garamond" w:cs="Times New Roman"/>
          <w:sz w:val="26"/>
          <w:szCs w:val="26"/>
        </w:rPr>
        <w:footnoteReference w:id="23"/>
      </w:r>
      <w:r w:rsidRPr="003A3E41">
        <w:rPr>
          <w:rFonts w:ascii="Garamond" w:eastAsia="Calibri" w:hAnsi="Garamond" w:cs="Times New Roman"/>
          <w:sz w:val="26"/>
          <w:szCs w:val="26"/>
        </w:rPr>
        <w:t xml:space="preserve"> as long</w:t>
      </w:r>
      <w:r w:rsidR="00CC01C9" w:rsidRPr="003A3E41">
        <w:rPr>
          <w:rFonts w:ascii="Garamond" w:eastAsia="Calibri" w:hAnsi="Garamond" w:cs="Times New Roman"/>
          <w:sz w:val="26"/>
          <w:szCs w:val="26"/>
        </w:rPr>
        <w:t xml:space="preserve"> as the latter fulfils the fundamental</w:t>
      </w:r>
      <w:r w:rsidR="00364062" w:rsidRPr="003A3E41">
        <w:rPr>
          <w:rFonts w:ascii="Garamond" w:eastAsia="Calibri" w:hAnsi="Garamond" w:cs="Times New Roman"/>
          <w:sz w:val="26"/>
          <w:szCs w:val="26"/>
        </w:rPr>
        <w:t xml:space="preserve"> requirements of the former, especially the</w:t>
      </w:r>
      <w:r w:rsidR="0063448A" w:rsidRPr="003A3E41">
        <w:rPr>
          <w:rFonts w:ascii="Garamond" w:eastAsia="Calibri" w:hAnsi="Garamond" w:cs="Times New Roman"/>
          <w:sz w:val="26"/>
          <w:szCs w:val="26"/>
        </w:rPr>
        <w:t xml:space="preserve"> Danish red lines</w:t>
      </w:r>
      <w:r w:rsidR="00364062" w:rsidRPr="003A3E41">
        <w:rPr>
          <w:rStyle w:val="Fodnotehenvisning"/>
          <w:rFonts w:ascii="Garamond" w:eastAsia="Calibri" w:hAnsi="Garamond" w:cs="Times New Roman"/>
          <w:sz w:val="26"/>
          <w:szCs w:val="26"/>
        </w:rPr>
        <w:footnoteReference w:id="24"/>
      </w:r>
      <w:r w:rsidR="0063448A" w:rsidRPr="003A3E41">
        <w:rPr>
          <w:rFonts w:ascii="Garamond" w:eastAsia="Calibri" w:hAnsi="Garamond" w:cs="Times New Roman"/>
          <w:sz w:val="26"/>
          <w:szCs w:val="26"/>
        </w:rPr>
        <w:t xml:space="preserve"> </w:t>
      </w:r>
      <w:r w:rsidR="00364062" w:rsidRPr="003A3E41">
        <w:rPr>
          <w:rFonts w:ascii="Garamond" w:eastAsia="Calibri" w:hAnsi="Garamond" w:cs="Times New Roman"/>
          <w:sz w:val="26"/>
          <w:szCs w:val="26"/>
        </w:rPr>
        <w:t>mentioned a</w:t>
      </w:r>
      <w:r w:rsidR="00AD6E28" w:rsidRPr="003A3E41">
        <w:rPr>
          <w:rFonts w:ascii="Garamond" w:eastAsia="Calibri" w:hAnsi="Garamond" w:cs="Times New Roman"/>
          <w:sz w:val="26"/>
          <w:szCs w:val="26"/>
        </w:rPr>
        <w:t xml:space="preserve">bove in Section </w:t>
      </w:r>
      <w:r w:rsidR="00522AA2" w:rsidRPr="003A3E41">
        <w:rPr>
          <w:rFonts w:ascii="Garamond" w:eastAsia="Calibri" w:hAnsi="Garamond" w:cs="Times New Roman"/>
          <w:sz w:val="26"/>
          <w:szCs w:val="26"/>
        </w:rPr>
        <w:t>3</w:t>
      </w:r>
      <w:r w:rsidR="00AD6E28" w:rsidRPr="003A3E41">
        <w:rPr>
          <w:rFonts w:ascii="Garamond" w:eastAsia="Calibri" w:hAnsi="Garamond" w:cs="Times New Roman"/>
          <w:sz w:val="26"/>
          <w:szCs w:val="26"/>
        </w:rPr>
        <w:t>.2</w:t>
      </w:r>
      <w:r w:rsidR="00364062"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w:t>
      </w:r>
      <w:bookmarkEnd w:id="60"/>
      <w:r w:rsidR="003D4AFE" w:rsidRPr="003A3E41">
        <w:rPr>
          <w:rFonts w:ascii="Garamond" w:eastAsia="Calibri" w:hAnsi="Garamond" w:cs="Times New Roman"/>
          <w:sz w:val="26"/>
          <w:szCs w:val="26"/>
        </w:rPr>
        <w:t>Th</w:t>
      </w:r>
      <w:r w:rsidR="001A0BC2" w:rsidRPr="003A3E41">
        <w:rPr>
          <w:rFonts w:ascii="Garamond" w:eastAsia="Calibri" w:hAnsi="Garamond" w:cs="Times New Roman"/>
          <w:sz w:val="26"/>
          <w:szCs w:val="26"/>
        </w:rPr>
        <w:t xml:space="preserve">e </w:t>
      </w:r>
      <w:r w:rsidR="0055399E" w:rsidRPr="003A3E41">
        <w:rPr>
          <w:rFonts w:ascii="Garamond" w:eastAsia="Calibri" w:hAnsi="Garamond" w:cs="Times New Roman"/>
          <w:sz w:val="26"/>
          <w:szCs w:val="26"/>
        </w:rPr>
        <w:t>agreement</w:t>
      </w:r>
      <w:r w:rsidRPr="003A3E41">
        <w:rPr>
          <w:rFonts w:ascii="Garamond" w:eastAsia="Calibri" w:hAnsi="Garamond" w:cs="Times New Roman"/>
          <w:sz w:val="26"/>
          <w:szCs w:val="26"/>
        </w:rPr>
        <w:t xml:space="preserve"> is signed with the relevant partner; </w:t>
      </w:r>
      <w:proofErr w:type="gramStart"/>
      <w:r w:rsidRPr="003A3E41">
        <w:rPr>
          <w:rFonts w:ascii="Garamond" w:eastAsia="Calibri" w:hAnsi="Garamond" w:cs="Times New Roman"/>
          <w:sz w:val="26"/>
          <w:szCs w:val="26"/>
        </w:rPr>
        <w:t>e.g.</w:t>
      </w:r>
      <w:proofErr w:type="gramEnd"/>
      <w:r w:rsidRPr="003A3E41">
        <w:rPr>
          <w:rFonts w:ascii="Garamond" w:eastAsia="Calibri" w:hAnsi="Garamond" w:cs="Times New Roman"/>
          <w:sz w:val="26"/>
          <w:szCs w:val="26"/>
        </w:rPr>
        <w:t xml:space="preserve"> the partner ministry or concerned organisation. </w:t>
      </w:r>
      <w:r w:rsidR="00482128" w:rsidRPr="003A3E41">
        <w:rPr>
          <w:rFonts w:ascii="Garamond" w:eastAsia="Calibri" w:hAnsi="Garamond" w:cs="Times New Roman"/>
          <w:b/>
          <w:bCs/>
          <w:sz w:val="26"/>
          <w:szCs w:val="26"/>
        </w:rPr>
        <w:t>In the case of joint support or pooled funding</w:t>
      </w:r>
      <w:r w:rsidR="00482128" w:rsidRPr="003A3E41">
        <w:rPr>
          <w:rFonts w:ascii="Garamond" w:eastAsia="Calibri" w:hAnsi="Garamond" w:cs="Times New Roman"/>
          <w:sz w:val="26"/>
          <w:szCs w:val="26"/>
        </w:rPr>
        <w:t>, Joint Financing Agreements are signed by all participating donors and the partner(s).</w:t>
      </w:r>
      <w:r w:rsidR="005813FC" w:rsidRPr="003A3E41">
        <w:rPr>
          <w:rFonts w:ascii="Garamond" w:eastAsia="Calibri" w:hAnsi="Garamond" w:cs="Times New Roman"/>
          <w:sz w:val="26"/>
          <w:szCs w:val="26"/>
        </w:rPr>
        <w:t xml:space="preserve"> </w:t>
      </w:r>
      <w:r w:rsidR="005023A5" w:rsidRPr="003A3E41">
        <w:rPr>
          <w:rFonts w:ascii="Garamond" w:eastAsia="Calibri" w:hAnsi="Garamond" w:cs="Times New Roman"/>
          <w:sz w:val="26"/>
          <w:szCs w:val="26"/>
        </w:rPr>
        <w:t xml:space="preserve">There </w:t>
      </w:r>
      <w:r w:rsidR="005813FC" w:rsidRPr="003A3E41">
        <w:rPr>
          <w:rFonts w:ascii="Garamond" w:eastAsia="Calibri" w:hAnsi="Garamond" w:cs="Times New Roman"/>
          <w:sz w:val="26"/>
          <w:szCs w:val="26"/>
        </w:rPr>
        <w:t xml:space="preserve">can </w:t>
      </w:r>
      <w:r w:rsidR="005023A5" w:rsidRPr="003A3E41">
        <w:rPr>
          <w:rFonts w:ascii="Garamond" w:eastAsia="Calibri" w:hAnsi="Garamond" w:cs="Times New Roman"/>
          <w:sz w:val="26"/>
          <w:szCs w:val="26"/>
        </w:rPr>
        <w:t xml:space="preserve">only </w:t>
      </w:r>
      <w:r w:rsidR="005813FC" w:rsidRPr="003A3E41">
        <w:rPr>
          <w:rFonts w:ascii="Garamond" w:eastAsia="Calibri" w:hAnsi="Garamond" w:cs="Times New Roman"/>
          <w:sz w:val="26"/>
          <w:szCs w:val="26"/>
        </w:rPr>
        <w:t xml:space="preserve">be one responsible partner to the agreement with </w:t>
      </w:r>
      <w:r w:rsidR="001A0BC2" w:rsidRPr="003A3E41">
        <w:rPr>
          <w:rFonts w:ascii="Garamond" w:eastAsia="Calibri" w:hAnsi="Garamond" w:cs="Times New Roman"/>
          <w:sz w:val="26"/>
          <w:szCs w:val="26"/>
        </w:rPr>
        <w:t xml:space="preserve">the </w:t>
      </w:r>
      <w:r w:rsidR="005813FC" w:rsidRPr="003A3E41">
        <w:rPr>
          <w:rFonts w:ascii="Garamond" w:eastAsia="Calibri" w:hAnsi="Garamond" w:cs="Times New Roman"/>
          <w:sz w:val="26"/>
          <w:szCs w:val="26"/>
        </w:rPr>
        <w:t>MFA.</w:t>
      </w:r>
      <w:r w:rsidR="00B84326">
        <w:rPr>
          <w:rFonts w:ascii="Garamond" w:eastAsia="Calibri" w:hAnsi="Garamond" w:cs="Times New Roman"/>
          <w:sz w:val="26"/>
          <w:szCs w:val="26"/>
        </w:rPr>
        <w:t xml:space="preserve"> If the commitment is </w:t>
      </w:r>
      <w:proofErr w:type="spellStart"/>
      <w:r w:rsidR="00B84326">
        <w:rPr>
          <w:rFonts w:ascii="Garamond" w:eastAsia="Calibri" w:hAnsi="Garamond" w:cs="Times New Roman"/>
          <w:sz w:val="26"/>
          <w:szCs w:val="26"/>
        </w:rPr>
        <w:t>divied</w:t>
      </w:r>
      <w:proofErr w:type="spellEnd"/>
      <w:r w:rsidR="00B84326">
        <w:rPr>
          <w:rFonts w:ascii="Garamond" w:eastAsia="Calibri" w:hAnsi="Garamond" w:cs="Times New Roman"/>
          <w:sz w:val="26"/>
          <w:szCs w:val="26"/>
        </w:rPr>
        <w:t xml:space="preserve"> over more than one year in the finance </w:t>
      </w:r>
      <w:r w:rsidR="007B1043">
        <w:rPr>
          <w:rFonts w:ascii="Garamond" w:eastAsia="Calibri" w:hAnsi="Garamond" w:cs="Times New Roman"/>
          <w:sz w:val="26"/>
          <w:szCs w:val="26"/>
        </w:rPr>
        <w:t>act</w:t>
      </w:r>
      <w:r w:rsidR="00B84326">
        <w:rPr>
          <w:rFonts w:ascii="Garamond" w:eastAsia="Calibri" w:hAnsi="Garamond" w:cs="Times New Roman"/>
          <w:sz w:val="26"/>
          <w:szCs w:val="26"/>
        </w:rPr>
        <w:t xml:space="preserve">, the grant </w:t>
      </w:r>
      <w:r w:rsidR="00B84326">
        <w:rPr>
          <w:rFonts w:ascii="Garamond" w:eastAsia="Calibri" w:hAnsi="Garamond" w:cs="Times New Roman"/>
          <w:sz w:val="26"/>
          <w:szCs w:val="26"/>
        </w:rPr>
        <w:lastRenderedPageBreak/>
        <w:t xml:space="preserve">agreement must include a clause stipulating </w:t>
      </w:r>
      <w:proofErr w:type="gramStart"/>
      <w:r w:rsidR="00B84326">
        <w:rPr>
          <w:rFonts w:ascii="Garamond" w:eastAsia="Calibri" w:hAnsi="Garamond" w:cs="Times New Roman"/>
          <w:sz w:val="26"/>
          <w:szCs w:val="26"/>
        </w:rPr>
        <w:t xml:space="preserve">that annual </w:t>
      </w:r>
      <w:r w:rsidR="007B1043">
        <w:rPr>
          <w:rFonts w:ascii="Garamond" w:eastAsia="Calibri" w:hAnsi="Garamond" w:cs="Times New Roman"/>
          <w:sz w:val="26"/>
          <w:szCs w:val="26"/>
        </w:rPr>
        <w:t>commitments</w:t>
      </w:r>
      <w:proofErr w:type="gramEnd"/>
      <w:r w:rsidR="007B1043">
        <w:rPr>
          <w:rFonts w:ascii="Garamond" w:eastAsia="Calibri" w:hAnsi="Garamond" w:cs="Times New Roman"/>
          <w:sz w:val="26"/>
          <w:szCs w:val="26"/>
        </w:rPr>
        <w:t xml:space="preserve"> </w:t>
      </w:r>
      <w:r w:rsidR="00B84326">
        <w:rPr>
          <w:rFonts w:ascii="Garamond" w:eastAsia="Calibri" w:hAnsi="Garamond" w:cs="Times New Roman"/>
          <w:sz w:val="26"/>
          <w:szCs w:val="26"/>
        </w:rPr>
        <w:t xml:space="preserve">are subject to annual parliamentary approval of the finance </w:t>
      </w:r>
      <w:r w:rsidR="007B1043">
        <w:rPr>
          <w:rFonts w:ascii="Garamond" w:eastAsia="Calibri" w:hAnsi="Garamond" w:cs="Times New Roman"/>
          <w:sz w:val="26"/>
          <w:szCs w:val="26"/>
        </w:rPr>
        <w:t>act</w:t>
      </w:r>
      <w:r w:rsidR="00B84326">
        <w:rPr>
          <w:rFonts w:ascii="Garamond" w:eastAsia="Calibri" w:hAnsi="Garamond" w:cs="Times New Roman"/>
          <w:sz w:val="26"/>
          <w:szCs w:val="26"/>
        </w:rPr>
        <w:t>.</w:t>
      </w:r>
    </w:p>
    <w:p w14:paraId="0321E1E7" w14:textId="5B8C94AF" w:rsidR="0044527B" w:rsidRPr="003A3E41" w:rsidRDefault="000F04C6" w:rsidP="00F5159E">
      <w:pPr>
        <w:spacing w:after="80" w:line="276" w:lineRule="auto"/>
        <w:jc w:val="both"/>
        <w:rPr>
          <w:rFonts w:ascii="Garamond" w:eastAsia="Calibri" w:hAnsi="Garamond" w:cs="Times New Roman"/>
          <w:sz w:val="26"/>
          <w:szCs w:val="26"/>
        </w:rPr>
      </w:pPr>
      <w:bookmarkStart w:id="61" w:name="_Hlk218590935"/>
      <w:r w:rsidRPr="003A3E41">
        <w:rPr>
          <w:rFonts w:ascii="Garamond" w:eastAsia="Calibri" w:hAnsi="Garamond" w:cs="Times New Roman"/>
          <w:noProof/>
          <w:sz w:val="26"/>
          <w:lang w:eastAsia="da-DK"/>
        </w:rPr>
        <mc:AlternateContent>
          <mc:Choice Requires="wps">
            <w:drawing>
              <wp:anchor distT="0" distB="0" distL="114300" distR="114300" simplePos="0" relativeHeight="251658249" behindDoc="0" locked="0" layoutInCell="1" allowOverlap="1" wp14:anchorId="6FB31BD5" wp14:editId="453FBAF5">
                <wp:simplePos x="0" y="0"/>
                <wp:positionH relativeFrom="column">
                  <wp:posOffset>3051810</wp:posOffset>
                </wp:positionH>
                <wp:positionV relativeFrom="paragraph">
                  <wp:posOffset>653415</wp:posOffset>
                </wp:positionV>
                <wp:extent cx="3057525" cy="3895725"/>
                <wp:effectExtent l="0" t="0" r="28575" b="28575"/>
                <wp:wrapSquare wrapText="bothSides"/>
                <wp:docPr id="5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3895725"/>
                        </a:xfrm>
                        <a:prstGeom prst="rect">
                          <a:avLst/>
                        </a:prstGeom>
                        <a:solidFill>
                          <a:schemeClr val="accent3">
                            <a:lumMod val="40000"/>
                            <a:lumOff val="60000"/>
                          </a:schemeClr>
                        </a:solidFill>
                        <a:ln w="9525">
                          <a:solidFill>
                            <a:srgbClr val="9BBB59">
                              <a:lumMod val="40000"/>
                              <a:lumOff val="60000"/>
                            </a:srgbClr>
                          </a:solidFill>
                          <a:miter lim="800000"/>
                          <a:headEnd/>
                          <a:tailEnd/>
                        </a:ln>
                      </wps:spPr>
                      <wps:txbx>
                        <w:txbxContent>
                          <w:p w14:paraId="2B64D23E" w14:textId="77777777" w:rsidR="001E0DA4" w:rsidRPr="00111352" w:rsidRDefault="001E0DA4" w:rsidP="0044527B">
                            <w:pPr>
                              <w:rPr>
                                <w:rFonts w:cstheme="minorHAnsi"/>
                                <w:b/>
                              </w:rPr>
                            </w:pPr>
                            <w:r w:rsidRPr="00111352">
                              <w:rPr>
                                <w:rFonts w:cstheme="minorHAnsi"/>
                                <w:b/>
                              </w:rPr>
                              <w:t xml:space="preserve">MFA units implementing projects and </w:t>
                            </w:r>
                            <w:r>
                              <w:rPr>
                                <w:rFonts w:cstheme="minorHAnsi"/>
                                <w:b/>
                              </w:rPr>
                              <w:t>programmes must ensure that:</w:t>
                            </w:r>
                          </w:p>
                          <w:p w14:paraId="55E25D5A" w14:textId="77777777" w:rsidR="001E0DA4" w:rsidRPr="00111352" w:rsidRDefault="001E0DA4" w:rsidP="00214559">
                            <w:pPr>
                              <w:pStyle w:val="Listeafsnit"/>
                              <w:numPr>
                                <w:ilvl w:val="0"/>
                                <w:numId w:val="9"/>
                              </w:numPr>
                              <w:ind w:left="360"/>
                              <w:rPr>
                                <w:rFonts w:asciiTheme="minorHAnsi" w:hAnsiTheme="minorHAnsi" w:cstheme="minorHAnsi"/>
                                <w:sz w:val="22"/>
                                <w:szCs w:val="22"/>
                                <w:lang w:val="en-GB"/>
                              </w:rPr>
                            </w:pPr>
                            <w:r w:rsidRPr="00111352">
                              <w:rPr>
                                <w:rFonts w:asciiTheme="minorHAnsi" w:hAnsiTheme="minorHAnsi" w:cstheme="minorHAnsi"/>
                                <w:sz w:val="22"/>
                                <w:szCs w:val="22"/>
                                <w:lang w:val="en-GB"/>
                              </w:rPr>
                              <w:t xml:space="preserve">All programmes/projects are captured in the </w:t>
                            </w:r>
                            <w:r>
                              <w:rPr>
                                <w:rFonts w:asciiTheme="minorHAnsi" w:hAnsiTheme="minorHAnsi" w:cstheme="minorHAnsi"/>
                                <w:sz w:val="22"/>
                                <w:szCs w:val="22"/>
                                <w:lang w:val="en-GB"/>
                              </w:rPr>
                              <w:t>Grant Management S</w:t>
                            </w:r>
                            <w:r w:rsidRPr="00111352">
                              <w:rPr>
                                <w:rFonts w:asciiTheme="minorHAnsi" w:hAnsiTheme="minorHAnsi" w:cstheme="minorHAnsi"/>
                                <w:sz w:val="22"/>
                                <w:szCs w:val="22"/>
                                <w:lang w:val="en-GB"/>
                              </w:rPr>
                              <w:t>ystems: PMI, FMI, G</w:t>
                            </w:r>
                            <w:r>
                              <w:rPr>
                                <w:rFonts w:asciiTheme="minorHAnsi" w:hAnsiTheme="minorHAnsi" w:cstheme="minorHAnsi"/>
                                <w:sz w:val="22"/>
                                <w:szCs w:val="22"/>
                                <w:lang w:val="en-GB"/>
                              </w:rPr>
                              <w:t>RAM</w:t>
                            </w:r>
                            <w:r w:rsidRPr="00111352">
                              <w:rPr>
                                <w:rFonts w:asciiTheme="minorHAnsi" w:hAnsiTheme="minorHAnsi" w:cstheme="minorHAnsi"/>
                                <w:sz w:val="22"/>
                                <w:szCs w:val="22"/>
                                <w:lang w:val="en-GB"/>
                              </w:rPr>
                              <w:t xml:space="preserve">, and RFI </w:t>
                            </w:r>
                          </w:p>
                          <w:p w14:paraId="682434D0" w14:textId="77777777" w:rsidR="001E0DA4" w:rsidRPr="00111352" w:rsidRDefault="001E0DA4" w:rsidP="00214559">
                            <w:pPr>
                              <w:pStyle w:val="Listeafsnit"/>
                              <w:numPr>
                                <w:ilvl w:val="0"/>
                                <w:numId w:val="9"/>
                              </w:numPr>
                              <w:ind w:left="360"/>
                              <w:rPr>
                                <w:rFonts w:asciiTheme="minorHAnsi" w:hAnsiTheme="minorHAnsi" w:cstheme="minorHAnsi"/>
                                <w:sz w:val="22"/>
                                <w:szCs w:val="22"/>
                                <w:lang w:val="en-GB"/>
                              </w:rPr>
                            </w:pPr>
                            <w:r>
                              <w:rPr>
                                <w:rFonts w:asciiTheme="minorHAnsi" w:hAnsiTheme="minorHAnsi" w:cstheme="minorHAnsi"/>
                                <w:sz w:val="22"/>
                                <w:szCs w:val="22"/>
                                <w:lang w:val="en-GB"/>
                              </w:rPr>
                              <w:t>A</w:t>
                            </w:r>
                            <w:r w:rsidRPr="00111352">
                              <w:rPr>
                                <w:rFonts w:asciiTheme="minorHAnsi" w:hAnsiTheme="minorHAnsi" w:cstheme="minorHAnsi"/>
                                <w:sz w:val="22"/>
                                <w:szCs w:val="22"/>
                                <w:lang w:val="en-GB"/>
                              </w:rPr>
                              <w:t xml:space="preserve"> Responsible Desk Officer is designated for the specific </w:t>
                            </w:r>
                            <w:r>
                              <w:rPr>
                                <w:rFonts w:asciiTheme="minorHAnsi" w:hAnsiTheme="minorHAnsi" w:cstheme="minorHAnsi"/>
                                <w:sz w:val="22"/>
                                <w:szCs w:val="22"/>
                                <w:lang w:val="en-GB"/>
                              </w:rPr>
                              <w:t>programme or project</w:t>
                            </w:r>
                            <w:r w:rsidRPr="00111352">
                              <w:rPr>
                                <w:rFonts w:asciiTheme="minorHAnsi" w:hAnsiTheme="minorHAnsi" w:cstheme="minorHAnsi"/>
                                <w:sz w:val="22"/>
                                <w:szCs w:val="22"/>
                                <w:lang w:val="en-GB"/>
                              </w:rPr>
                              <w:t xml:space="preserve"> in the  systems</w:t>
                            </w:r>
                          </w:p>
                          <w:p w14:paraId="500AF7B6" w14:textId="77777777" w:rsidR="001E0DA4" w:rsidRPr="00111352" w:rsidRDefault="001E0DA4" w:rsidP="00214559">
                            <w:pPr>
                              <w:pStyle w:val="Listeafsnit"/>
                              <w:numPr>
                                <w:ilvl w:val="0"/>
                                <w:numId w:val="9"/>
                              </w:numPr>
                              <w:ind w:left="360"/>
                              <w:rPr>
                                <w:rFonts w:asciiTheme="minorHAnsi" w:hAnsiTheme="minorHAnsi" w:cstheme="minorHAnsi"/>
                                <w:sz w:val="22"/>
                                <w:szCs w:val="22"/>
                                <w:lang w:val="en-GB"/>
                              </w:rPr>
                            </w:pPr>
                            <w:r w:rsidRPr="00111352">
                              <w:rPr>
                                <w:rFonts w:asciiTheme="minorHAnsi" w:hAnsiTheme="minorHAnsi" w:cstheme="minorHAnsi"/>
                                <w:sz w:val="22"/>
                                <w:szCs w:val="22"/>
                                <w:lang w:val="en-GB"/>
                              </w:rPr>
                              <w:t>Adequate descriptions of outcome, outputs, and activities are present, relevant, and updated in the systems</w:t>
                            </w:r>
                          </w:p>
                          <w:p w14:paraId="4FCDED63" w14:textId="39EED4CE" w:rsidR="001E0DA4" w:rsidRPr="00111352" w:rsidRDefault="001E0DA4" w:rsidP="00214559">
                            <w:pPr>
                              <w:pStyle w:val="Listeafsnit"/>
                              <w:numPr>
                                <w:ilvl w:val="0"/>
                                <w:numId w:val="9"/>
                              </w:numPr>
                              <w:ind w:left="360"/>
                              <w:rPr>
                                <w:rFonts w:asciiTheme="minorHAnsi" w:hAnsiTheme="minorHAnsi" w:cstheme="minorHAnsi"/>
                                <w:sz w:val="22"/>
                                <w:szCs w:val="22"/>
                                <w:lang w:val="en-GB"/>
                              </w:rPr>
                            </w:pPr>
                            <w:r w:rsidRPr="00111352">
                              <w:rPr>
                                <w:rFonts w:asciiTheme="minorHAnsi" w:hAnsiTheme="minorHAnsi" w:cstheme="minorHAnsi"/>
                                <w:sz w:val="22"/>
                                <w:szCs w:val="22"/>
                                <w:lang w:val="en-GB"/>
                              </w:rPr>
                              <w:t xml:space="preserve">All </w:t>
                            </w:r>
                            <w:r w:rsidR="00834B62">
                              <w:rPr>
                                <w:rFonts w:asciiTheme="minorHAnsi" w:hAnsiTheme="minorHAnsi" w:cstheme="minorHAnsi"/>
                                <w:sz w:val="22"/>
                                <w:szCs w:val="22"/>
                                <w:lang w:val="en-GB"/>
                              </w:rPr>
                              <w:t xml:space="preserve">selected results and </w:t>
                            </w:r>
                            <w:r w:rsidRPr="00111352">
                              <w:rPr>
                                <w:rFonts w:asciiTheme="minorHAnsi" w:hAnsiTheme="minorHAnsi" w:cstheme="minorHAnsi"/>
                                <w:sz w:val="22"/>
                                <w:szCs w:val="22"/>
                                <w:lang w:val="en-GB"/>
                              </w:rPr>
                              <w:t>indicators are entered into the system – the Results Framework Interface (RFI) - reflecting the result frameworks in the documentation</w:t>
                            </w:r>
                          </w:p>
                          <w:p w14:paraId="2A18DADD" w14:textId="77777777" w:rsidR="001E0DA4" w:rsidRPr="00111352" w:rsidRDefault="001E0DA4" w:rsidP="00214559">
                            <w:pPr>
                              <w:pStyle w:val="Listeafsnit"/>
                              <w:numPr>
                                <w:ilvl w:val="0"/>
                                <w:numId w:val="9"/>
                              </w:numPr>
                              <w:ind w:left="360"/>
                              <w:rPr>
                                <w:rFonts w:asciiTheme="minorHAnsi" w:hAnsiTheme="minorHAnsi" w:cstheme="minorHAnsi"/>
                                <w:sz w:val="22"/>
                                <w:szCs w:val="22"/>
                                <w:lang w:val="en-GB"/>
                              </w:rPr>
                            </w:pPr>
                            <w:r w:rsidRPr="00111352">
                              <w:rPr>
                                <w:rFonts w:asciiTheme="minorHAnsi" w:hAnsiTheme="minorHAnsi" w:cstheme="minorHAnsi"/>
                                <w:sz w:val="22"/>
                                <w:szCs w:val="22"/>
                                <w:lang w:val="en-GB"/>
                              </w:rPr>
                              <w:t>Indicators are updated with latest available data on results in RFI</w:t>
                            </w:r>
                          </w:p>
                          <w:p w14:paraId="16911958" w14:textId="77777777" w:rsidR="001E0DA4" w:rsidRPr="00444E48" w:rsidRDefault="001E0DA4" w:rsidP="00214559">
                            <w:pPr>
                              <w:pStyle w:val="Listeafsnit"/>
                              <w:numPr>
                                <w:ilvl w:val="0"/>
                                <w:numId w:val="9"/>
                              </w:numPr>
                              <w:ind w:left="360"/>
                              <w:rPr>
                                <w:rFonts w:asciiTheme="minorHAnsi" w:hAnsiTheme="minorHAnsi" w:cstheme="minorHAnsi"/>
                                <w:sz w:val="22"/>
                                <w:szCs w:val="22"/>
                                <w:lang w:val="en-GB"/>
                              </w:rPr>
                            </w:pPr>
                            <w:r w:rsidRPr="00444E48">
                              <w:rPr>
                                <w:rFonts w:asciiTheme="minorHAnsi" w:hAnsiTheme="minorHAnsi" w:cstheme="minorHAnsi"/>
                                <w:sz w:val="22"/>
                                <w:szCs w:val="22"/>
                                <w:lang w:val="en-GB"/>
                              </w:rPr>
                              <w:t xml:space="preserve">Status on performance, risk etc. is included in the aid management systems </w:t>
                            </w:r>
                          </w:p>
                          <w:p w14:paraId="5785FC44" w14:textId="77777777" w:rsidR="001E0DA4" w:rsidRPr="00444E48" w:rsidRDefault="001E0DA4" w:rsidP="00214559">
                            <w:pPr>
                              <w:pStyle w:val="Listeafsnit"/>
                              <w:numPr>
                                <w:ilvl w:val="0"/>
                                <w:numId w:val="9"/>
                              </w:numPr>
                              <w:ind w:left="360"/>
                              <w:rPr>
                                <w:rFonts w:asciiTheme="minorHAnsi" w:hAnsiTheme="minorHAnsi" w:cstheme="minorHAnsi"/>
                                <w:sz w:val="22"/>
                                <w:szCs w:val="22"/>
                                <w:lang w:val="en-GB"/>
                              </w:rPr>
                            </w:pPr>
                            <w:r w:rsidRPr="00444E48">
                              <w:rPr>
                                <w:rFonts w:asciiTheme="minorHAnsi" w:hAnsiTheme="minorHAnsi" w:cstheme="minorHAnsi"/>
                                <w:sz w:val="22"/>
                                <w:szCs w:val="22"/>
                                <w:lang w:val="en-GB"/>
                              </w:rPr>
                              <w:t>Quality control of the data entered has been undertaken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31BD5" id="Text Box 17" o:spid="_x0000_s1042" type="#_x0000_t202" style="position:absolute;left:0;text-align:left;margin-left:240.3pt;margin-top:51.45pt;width:240.75pt;height:306.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" fillcolor="#dbdbdb [1302]" strokecolor="#d7e4bd">
                <v:textbox>
                  <w:txbxContent>
                    <w:p w14:paraId="2B64D23E" w14:textId="77777777" w:rsidR="001E0DA4" w:rsidRPr="00111352" w:rsidRDefault="001E0DA4" w:rsidP="0044527B">
                      <w:pPr>
                        <w:rPr>
                          <w:rFonts w:cstheme="minorHAnsi"/>
                          <w:b/>
                        </w:rPr>
                      </w:pPr>
                      <w:r w:rsidRPr="00111352">
                        <w:rPr>
                          <w:rFonts w:cstheme="minorHAnsi"/>
                          <w:b/>
                        </w:rPr>
                        <w:t xml:space="preserve">MFA units implementing projects and </w:t>
                      </w:r>
                      <w:r>
                        <w:rPr>
                          <w:rFonts w:cstheme="minorHAnsi"/>
                          <w:b/>
                        </w:rPr>
                        <w:t>programmes must ensure that:</w:t>
                      </w:r>
                    </w:p>
                    <w:p w14:paraId="55E25D5A" w14:textId="77777777" w:rsidR="001E0DA4" w:rsidRPr="00111352" w:rsidRDefault="001E0DA4" w:rsidP="00214559">
                      <w:pPr>
                        <w:pStyle w:val="Listeafsnit"/>
                        <w:numPr>
                          <w:ilvl w:val="0"/>
                          <w:numId w:val="9"/>
                        </w:numPr>
                        <w:ind w:left="360"/>
                        <w:rPr>
                          <w:rFonts w:asciiTheme="minorHAnsi" w:hAnsiTheme="minorHAnsi" w:cstheme="minorHAnsi"/>
                          <w:sz w:val="22"/>
                          <w:szCs w:val="22"/>
                          <w:lang w:val="en-GB"/>
                        </w:rPr>
                      </w:pPr>
                      <w:r w:rsidRPr="00111352">
                        <w:rPr>
                          <w:rFonts w:asciiTheme="minorHAnsi" w:hAnsiTheme="minorHAnsi" w:cstheme="minorHAnsi"/>
                          <w:sz w:val="22"/>
                          <w:szCs w:val="22"/>
                          <w:lang w:val="en-GB"/>
                        </w:rPr>
                        <w:t xml:space="preserve">All programmes/projects are captured in the </w:t>
                      </w:r>
                      <w:r>
                        <w:rPr>
                          <w:rFonts w:asciiTheme="minorHAnsi" w:hAnsiTheme="minorHAnsi" w:cstheme="minorHAnsi"/>
                          <w:sz w:val="22"/>
                          <w:szCs w:val="22"/>
                          <w:lang w:val="en-GB"/>
                        </w:rPr>
                        <w:t>Grant Management S</w:t>
                      </w:r>
                      <w:r w:rsidRPr="00111352">
                        <w:rPr>
                          <w:rFonts w:asciiTheme="minorHAnsi" w:hAnsiTheme="minorHAnsi" w:cstheme="minorHAnsi"/>
                          <w:sz w:val="22"/>
                          <w:szCs w:val="22"/>
                          <w:lang w:val="en-GB"/>
                        </w:rPr>
                        <w:t>ystems: PMI, FMI, G</w:t>
                      </w:r>
                      <w:r>
                        <w:rPr>
                          <w:rFonts w:asciiTheme="minorHAnsi" w:hAnsiTheme="minorHAnsi" w:cstheme="minorHAnsi"/>
                          <w:sz w:val="22"/>
                          <w:szCs w:val="22"/>
                          <w:lang w:val="en-GB"/>
                        </w:rPr>
                        <w:t>RAM</w:t>
                      </w:r>
                      <w:r w:rsidRPr="00111352">
                        <w:rPr>
                          <w:rFonts w:asciiTheme="minorHAnsi" w:hAnsiTheme="minorHAnsi" w:cstheme="minorHAnsi"/>
                          <w:sz w:val="22"/>
                          <w:szCs w:val="22"/>
                          <w:lang w:val="en-GB"/>
                        </w:rPr>
                        <w:t xml:space="preserve">, and RFI </w:t>
                      </w:r>
                    </w:p>
                    <w:p w14:paraId="682434D0" w14:textId="77777777" w:rsidR="001E0DA4" w:rsidRPr="00111352" w:rsidRDefault="001E0DA4" w:rsidP="00214559">
                      <w:pPr>
                        <w:pStyle w:val="Listeafsnit"/>
                        <w:numPr>
                          <w:ilvl w:val="0"/>
                          <w:numId w:val="9"/>
                        </w:numPr>
                        <w:ind w:left="360"/>
                        <w:rPr>
                          <w:rFonts w:asciiTheme="minorHAnsi" w:hAnsiTheme="minorHAnsi" w:cstheme="minorHAnsi"/>
                          <w:sz w:val="22"/>
                          <w:szCs w:val="22"/>
                          <w:lang w:val="en-GB"/>
                        </w:rPr>
                      </w:pPr>
                      <w:r>
                        <w:rPr>
                          <w:rFonts w:asciiTheme="minorHAnsi" w:hAnsiTheme="minorHAnsi" w:cstheme="minorHAnsi"/>
                          <w:sz w:val="22"/>
                          <w:szCs w:val="22"/>
                          <w:lang w:val="en-GB"/>
                        </w:rPr>
                        <w:t>A</w:t>
                      </w:r>
                      <w:r w:rsidRPr="00111352">
                        <w:rPr>
                          <w:rFonts w:asciiTheme="minorHAnsi" w:hAnsiTheme="minorHAnsi" w:cstheme="minorHAnsi"/>
                          <w:sz w:val="22"/>
                          <w:szCs w:val="22"/>
                          <w:lang w:val="en-GB"/>
                        </w:rPr>
                        <w:t xml:space="preserve"> Responsible Desk Officer is designated for the specific </w:t>
                      </w:r>
                      <w:r>
                        <w:rPr>
                          <w:rFonts w:asciiTheme="minorHAnsi" w:hAnsiTheme="minorHAnsi" w:cstheme="minorHAnsi"/>
                          <w:sz w:val="22"/>
                          <w:szCs w:val="22"/>
                          <w:lang w:val="en-GB"/>
                        </w:rPr>
                        <w:t>programme or project</w:t>
                      </w:r>
                      <w:r w:rsidRPr="00111352">
                        <w:rPr>
                          <w:rFonts w:asciiTheme="minorHAnsi" w:hAnsiTheme="minorHAnsi" w:cstheme="minorHAnsi"/>
                          <w:sz w:val="22"/>
                          <w:szCs w:val="22"/>
                          <w:lang w:val="en-GB"/>
                        </w:rPr>
                        <w:t xml:space="preserve"> in the  systems</w:t>
                      </w:r>
                    </w:p>
                    <w:p w14:paraId="500AF7B6" w14:textId="77777777" w:rsidR="001E0DA4" w:rsidRPr="00111352" w:rsidRDefault="001E0DA4" w:rsidP="00214559">
                      <w:pPr>
                        <w:pStyle w:val="Listeafsnit"/>
                        <w:numPr>
                          <w:ilvl w:val="0"/>
                          <w:numId w:val="9"/>
                        </w:numPr>
                        <w:ind w:left="360"/>
                        <w:rPr>
                          <w:rFonts w:asciiTheme="minorHAnsi" w:hAnsiTheme="minorHAnsi" w:cstheme="minorHAnsi"/>
                          <w:sz w:val="22"/>
                          <w:szCs w:val="22"/>
                          <w:lang w:val="en-GB"/>
                        </w:rPr>
                      </w:pPr>
                      <w:r w:rsidRPr="00111352">
                        <w:rPr>
                          <w:rFonts w:asciiTheme="minorHAnsi" w:hAnsiTheme="minorHAnsi" w:cstheme="minorHAnsi"/>
                          <w:sz w:val="22"/>
                          <w:szCs w:val="22"/>
                          <w:lang w:val="en-GB"/>
                        </w:rPr>
                        <w:t>Adequate descriptions of outcome, outputs, and activities are present, relevant, and updated in the systems</w:t>
                      </w:r>
                    </w:p>
                    <w:p w14:paraId="4FCDED63" w14:textId="39EED4CE" w:rsidR="001E0DA4" w:rsidRPr="00111352" w:rsidRDefault="001E0DA4" w:rsidP="00214559">
                      <w:pPr>
                        <w:pStyle w:val="Listeafsnit"/>
                        <w:numPr>
                          <w:ilvl w:val="0"/>
                          <w:numId w:val="9"/>
                        </w:numPr>
                        <w:ind w:left="360"/>
                        <w:rPr>
                          <w:rFonts w:asciiTheme="minorHAnsi" w:hAnsiTheme="minorHAnsi" w:cstheme="minorHAnsi"/>
                          <w:sz w:val="22"/>
                          <w:szCs w:val="22"/>
                          <w:lang w:val="en-GB"/>
                        </w:rPr>
                      </w:pPr>
                      <w:r w:rsidRPr="00111352">
                        <w:rPr>
                          <w:rFonts w:asciiTheme="minorHAnsi" w:hAnsiTheme="minorHAnsi" w:cstheme="minorHAnsi"/>
                          <w:sz w:val="22"/>
                          <w:szCs w:val="22"/>
                          <w:lang w:val="en-GB"/>
                        </w:rPr>
                        <w:t xml:space="preserve">All </w:t>
                      </w:r>
                      <w:r w:rsidR="00834B62">
                        <w:rPr>
                          <w:rFonts w:asciiTheme="minorHAnsi" w:hAnsiTheme="minorHAnsi" w:cstheme="minorHAnsi"/>
                          <w:sz w:val="22"/>
                          <w:szCs w:val="22"/>
                          <w:lang w:val="en-GB"/>
                        </w:rPr>
                        <w:t xml:space="preserve">selected results and </w:t>
                      </w:r>
                      <w:r w:rsidRPr="00111352">
                        <w:rPr>
                          <w:rFonts w:asciiTheme="minorHAnsi" w:hAnsiTheme="minorHAnsi" w:cstheme="minorHAnsi"/>
                          <w:sz w:val="22"/>
                          <w:szCs w:val="22"/>
                          <w:lang w:val="en-GB"/>
                        </w:rPr>
                        <w:t>indicators are entered into the system – the Results Framework Interface (RFI) - reflecting the result frameworks in the documentation</w:t>
                      </w:r>
                    </w:p>
                    <w:p w14:paraId="2A18DADD" w14:textId="77777777" w:rsidR="001E0DA4" w:rsidRPr="00111352" w:rsidRDefault="001E0DA4" w:rsidP="00214559">
                      <w:pPr>
                        <w:pStyle w:val="Listeafsnit"/>
                        <w:numPr>
                          <w:ilvl w:val="0"/>
                          <w:numId w:val="9"/>
                        </w:numPr>
                        <w:ind w:left="360"/>
                        <w:rPr>
                          <w:rFonts w:asciiTheme="minorHAnsi" w:hAnsiTheme="minorHAnsi" w:cstheme="minorHAnsi"/>
                          <w:sz w:val="22"/>
                          <w:szCs w:val="22"/>
                          <w:lang w:val="en-GB"/>
                        </w:rPr>
                      </w:pPr>
                      <w:r w:rsidRPr="00111352">
                        <w:rPr>
                          <w:rFonts w:asciiTheme="minorHAnsi" w:hAnsiTheme="minorHAnsi" w:cstheme="minorHAnsi"/>
                          <w:sz w:val="22"/>
                          <w:szCs w:val="22"/>
                          <w:lang w:val="en-GB"/>
                        </w:rPr>
                        <w:t>Indicators are updated with latest available data on results in RFI</w:t>
                      </w:r>
                    </w:p>
                    <w:p w14:paraId="16911958" w14:textId="77777777" w:rsidR="001E0DA4" w:rsidRPr="00444E48" w:rsidRDefault="001E0DA4" w:rsidP="00214559">
                      <w:pPr>
                        <w:pStyle w:val="Listeafsnit"/>
                        <w:numPr>
                          <w:ilvl w:val="0"/>
                          <w:numId w:val="9"/>
                        </w:numPr>
                        <w:ind w:left="360"/>
                        <w:rPr>
                          <w:rFonts w:asciiTheme="minorHAnsi" w:hAnsiTheme="minorHAnsi" w:cstheme="minorHAnsi"/>
                          <w:sz w:val="22"/>
                          <w:szCs w:val="22"/>
                          <w:lang w:val="en-GB"/>
                        </w:rPr>
                      </w:pPr>
                      <w:r w:rsidRPr="00444E48">
                        <w:rPr>
                          <w:rFonts w:asciiTheme="minorHAnsi" w:hAnsiTheme="minorHAnsi" w:cstheme="minorHAnsi"/>
                          <w:sz w:val="22"/>
                          <w:szCs w:val="22"/>
                          <w:lang w:val="en-GB"/>
                        </w:rPr>
                        <w:t xml:space="preserve">Status on performance, risk etc. is included in the aid management systems </w:t>
                      </w:r>
                    </w:p>
                    <w:p w14:paraId="5785FC44" w14:textId="77777777" w:rsidR="001E0DA4" w:rsidRPr="00444E48" w:rsidRDefault="001E0DA4" w:rsidP="00214559">
                      <w:pPr>
                        <w:pStyle w:val="Listeafsnit"/>
                        <w:numPr>
                          <w:ilvl w:val="0"/>
                          <w:numId w:val="9"/>
                        </w:numPr>
                        <w:ind w:left="360"/>
                        <w:rPr>
                          <w:rFonts w:asciiTheme="minorHAnsi" w:hAnsiTheme="minorHAnsi" w:cstheme="minorHAnsi"/>
                          <w:sz w:val="22"/>
                          <w:szCs w:val="22"/>
                          <w:lang w:val="en-GB"/>
                        </w:rPr>
                      </w:pPr>
                      <w:r w:rsidRPr="00444E48">
                        <w:rPr>
                          <w:rFonts w:asciiTheme="minorHAnsi" w:hAnsiTheme="minorHAnsi" w:cstheme="minorHAnsi"/>
                          <w:sz w:val="22"/>
                          <w:szCs w:val="22"/>
                          <w:lang w:val="en-GB"/>
                        </w:rPr>
                        <w:t>Quality control of the data entered has been undertaken</w:t>
                      </w:r>
                    </w:p>
                  </w:txbxContent>
                </v:textbox>
                <w10:wrap type="square"/>
              </v:shape>
            </w:pict>
          </mc:Fallback>
        </mc:AlternateContent>
      </w:r>
      <w:bookmarkEnd w:id="61"/>
      <w:r w:rsidR="0044527B" w:rsidRPr="003A3E41">
        <w:rPr>
          <w:rFonts w:ascii="Garamond" w:eastAsia="Calibri" w:hAnsi="Garamond" w:cs="Times New Roman"/>
          <w:b/>
          <w:bCs/>
          <w:sz w:val="26"/>
          <w:szCs w:val="26"/>
        </w:rPr>
        <w:t xml:space="preserve">For </w:t>
      </w:r>
      <w:r w:rsidR="001A0BC2" w:rsidRPr="003A3E41">
        <w:rPr>
          <w:rFonts w:ascii="Garamond" w:eastAsia="Calibri" w:hAnsi="Garamond" w:cs="Times New Roman"/>
          <w:b/>
          <w:bCs/>
          <w:sz w:val="26"/>
          <w:szCs w:val="26"/>
        </w:rPr>
        <w:t xml:space="preserve">programmes and </w:t>
      </w:r>
      <w:r w:rsidR="0044527B" w:rsidRPr="003A3E41">
        <w:rPr>
          <w:rFonts w:ascii="Garamond" w:eastAsia="Calibri" w:hAnsi="Garamond" w:cs="Times New Roman"/>
          <w:b/>
          <w:bCs/>
          <w:sz w:val="26"/>
          <w:szCs w:val="26"/>
        </w:rPr>
        <w:t xml:space="preserve">projects, the legal document with the annexed </w:t>
      </w:r>
      <w:r w:rsidR="001A0BC2" w:rsidRPr="003A3E41">
        <w:rPr>
          <w:rFonts w:ascii="Garamond" w:eastAsia="Calibri" w:hAnsi="Garamond" w:cs="Times New Roman"/>
          <w:b/>
          <w:bCs/>
          <w:sz w:val="26"/>
          <w:szCs w:val="26"/>
        </w:rPr>
        <w:t>programme/</w:t>
      </w:r>
      <w:r w:rsidR="0044527B" w:rsidRPr="003A3E41">
        <w:rPr>
          <w:rFonts w:ascii="Garamond" w:eastAsia="Calibri" w:hAnsi="Garamond" w:cs="Times New Roman"/>
          <w:b/>
          <w:bCs/>
          <w:sz w:val="26"/>
          <w:szCs w:val="26"/>
        </w:rPr>
        <w:t>project document is signed with the partner, as described above</w:t>
      </w:r>
      <w:r w:rsidR="0044527B" w:rsidRPr="003A3E41">
        <w:rPr>
          <w:rFonts w:ascii="Garamond" w:eastAsia="Calibri" w:hAnsi="Garamond" w:cs="Times New Roman"/>
          <w:sz w:val="26"/>
          <w:szCs w:val="26"/>
        </w:rPr>
        <w:t xml:space="preserve">. The signed document serves as the commitment document. </w:t>
      </w:r>
    </w:p>
    <w:p w14:paraId="45E405C7" w14:textId="77777777" w:rsidR="0044527B" w:rsidRPr="003A3E41" w:rsidRDefault="0044527B" w:rsidP="00F82909">
      <w:pPr>
        <w:spacing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Following signing of </w:t>
      </w:r>
      <w:r w:rsidR="001008CB" w:rsidRPr="003A3E41">
        <w:rPr>
          <w:rFonts w:ascii="Garamond" w:eastAsia="Calibri" w:hAnsi="Garamond" w:cs="Times New Roman"/>
          <w:sz w:val="26"/>
          <w:szCs w:val="26"/>
        </w:rPr>
        <w:t xml:space="preserve">the </w:t>
      </w:r>
      <w:r w:rsidRPr="003A3E41">
        <w:rPr>
          <w:rFonts w:ascii="Garamond" w:eastAsia="Calibri" w:hAnsi="Garamond" w:cs="Times New Roman"/>
          <w:sz w:val="26"/>
          <w:szCs w:val="26"/>
        </w:rPr>
        <w:t xml:space="preserve">agreement and </w:t>
      </w:r>
      <w:r w:rsidR="003C7086" w:rsidRPr="003A3E41">
        <w:rPr>
          <w:rFonts w:ascii="Garamond" w:eastAsia="Calibri" w:hAnsi="Garamond" w:cs="Times New Roman"/>
          <w:sz w:val="26"/>
          <w:szCs w:val="26"/>
        </w:rPr>
        <w:t>registering</w:t>
      </w:r>
      <w:r w:rsidRPr="003A3E41">
        <w:rPr>
          <w:rFonts w:ascii="Garamond" w:eastAsia="Calibri" w:hAnsi="Garamond" w:cs="Times New Roman"/>
          <w:sz w:val="26"/>
          <w:szCs w:val="26"/>
        </w:rPr>
        <w:t xml:space="preserve"> </w:t>
      </w:r>
      <w:r w:rsidR="001008CB" w:rsidRPr="003A3E41">
        <w:rPr>
          <w:rFonts w:ascii="Garamond" w:eastAsia="Calibri" w:hAnsi="Garamond" w:cs="Times New Roman"/>
          <w:sz w:val="26"/>
          <w:szCs w:val="26"/>
        </w:rPr>
        <w:t xml:space="preserve">of the </w:t>
      </w:r>
      <w:r w:rsidRPr="003A3E41">
        <w:rPr>
          <w:rFonts w:ascii="Garamond" w:eastAsia="Calibri" w:hAnsi="Garamond" w:cs="Times New Roman"/>
          <w:sz w:val="26"/>
          <w:szCs w:val="26"/>
        </w:rPr>
        <w:t>commitment</w:t>
      </w:r>
      <w:r w:rsidR="003C7086"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the programme or project information is entered into the various systems (see the box to the right). </w:t>
      </w:r>
    </w:p>
    <w:p w14:paraId="57BE793D" w14:textId="5E97C5AB" w:rsidR="0044527B" w:rsidRPr="003A3E41" w:rsidRDefault="00DA2207" w:rsidP="00DA2207">
      <w:pPr>
        <w:pStyle w:val="Overskrift2"/>
      </w:pPr>
      <w:bookmarkStart w:id="62" w:name="_Toc234401810"/>
      <w:r w:rsidRPr="003A3E41">
        <w:t>4.3</w:t>
      </w:r>
      <w:r w:rsidR="0044527B" w:rsidRPr="003A3E41">
        <w:t xml:space="preserve"> Management Set-up</w:t>
      </w:r>
      <w:bookmarkEnd w:id="62"/>
      <w:r w:rsidR="0044527B" w:rsidRPr="003A3E41">
        <w:t xml:space="preserve"> </w:t>
      </w:r>
    </w:p>
    <w:p w14:paraId="413DF0C0" w14:textId="702F28BE" w:rsidR="000103D4" w:rsidRPr="003A3E41" w:rsidRDefault="000103D4" w:rsidP="000103D4">
      <w:pPr>
        <w:jc w:val="both"/>
        <w:rPr>
          <w:rFonts w:ascii="Garamond" w:hAnsi="Garamond"/>
          <w:sz w:val="26"/>
          <w:szCs w:val="26"/>
        </w:rPr>
      </w:pPr>
      <w:r w:rsidRPr="003A3E41">
        <w:rPr>
          <w:rFonts w:ascii="Garamond" w:hAnsi="Garamond"/>
          <w:b/>
          <w:bCs/>
          <w:sz w:val="26"/>
          <w:szCs w:val="26"/>
        </w:rPr>
        <w:t>The responsible MFA unit must establish structures and procedures for management of its projects and programmes, including for learning.</w:t>
      </w:r>
      <w:r w:rsidRPr="003A3E41">
        <w:rPr>
          <w:rFonts w:ascii="Garamond" w:hAnsi="Garamond"/>
          <w:sz w:val="26"/>
          <w:szCs w:val="26"/>
        </w:rPr>
        <w:t xml:space="preserve"> </w:t>
      </w:r>
      <w:r w:rsidR="00F10A49" w:rsidRPr="003A3E41">
        <w:rPr>
          <w:rStyle w:val="Fodnotehenvisning"/>
          <w:rFonts w:ascii="Garamond" w:hAnsi="Garamond"/>
          <w:sz w:val="26"/>
          <w:szCs w:val="26"/>
        </w:rPr>
        <w:footnoteReference w:id="25"/>
      </w:r>
      <w:r w:rsidR="00F10A49" w:rsidRPr="003A3E41">
        <w:rPr>
          <w:rFonts w:ascii="Garamond" w:hAnsi="Garamond"/>
          <w:sz w:val="26"/>
          <w:szCs w:val="26"/>
        </w:rPr>
        <w:t xml:space="preserve"> </w:t>
      </w:r>
      <w:r w:rsidRPr="003A3E41">
        <w:rPr>
          <w:rFonts w:ascii="Garamond" w:hAnsi="Garamond"/>
          <w:sz w:val="26"/>
          <w:szCs w:val="26"/>
        </w:rPr>
        <w:t>The management arrangement</w:t>
      </w:r>
      <w:r w:rsidR="004D0890" w:rsidRPr="003A3E41">
        <w:rPr>
          <w:rFonts w:ascii="Garamond" w:hAnsi="Garamond"/>
          <w:sz w:val="26"/>
          <w:szCs w:val="26"/>
        </w:rPr>
        <w:t>s</w:t>
      </w:r>
      <w:r w:rsidRPr="003A3E41">
        <w:rPr>
          <w:rFonts w:ascii="Garamond" w:hAnsi="Garamond"/>
          <w:sz w:val="26"/>
          <w:szCs w:val="26"/>
        </w:rPr>
        <w:t xml:space="preserve"> agreed</w:t>
      </w:r>
      <w:r w:rsidR="004D0890" w:rsidRPr="003A3E41">
        <w:rPr>
          <w:rFonts w:ascii="Garamond" w:hAnsi="Garamond"/>
          <w:sz w:val="26"/>
          <w:szCs w:val="26"/>
        </w:rPr>
        <w:t xml:space="preserve"> upon</w:t>
      </w:r>
      <w:r w:rsidRPr="003A3E41">
        <w:rPr>
          <w:rFonts w:ascii="Garamond" w:hAnsi="Garamond"/>
          <w:sz w:val="26"/>
          <w:szCs w:val="26"/>
        </w:rPr>
        <w:t xml:space="preserve"> </w:t>
      </w:r>
      <w:r w:rsidR="004B2B2C" w:rsidRPr="003A3E41">
        <w:rPr>
          <w:rFonts w:ascii="Garamond" w:hAnsi="Garamond"/>
          <w:sz w:val="26"/>
          <w:szCs w:val="26"/>
        </w:rPr>
        <w:t xml:space="preserve">with the implementing partner and possible other partners/donors during the preparation phase </w:t>
      </w:r>
      <w:r w:rsidR="004905EC" w:rsidRPr="003A3E41">
        <w:rPr>
          <w:rFonts w:ascii="Garamond" w:hAnsi="Garamond"/>
          <w:sz w:val="26"/>
          <w:szCs w:val="26"/>
        </w:rPr>
        <w:t>will guide this process</w:t>
      </w:r>
      <w:r w:rsidRPr="003A3E41">
        <w:rPr>
          <w:rFonts w:ascii="Garamond" w:hAnsi="Garamond"/>
          <w:sz w:val="26"/>
          <w:szCs w:val="26"/>
        </w:rPr>
        <w:t xml:space="preserve">. It should ensure </w:t>
      </w:r>
      <w:r w:rsidR="004D0890" w:rsidRPr="003A3E41">
        <w:rPr>
          <w:rFonts w:ascii="Garamond" w:hAnsi="Garamond"/>
          <w:sz w:val="26"/>
          <w:szCs w:val="26"/>
        </w:rPr>
        <w:t>that</w:t>
      </w:r>
      <w:r w:rsidRPr="003A3E41">
        <w:rPr>
          <w:rFonts w:ascii="Garamond" w:hAnsi="Garamond"/>
          <w:sz w:val="26"/>
          <w:szCs w:val="26"/>
        </w:rPr>
        <w:t xml:space="preserve"> lines of communication and division of responsibilities</w:t>
      </w:r>
      <w:r w:rsidR="004D0890" w:rsidRPr="003A3E41">
        <w:rPr>
          <w:rFonts w:ascii="Garamond" w:hAnsi="Garamond"/>
          <w:sz w:val="26"/>
          <w:szCs w:val="26"/>
        </w:rPr>
        <w:t xml:space="preserve"> are clear</w:t>
      </w:r>
      <w:r w:rsidR="000123B4" w:rsidRPr="003A3E41">
        <w:rPr>
          <w:rFonts w:ascii="Garamond" w:hAnsi="Garamond"/>
          <w:sz w:val="26"/>
          <w:szCs w:val="26"/>
        </w:rPr>
        <w:t>, also within the MFA</w:t>
      </w:r>
      <w:r w:rsidRPr="003A3E41">
        <w:rPr>
          <w:rFonts w:ascii="Garamond" w:hAnsi="Garamond"/>
          <w:sz w:val="26"/>
          <w:szCs w:val="26"/>
        </w:rPr>
        <w:t xml:space="preserve">. </w:t>
      </w:r>
      <w:r w:rsidR="00522AA2" w:rsidRPr="003A3E41">
        <w:rPr>
          <w:rFonts w:ascii="Garamond" w:hAnsi="Garamond"/>
          <w:sz w:val="26"/>
          <w:szCs w:val="26"/>
        </w:rPr>
        <w:t xml:space="preserve">When operationalising the management set-up, </w:t>
      </w:r>
      <w:r w:rsidRPr="003A3E41">
        <w:rPr>
          <w:rFonts w:ascii="Garamond" w:hAnsi="Garamond"/>
          <w:sz w:val="26"/>
          <w:szCs w:val="26"/>
        </w:rPr>
        <w:t xml:space="preserve">considerations regarding the capacity and resources of the responsible MFA unit should be taken into account. The role of intended target groups should be considered with a view to giving them </w:t>
      </w:r>
      <w:r w:rsidR="004D0890" w:rsidRPr="003A3E41">
        <w:rPr>
          <w:rFonts w:ascii="Garamond" w:hAnsi="Garamond"/>
          <w:sz w:val="26"/>
          <w:szCs w:val="26"/>
        </w:rPr>
        <w:t xml:space="preserve">a voice </w:t>
      </w:r>
      <w:r w:rsidRPr="003A3E41">
        <w:rPr>
          <w:rFonts w:ascii="Garamond" w:hAnsi="Garamond"/>
          <w:sz w:val="26"/>
          <w:szCs w:val="26"/>
        </w:rPr>
        <w:t>and provid</w:t>
      </w:r>
      <w:r w:rsidR="00815254" w:rsidRPr="003A3E41">
        <w:rPr>
          <w:rFonts w:ascii="Garamond" w:hAnsi="Garamond"/>
          <w:sz w:val="26"/>
          <w:szCs w:val="26"/>
        </w:rPr>
        <w:t>ing</w:t>
      </w:r>
      <w:r w:rsidRPr="003A3E41">
        <w:rPr>
          <w:rFonts w:ascii="Garamond" w:hAnsi="Garamond"/>
          <w:sz w:val="26"/>
          <w:szCs w:val="26"/>
        </w:rPr>
        <w:t xml:space="preserve"> accountability. </w:t>
      </w:r>
    </w:p>
    <w:p w14:paraId="0049DC8E" w14:textId="5C3AE4FA" w:rsidR="000103D4" w:rsidRPr="003A3E41" w:rsidRDefault="00A527F2" w:rsidP="000103D4">
      <w:pPr>
        <w:jc w:val="both"/>
        <w:rPr>
          <w:rFonts w:ascii="Garamond" w:hAnsi="Garamond"/>
          <w:sz w:val="26"/>
          <w:szCs w:val="26"/>
        </w:rPr>
      </w:pPr>
      <w:r w:rsidRPr="003A3E41">
        <w:rPr>
          <w:rFonts w:ascii="Garamond" w:eastAsia="Calibri" w:hAnsi="Garamond" w:cs="Times New Roman"/>
          <w:b/>
          <w:noProof/>
          <w:sz w:val="26"/>
          <w:szCs w:val="24"/>
          <w:lang w:eastAsia="da-DK"/>
        </w:rPr>
        <mc:AlternateContent>
          <mc:Choice Requires="wps">
            <w:drawing>
              <wp:anchor distT="45720" distB="45720" distL="114300" distR="114300" simplePos="0" relativeHeight="251658250" behindDoc="0" locked="0" layoutInCell="1" allowOverlap="1" wp14:anchorId="38F41728" wp14:editId="6146D753">
                <wp:simplePos x="0" y="0"/>
                <wp:positionH relativeFrom="margin">
                  <wp:align>right</wp:align>
                </wp:positionH>
                <wp:positionV relativeFrom="paragraph">
                  <wp:posOffset>6985</wp:posOffset>
                </wp:positionV>
                <wp:extent cx="2292350" cy="1669415"/>
                <wp:effectExtent l="0" t="0" r="12700" b="26035"/>
                <wp:wrapSquare wrapText="bothSides"/>
                <wp:docPr id="5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1669774"/>
                        </a:xfrm>
                        <a:prstGeom prst="rect">
                          <a:avLst/>
                        </a:prstGeom>
                        <a:solidFill>
                          <a:schemeClr val="accent3">
                            <a:lumMod val="40000"/>
                            <a:lumOff val="60000"/>
                          </a:schemeClr>
                        </a:solidFill>
                        <a:ln w="9525">
                          <a:solidFill>
                            <a:schemeClr val="accent3">
                              <a:lumMod val="40000"/>
                              <a:lumOff val="60000"/>
                            </a:schemeClr>
                          </a:solidFill>
                          <a:miter lim="800000"/>
                          <a:headEnd/>
                          <a:tailEnd/>
                        </a:ln>
                      </wps:spPr>
                      <wps:txbx>
                        <w:txbxContent>
                          <w:p w14:paraId="0585E0CF" w14:textId="77777777" w:rsidR="001E0DA4" w:rsidRPr="00860761" w:rsidRDefault="001E0DA4" w:rsidP="006A00C6">
                            <w:pPr>
                              <w:spacing w:after="0"/>
                              <w:rPr>
                                <w:rFonts w:cstheme="minorHAnsi"/>
                                <w:lang w:val="en-US"/>
                              </w:rPr>
                            </w:pPr>
                            <w:r w:rsidRPr="00860761">
                              <w:rPr>
                                <w:rFonts w:cstheme="minorHAnsi"/>
                                <w:b/>
                                <w:lang w:val="en-US"/>
                              </w:rPr>
                              <w:t>Main recurrent activities</w:t>
                            </w:r>
                            <w:r w:rsidRPr="00860761">
                              <w:rPr>
                                <w:rFonts w:cstheme="minorHAnsi"/>
                                <w:lang w:val="en-US"/>
                              </w:rPr>
                              <w:t>:</w:t>
                            </w:r>
                          </w:p>
                          <w:p w14:paraId="7C0E202A" w14:textId="77777777" w:rsidR="001E0DA4" w:rsidRPr="00860761" w:rsidRDefault="001E0DA4" w:rsidP="006A00C6">
                            <w:pPr>
                              <w:pStyle w:val="Listeafsnit"/>
                              <w:numPr>
                                <w:ilvl w:val="0"/>
                                <w:numId w:val="36"/>
                              </w:numPr>
                              <w:spacing w:line="276" w:lineRule="auto"/>
                              <w:rPr>
                                <w:rFonts w:asciiTheme="minorHAnsi" w:hAnsiTheme="minorHAnsi" w:cstheme="minorHAnsi"/>
                                <w:sz w:val="22"/>
                                <w:szCs w:val="22"/>
                                <w:lang w:val="en-US"/>
                              </w:rPr>
                            </w:pPr>
                            <w:r w:rsidRPr="00860761">
                              <w:rPr>
                                <w:rFonts w:asciiTheme="minorHAnsi" w:hAnsiTheme="minorHAnsi" w:cstheme="minorHAnsi"/>
                                <w:sz w:val="22"/>
                                <w:szCs w:val="22"/>
                                <w:lang w:val="en-US"/>
                              </w:rPr>
                              <w:t xml:space="preserve">Annual planning and budgeting </w:t>
                            </w:r>
                          </w:p>
                          <w:p w14:paraId="44F4E996" w14:textId="66BF0A25" w:rsidR="001E0DA4" w:rsidRPr="00860761" w:rsidRDefault="001E0DA4" w:rsidP="006A00C6">
                            <w:pPr>
                              <w:pStyle w:val="Listeafsnit"/>
                              <w:numPr>
                                <w:ilvl w:val="0"/>
                                <w:numId w:val="36"/>
                              </w:numPr>
                              <w:spacing w:line="276" w:lineRule="auto"/>
                              <w:rPr>
                                <w:rFonts w:asciiTheme="minorHAnsi" w:hAnsiTheme="minorHAnsi" w:cstheme="minorHAnsi"/>
                                <w:sz w:val="22"/>
                                <w:szCs w:val="22"/>
                                <w:lang w:val="en-US"/>
                              </w:rPr>
                            </w:pPr>
                            <w:r w:rsidRPr="00860761">
                              <w:rPr>
                                <w:rFonts w:asciiTheme="minorHAnsi" w:hAnsiTheme="minorHAnsi" w:cstheme="minorHAnsi"/>
                                <w:sz w:val="22"/>
                                <w:szCs w:val="22"/>
                                <w:lang w:val="en-US"/>
                              </w:rPr>
                              <w:t>Monitoring,</w:t>
                            </w:r>
                            <w:r w:rsidR="00A334B0">
                              <w:rPr>
                                <w:rFonts w:asciiTheme="minorHAnsi" w:hAnsiTheme="minorHAnsi" w:cstheme="minorHAnsi"/>
                                <w:sz w:val="22"/>
                                <w:szCs w:val="22"/>
                                <w:lang w:val="en-US"/>
                              </w:rPr>
                              <w:t xml:space="preserve"> incl. financial, </w:t>
                            </w:r>
                            <w:r w:rsidRPr="00860761">
                              <w:rPr>
                                <w:rFonts w:asciiTheme="minorHAnsi" w:hAnsiTheme="minorHAnsi" w:cstheme="minorHAnsi"/>
                                <w:sz w:val="22"/>
                                <w:szCs w:val="22"/>
                                <w:lang w:val="en-US"/>
                              </w:rPr>
                              <w:t xml:space="preserve"> accountability and learning </w:t>
                            </w:r>
                          </w:p>
                          <w:p w14:paraId="02B202ED" w14:textId="2CC35658" w:rsidR="001E0DA4" w:rsidRPr="00860761" w:rsidRDefault="001E0DA4" w:rsidP="006A00C6">
                            <w:pPr>
                              <w:pStyle w:val="Listeafsnit"/>
                              <w:numPr>
                                <w:ilvl w:val="0"/>
                                <w:numId w:val="36"/>
                              </w:numPr>
                              <w:spacing w:line="276" w:lineRule="auto"/>
                              <w:rPr>
                                <w:rFonts w:asciiTheme="minorHAnsi" w:hAnsiTheme="minorHAnsi" w:cstheme="minorHAnsi"/>
                                <w:sz w:val="22"/>
                                <w:szCs w:val="22"/>
                                <w:lang w:val="en-US"/>
                              </w:rPr>
                            </w:pPr>
                            <w:r w:rsidRPr="00860761">
                              <w:rPr>
                                <w:rFonts w:asciiTheme="minorHAnsi" w:hAnsiTheme="minorHAnsi" w:cstheme="minorHAnsi"/>
                                <w:sz w:val="22"/>
                                <w:szCs w:val="22"/>
                                <w:lang w:val="en-US"/>
                              </w:rPr>
                              <w:t>Comp</w:t>
                            </w:r>
                            <w:r w:rsidRPr="00860761">
                              <w:rPr>
                                <w:rFonts w:asciiTheme="minorHAnsi" w:hAnsiTheme="minorHAnsi" w:cstheme="minorHAnsi"/>
                                <w:sz w:val="22"/>
                                <w:szCs w:val="22"/>
                                <w:lang w:val="en-GB"/>
                              </w:rPr>
                              <w:t>liance</w:t>
                            </w:r>
                            <w:r w:rsidR="007D09F2">
                              <w:rPr>
                                <w:rFonts w:asciiTheme="minorHAnsi" w:hAnsiTheme="minorHAnsi" w:cstheme="minorHAnsi"/>
                                <w:sz w:val="22"/>
                                <w:szCs w:val="22"/>
                                <w:lang w:val="en-GB"/>
                              </w:rPr>
                              <w:t xml:space="preserve"> (incl. red lines)</w:t>
                            </w:r>
                            <w:r w:rsidRPr="00860761">
                              <w:rPr>
                                <w:rFonts w:asciiTheme="minorHAnsi" w:hAnsiTheme="minorHAnsi" w:cstheme="minorHAnsi"/>
                                <w:sz w:val="22"/>
                                <w:szCs w:val="22"/>
                                <w:lang w:val="en-GB"/>
                              </w:rPr>
                              <w:t xml:space="preserve"> and </w:t>
                            </w:r>
                            <w:r w:rsidRPr="00860761">
                              <w:rPr>
                                <w:rFonts w:asciiTheme="minorHAnsi" w:hAnsiTheme="minorHAnsi" w:cstheme="minorHAnsi"/>
                                <w:sz w:val="22"/>
                                <w:szCs w:val="22"/>
                                <w:lang w:val="en-US"/>
                              </w:rPr>
                              <w:t xml:space="preserve">Anti-corruption measures (see </w:t>
                            </w:r>
                            <w:r w:rsidR="006A00C6">
                              <w:rPr>
                                <w:rFonts w:asciiTheme="minorHAnsi" w:hAnsiTheme="minorHAnsi" w:cstheme="minorHAnsi"/>
                                <w:sz w:val="22"/>
                                <w:szCs w:val="22"/>
                                <w:lang w:val="en-US"/>
                              </w:rPr>
                              <w:t>box on p. 17</w:t>
                            </w:r>
                            <w:r w:rsidRPr="00860761">
                              <w:rPr>
                                <w:rFonts w:asciiTheme="minorHAnsi" w:hAnsiTheme="minorHAnsi" w:cstheme="minorHAnsi"/>
                                <w:sz w:val="22"/>
                                <w:szCs w:val="22"/>
                                <w:lang w:val="en-US"/>
                              </w:rPr>
                              <w:t xml:space="preserve"> for further guidance)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41728" id="_x0000_s1043" type="#_x0000_t202" style="position:absolute;left:0;text-align:left;margin-left:129.3pt;margin-top:.55pt;width:180.5pt;height:131.45pt;z-index:25165825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" fillcolor="#dbdbdb [1302]" strokecolor="#dbdbdb [1302]">
                <v:textbox>
                  <w:txbxContent>
                    <w:p w14:paraId="0585E0CF" w14:textId="77777777" w:rsidR="001E0DA4" w:rsidRPr="00860761" w:rsidRDefault="001E0DA4" w:rsidP="006A00C6">
                      <w:pPr>
                        <w:spacing w:after="0"/>
                        <w:rPr>
                          <w:rFonts w:cstheme="minorHAnsi"/>
                          <w:lang w:val="en-US"/>
                        </w:rPr>
                      </w:pPr>
                      <w:r w:rsidRPr="00860761">
                        <w:rPr>
                          <w:rFonts w:cstheme="minorHAnsi"/>
                          <w:b/>
                          <w:lang w:val="en-US"/>
                        </w:rPr>
                        <w:t>Main recurrent activities</w:t>
                      </w:r>
                      <w:r w:rsidRPr="00860761">
                        <w:rPr>
                          <w:rFonts w:cstheme="minorHAnsi"/>
                          <w:lang w:val="en-US"/>
                        </w:rPr>
                        <w:t>:</w:t>
                      </w:r>
                    </w:p>
                    <w:p w14:paraId="7C0E202A" w14:textId="77777777" w:rsidR="001E0DA4" w:rsidRPr="00860761" w:rsidRDefault="001E0DA4" w:rsidP="006A00C6">
                      <w:pPr>
                        <w:pStyle w:val="Listeafsnit"/>
                        <w:numPr>
                          <w:ilvl w:val="0"/>
                          <w:numId w:val="36"/>
                        </w:numPr>
                        <w:spacing w:line="276" w:lineRule="auto"/>
                        <w:rPr>
                          <w:rFonts w:asciiTheme="minorHAnsi" w:hAnsiTheme="minorHAnsi" w:cstheme="minorHAnsi"/>
                          <w:sz w:val="22"/>
                          <w:szCs w:val="22"/>
                          <w:lang w:val="en-US"/>
                        </w:rPr>
                      </w:pPr>
                      <w:r w:rsidRPr="00860761">
                        <w:rPr>
                          <w:rFonts w:asciiTheme="minorHAnsi" w:hAnsiTheme="minorHAnsi" w:cstheme="minorHAnsi"/>
                          <w:sz w:val="22"/>
                          <w:szCs w:val="22"/>
                          <w:lang w:val="en-US"/>
                        </w:rPr>
                        <w:t xml:space="preserve">Annual planning and budgeting </w:t>
                      </w:r>
                    </w:p>
                    <w:p w14:paraId="44F4E996" w14:textId="66BF0A25" w:rsidR="001E0DA4" w:rsidRPr="00860761" w:rsidRDefault="001E0DA4" w:rsidP="006A00C6">
                      <w:pPr>
                        <w:pStyle w:val="Listeafsnit"/>
                        <w:numPr>
                          <w:ilvl w:val="0"/>
                          <w:numId w:val="36"/>
                        </w:numPr>
                        <w:spacing w:line="276" w:lineRule="auto"/>
                        <w:rPr>
                          <w:rFonts w:asciiTheme="minorHAnsi" w:hAnsiTheme="minorHAnsi" w:cstheme="minorHAnsi"/>
                          <w:sz w:val="22"/>
                          <w:szCs w:val="22"/>
                          <w:lang w:val="en-US"/>
                        </w:rPr>
                      </w:pPr>
                      <w:r w:rsidRPr="00860761">
                        <w:rPr>
                          <w:rFonts w:asciiTheme="minorHAnsi" w:hAnsiTheme="minorHAnsi" w:cstheme="minorHAnsi"/>
                          <w:sz w:val="22"/>
                          <w:szCs w:val="22"/>
                          <w:lang w:val="en-US"/>
                        </w:rPr>
                        <w:t>Monitoring,</w:t>
                      </w:r>
                      <w:r w:rsidR="00A334B0">
                        <w:rPr>
                          <w:rFonts w:asciiTheme="minorHAnsi" w:hAnsiTheme="minorHAnsi" w:cstheme="minorHAnsi"/>
                          <w:sz w:val="22"/>
                          <w:szCs w:val="22"/>
                          <w:lang w:val="en-US"/>
                        </w:rPr>
                        <w:t xml:space="preserve"> incl. financial, </w:t>
                      </w:r>
                      <w:r w:rsidRPr="00860761">
                        <w:rPr>
                          <w:rFonts w:asciiTheme="minorHAnsi" w:hAnsiTheme="minorHAnsi" w:cstheme="minorHAnsi"/>
                          <w:sz w:val="22"/>
                          <w:szCs w:val="22"/>
                          <w:lang w:val="en-US"/>
                        </w:rPr>
                        <w:t xml:space="preserve"> accountability and learning </w:t>
                      </w:r>
                    </w:p>
                    <w:p w14:paraId="02B202ED" w14:textId="2CC35658" w:rsidR="001E0DA4" w:rsidRPr="00860761" w:rsidRDefault="001E0DA4" w:rsidP="006A00C6">
                      <w:pPr>
                        <w:pStyle w:val="Listeafsnit"/>
                        <w:numPr>
                          <w:ilvl w:val="0"/>
                          <w:numId w:val="36"/>
                        </w:numPr>
                        <w:spacing w:line="276" w:lineRule="auto"/>
                        <w:rPr>
                          <w:rFonts w:asciiTheme="minorHAnsi" w:hAnsiTheme="minorHAnsi" w:cstheme="minorHAnsi"/>
                          <w:sz w:val="22"/>
                          <w:szCs w:val="22"/>
                          <w:lang w:val="en-US"/>
                        </w:rPr>
                      </w:pPr>
                      <w:r w:rsidRPr="00860761">
                        <w:rPr>
                          <w:rFonts w:asciiTheme="minorHAnsi" w:hAnsiTheme="minorHAnsi" w:cstheme="minorHAnsi"/>
                          <w:sz w:val="22"/>
                          <w:szCs w:val="22"/>
                          <w:lang w:val="en-US"/>
                        </w:rPr>
                        <w:t>Comp</w:t>
                      </w:r>
                      <w:r w:rsidRPr="00860761">
                        <w:rPr>
                          <w:rFonts w:asciiTheme="minorHAnsi" w:hAnsiTheme="minorHAnsi" w:cstheme="minorHAnsi"/>
                          <w:sz w:val="22"/>
                          <w:szCs w:val="22"/>
                          <w:lang w:val="en-GB"/>
                        </w:rPr>
                        <w:t>liance</w:t>
                      </w:r>
                      <w:r w:rsidR="007D09F2">
                        <w:rPr>
                          <w:rFonts w:asciiTheme="minorHAnsi" w:hAnsiTheme="minorHAnsi" w:cstheme="minorHAnsi"/>
                          <w:sz w:val="22"/>
                          <w:szCs w:val="22"/>
                          <w:lang w:val="en-GB"/>
                        </w:rPr>
                        <w:t xml:space="preserve"> (incl. red lines)</w:t>
                      </w:r>
                      <w:r w:rsidRPr="00860761">
                        <w:rPr>
                          <w:rFonts w:asciiTheme="minorHAnsi" w:hAnsiTheme="minorHAnsi" w:cstheme="minorHAnsi"/>
                          <w:sz w:val="22"/>
                          <w:szCs w:val="22"/>
                          <w:lang w:val="en-GB"/>
                        </w:rPr>
                        <w:t xml:space="preserve"> and </w:t>
                      </w:r>
                      <w:r w:rsidRPr="00860761">
                        <w:rPr>
                          <w:rFonts w:asciiTheme="minorHAnsi" w:hAnsiTheme="minorHAnsi" w:cstheme="minorHAnsi"/>
                          <w:sz w:val="22"/>
                          <w:szCs w:val="22"/>
                          <w:lang w:val="en-US"/>
                        </w:rPr>
                        <w:t xml:space="preserve">Anti-corruption measures (see </w:t>
                      </w:r>
                      <w:r w:rsidR="006A00C6">
                        <w:rPr>
                          <w:rFonts w:asciiTheme="minorHAnsi" w:hAnsiTheme="minorHAnsi" w:cstheme="minorHAnsi"/>
                          <w:sz w:val="22"/>
                          <w:szCs w:val="22"/>
                          <w:lang w:val="en-US"/>
                        </w:rPr>
                        <w:t>box on p. 17</w:t>
                      </w:r>
                      <w:r w:rsidRPr="00860761">
                        <w:rPr>
                          <w:rFonts w:asciiTheme="minorHAnsi" w:hAnsiTheme="minorHAnsi" w:cstheme="minorHAnsi"/>
                          <w:sz w:val="22"/>
                          <w:szCs w:val="22"/>
                          <w:lang w:val="en-US"/>
                        </w:rPr>
                        <w:t xml:space="preserve"> for further guidance)</w:t>
                      </w:r>
                    </w:p>
                  </w:txbxContent>
                </v:textbox>
                <w10:wrap type="square" anchorx="margin"/>
              </v:shape>
            </w:pict>
          </mc:Fallback>
        </mc:AlternateContent>
      </w:r>
      <w:r w:rsidR="000103D4" w:rsidRPr="003A3E41">
        <w:rPr>
          <w:rFonts w:ascii="Garamond" w:hAnsi="Garamond"/>
          <w:b/>
          <w:bCs/>
          <w:sz w:val="26"/>
          <w:szCs w:val="26"/>
        </w:rPr>
        <w:t xml:space="preserve">The joint </w:t>
      </w:r>
      <w:proofErr w:type="gramStart"/>
      <w:r w:rsidR="000103D4" w:rsidRPr="003A3E41">
        <w:rPr>
          <w:rFonts w:ascii="Garamond" w:hAnsi="Garamond"/>
          <w:b/>
          <w:bCs/>
          <w:sz w:val="26"/>
          <w:szCs w:val="26"/>
        </w:rPr>
        <w:t>decision making</w:t>
      </w:r>
      <w:proofErr w:type="gramEnd"/>
      <w:r w:rsidR="000103D4" w:rsidRPr="003A3E41">
        <w:rPr>
          <w:rFonts w:ascii="Garamond" w:hAnsi="Garamond"/>
          <w:b/>
          <w:bCs/>
          <w:sz w:val="26"/>
          <w:szCs w:val="26"/>
        </w:rPr>
        <w:t xml:space="preserve"> body will vary in size and participation</w:t>
      </w:r>
      <w:r w:rsidR="000103D4" w:rsidRPr="003A3E41">
        <w:rPr>
          <w:rFonts w:ascii="Garamond" w:hAnsi="Garamond"/>
          <w:sz w:val="26"/>
          <w:szCs w:val="26"/>
        </w:rPr>
        <w:t>, ranging from a joint government-donor set-up to direct dialogue with a smaller civil society organisation</w:t>
      </w:r>
      <w:r w:rsidR="00F873AD" w:rsidRPr="003A3E41">
        <w:rPr>
          <w:rFonts w:ascii="Garamond" w:hAnsi="Garamond"/>
          <w:sz w:val="26"/>
          <w:szCs w:val="26"/>
        </w:rPr>
        <w:t xml:space="preserve">, ensuring the voice of partners in decision making. </w:t>
      </w:r>
      <w:r w:rsidR="00C37E97" w:rsidRPr="003A3E41">
        <w:rPr>
          <w:rFonts w:ascii="Garamond" w:hAnsi="Garamond"/>
          <w:sz w:val="26"/>
          <w:szCs w:val="26"/>
        </w:rPr>
        <w:t xml:space="preserve">This </w:t>
      </w:r>
      <w:r w:rsidR="000103D4" w:rsidRPr="003A3E41">
        <w:rPr>
          <w:rFonts w:ascii="Garamond" w:hAnsi="Garamond"/>
          <w:sz w:val="26"/>
          <w:szCs w:val="26"/>
        </w:rPr>
        <w:t>will often be in the form of a steering committee. For larger multi-partner programmes, an overall management arrangement could be in form of a consultative arrangement and/or a larger steering committee. Often, there will also be a joint set-up for coordination between donors. Formal procedures and rules have to be prepared for the functioning of the decision-making body</w:t>
      </w:r>
      <w:r w:rsidR="00A334B0" w:rsidRPr="003A3E41">
        <w:rPr>
          <w:rFonts w:ascii="Garamond" w:hAnsi="Garamond"/>
          <w:sz w:val="26"/>
          <w:szCs w:val="26"/>
        </w:rPr>
        <w:t xml:space="preserve"> and minutes of meetings should be archived in PMI and P360</w:t>
      </w:r>
      <w:r w:rsidR="000103D4" w:rsidRPr="003A3E41">
        <w:rPr>
          <w:rFonts w:ascii="Garamond" w:hAnsi="Garamond"/>
          <w:sz w:val="26"/>
          <w:szCs w:val="26"/>
        </w:rPr>
        <w:t xml:space="preserve">. It should be noted, that the </w:t>
      </w:r>
      <w:proofErr w:type="gramStart"/>
      <w:r w:rsidR="000103D4" w:rsidRPr="003A3E41">
        <w:rPr>
          <w:rFonts w:ascii="Garamond" w:hAnsi="Garamond"/>
          <w:sz w:val="26"/>
          <w:szCs w:val="26"/>
        </w:rPr>
        <w:t>decision making</w:t>
      </w:r>
      <w:proofErr w:type="gramEnd"/>
      <w:r w:rsidR="000103D4" w:rsidRPr="003A3E41">
        <w:rPr>
          <w:rFonts w:ascii="Garamond" w:hAnsi="Garamond"/>
          <w:sz w:val="26"/>
          <w:szCs w:val="26"/>
        </w:rPr>
        <w:t xml:space="preserve"> body at this level does not have the authority to approve changes such as changing partner, reallocations at commitment level, </w:t>
      </w:r>
      <w:r w:rsidR="000103D4" w:rsidRPr="003A3E41">
        <w:rPr>
          <w:rFonts w:ascii="Garamond" w:hAnsi="Garamond"/>
          <w:sz w:val="26"/>
          <w:szCs w:val="26"/>
        </w:rPr>
        <w:lastRenderedPageBreak/>
        <w:t>changes that affect the objective or</w:t>
      </w:r>
      <w:r w:rsidR="00891BBC" w:rsidRPr="003A3E41">
        <w:rPr>
          <w:rFonts w:ascii="Garamond" w:hAnsi="Garamond"/>
          <w:sz w:val="26"/>
          <w:szCs w:val="26"/>
        </w:rPr>
        <w:t xml:space="preserve"> outcome</w:t>
      </w:r>
      <w:r w:rsidR="000103D4" w:rsidRPr="003A3E41">
        <w:rPr>
          <w:rFonts w:ascii="Garamond" w:hAnsi="Garamond"/>
          <w:sz w:val="26"/>
          <w:szCs w:val="26"/>
        </w:rPr>
        <w:t xml:space="preserve">. Such changes can only take place according to the directives under sections </w:t>
      </w:r>
      <w:r w:rsidR="00873F08" w:rsidRPr="003A3E41">
        <w:rPr>
          <w:rFonts w:ascii="Garamond" w:hAnsi="Garamond"/>
          <w:sz w:val="26"/>
          <w:szCs w:val="26"/>
        </w:rPr>
        <w:t>4</w:t>
      </w:r>
      <w:r w:rsidR="000103D4" w:rsidRPr="003A3E41">
        <w:rPr>
          <w:rFonts w:ascii="Garamond" w:hAnsi="Garamond"/>
          <w:sz w:val="26"/>
          <w:szCs w:val="26"/>
        </w:rPr>
        <w:t>.</w:t>
      </w:r>
      <w:r w:rsidR="00873F08" w:rsidRPr="003A3E41">
        <w:rPr>
          <w:rFonts w:ascii="Garamond" w:hAnsi="Garamond"/>
          <w:sz w:val="26"/>
          <w:szCs w:val="26"/>
        </w:rPr>
        <w:t>5</w:t>
      </w:r>
      <w:r w:rsidR="000103D4" w:rsidRPr="003A3E41">
        <w:rPr>
          <w:rFonts w:ascii="Garamond" w:hAnsi="Garamond"/>
          <w:sz w:val="26"/>
          <w:szCs w:val="26"/>
        </w:rPr>
        <w:t xml:space="preserve">. on adjustments during implementation. </w:t>
      </w:r>
    </w:p>
    <w:p w14:paraId="2C9EEF28" w14:textId="77777777" w:rsidR="000103D4" w:rsidRPr="003A3E41" w:rsidRDefault="000103D4" w:rsidP="000103D4">
      <w:pPr>
        <w:jc w:val="both"/>
        <w:rPr>
          <w:rFonts w:ascii="Garamond" w:hAnsi="Garamond"/>
          <w:sz w:val="26"/>
          <w:szCs w:val="26"/>
        </w:rPr>
      </w:pPr>
      <w:r w:rsidRPr="003A3E41">
        <w:rPr>
          <w:rFonts w:ascii="Garamond" w:hAnsi="Garamond"/>
          <w:b/>
          <w:bCs/>
          <w:sz w:val="26"/>
          <w:szCs w:val="26"/>
        </w:rPr>
        <w:t>When cooperating with a number of individual partners within a thematic, global or regional programme</w:t>
      </w:r>
      <w:r w:rsidRPr="003A3E41">
        <w:rPr>
          <w:rFonts w:ascii="Garamond" w:hAnsi="Garamond"/>
          <w:sz w:val="26"/>
          <w:szCs w:val="26"/>
        </w:rPr>
        <w:t>, or where the partners have a joint interest in commonly pursuing an objective, a joint steering committee could be established and/or joint meetings could be held between partners and the donor(s).</w:t>
      </w:r>
    </w:p>
    <w:p w14:paraId="68499484" w14:textId="657B3FD0" w:rsidR="00567945" w:rsidRPr="003A3E41" w:rsidRDefault="000103D4" w:rsidP="00244976">
      <w:pPr>
        <w:spacing w:after="240"/>
        <w:jc w:val="both"/>
      </w:pPr>
      <w:r w:rsidRPr="003A3E41">
        <w:rPr>
          <w:rFonts w:ascii="Garamond" w:hAnsi="Garamond"/>
          <w:b/>
          <w:bCs/>
          <w:sz w:val="26"/>
          <w:szCs w:val="26"/>
        </w:rPr>
        <w:t>The implementing partner prepares a procedures manual</w:t>
      </w:r>
      <w:r w:rsidR="005575A9" w:rsidRPr="003A3E41">
        <w:rPr>
          <w:rFonts w:ascii="Garamond" w:hAnsi="Garamond"/>
          <w:sz w:val="26"/>
          <w:szCs w:val="26"/>
        </w:rPr>
        <w:t>,</w:t>
      </w:r>
      <w:r w:rsidR="005023A5" w:rsidRPr="003A3E41">
        <w:rPr>
          <w:rFonts w:ascii="Garamond" w:hAnsi="Garamond"/>
          <w:sz w:val="26"/>
          <w:szCs w:val="26"/>
        </w:rPr>
        <w:t xml:space="preserve"> </w:t>
      </w:r>
      <w:r w:rsidRPr="003A3E41">
        <w:rPr>
          <w:rFonts w:ascii="Garamond" w:hAnsi="Garamond"/>
          <w:sz w:val="26"/>
          <w:szCs w:val="26"/>
        </w:rPr>
        <w:t>in case it does not</w:t>
      </w:r>
      <w:r w:rsidRPr="003A3E41">
        <w:rPr>
          <w:rFonts w:ascii="Garamond" w:hAnsi="Garamond"/>
          <w:b/>
          <w:bCs/>
          <w:sz w:val="26"/>
          <w:szCs w:val="26"/>
        </w:rPr>
        <w:t xml:space="preserve"> </w:t>
      </w:r>
      <w:r w:rsidRPr="003A3E41">
        <w:rPr>
          <w:rFonts w:ascii="Garamond" w:hAnsi="Garamond"/>
          <w:sz w:val="26"/>
          <w:szCs w:val="26"/>
        </w:rPr>
        <w:t>already exist from a previous phase</w:t>
      </w:r>
      <w:r w:rsidR="005575A9" w:rsidRPr="003A3E41">
        <w:rPr>
          <w:rFonts w:ascii="Garamond" w:hAnsi="Garamond"/>
          <w:sz w:val="26"/>
          <w:szCs w:val="26"/>
        </w:rPr>
        <w:t>,</w:t>
      </w:r>
      <w:r w:rsidRPr="003A3E41">
        <w:rPr>
          <w:rFonts w:ascii="Garamond" w:hAnsi="Garamond"/>
          <w:sz w:val="26"/>
          <w:szCs w:val="26"/>
        </w:rPr>
        <w:t xml:space="preserve"> outlining key administrative procedures, reporting</w:t>
      </w:r>
      <w:r w:rsidR="004905EC" w:rsidRPr="003A3E41">
        <w:rPr>
          <w:rFonts w:ascii="Garamond" w:hAnsi="Garamond"/>
          <w:sz w:val="26"/>
          <w:szCs w:val="26"/>
        </w:rPr>
        <w:t xml:space="preserve">, rules for sub-granting </w:t>
      </w:r>
      <w:r w:rsidR="00963C72" w:rsidRPr="003A3E41">
        <w:rPr>
          <w:rFonts w:ascii="Garamond" w:hAnsi="Garamond"/>
          <w:sz w:val="26"/>
          <w:szCs w:val="26"/>
        </w:rPr>
        <w:t>(</w:t>
      </w:r>
      <w:r w:rsidR="004905EC" w:rsidRPr="003A3E41">
        <w:rPr>
          <w:rFonts w:ascii="Garamond" w:hAnsi="Garamond"/>
          <w:sz w:val="26"/>
          <w:szCs w:val="26"/>
        </w:rPr>
        <w:t>if relevant</w:t>
      </w:r>
      <w:r w:rsidR="00963C72" w:rsidRPr="003A3E41">
        <w:rPr>
          <w:rFonts w:ascii="Garamond" w:hAnsi="Garamond"/>
          <w:sz w:val="26"/>
          <w:szCs w:val="26"/>
        </w:rPr>
        <w:t>)</w:t>
      </w:r>
      <w:r w:rsidR="004905EC" w:rsidRPr="003A3E41">
        <w:rPr>
          <w:rFonts w:ascii="Garamond" w:hAnsi="Garamond"/>
          <w:sz w:val="26"/>
          <w:szCs w:val="26"/>
        </w:rPr>
        <w:t>,</w:t>
      </w:r>
      <w:r w:rsidRPr="003A3E41">
        <w:rPr>
          <w:rFonts w:ascii="Garamond" w:hAnsi="Garamond"/>
          <w:sz w:val="26"/>
          <w:szCs w:val="26"/>
        </w:rPr>
        <w:t xml:space="preserve"> and procurement</w:t>
      </w:r>
      <w:r w:rsidR="00963C72" w:rsidRPr="003A3E41">
        <w:rPr>
          <w:rFonts w:ascii="Garamond" w:hAnsi="Garamond"/>
          <w:sz w:val="26"/>
          <w:szCs w:val="26"/>
        </w:rPr>
        <w:t>,</w:t>
      </w:r>
      <w:r w:rsidRPr="003A3E41">
        <w:rPr>
          <w:rFonts w:ascii="Garamond" w:hAnsi="Garamond"/>
          <w:sz w:val="26"/>
          <w:szCs w:val="26"/>
        </w:rPr>
        <w:t xml:space="preserve"> as well as decision-making and approval procedures related to revision and adjustments during implementation. Procedures and principles related to financial management can be found in the </w:t>
      </w:r>
      <w:hyperlink r:id="rId115" w:history="1">
        <w:r w:rsidRPr="003A3E41">
          <w:rPr>
            <w:rStyle w:val="Hyperlink"/>
            <w:rFonts w:ascii="Garamond" w:hAnsi="Garamond"/>
            <w:sz w:val="26"/>
            <w:szCs w:val="26"/>
          </w:rPr>
          <w:t>Financial Management Guidelines</w:t>
        </w:r>
      </w:hyperlink>
      <w:r w:rsidRPr="003A3E41">
        <w:rPr>
          <w:rFonts w:ascii="Garamond" w:hAnsi="Garamond"/>
          <w:sz w:val="26"/>
          <w:szCs w:val="26"/>
        </w:rPr>
        <w:t xml:space="preserve"> and the </w:t>
      </w:r>
      <w:hyperlink r:id="rId116" w:history="1">
        <w:r w:rsidRPr="003A3E41">
          <w:rPr>
            <w:rStyle w:val="Hyperlink"/>
            <w:rFonts w:ascii="Garamond" w:hAnsi="Garamond"/>
            <w:sz w:val="26"/>
            <w:szCs w:val="26"/>
          </w:rPr>
          <w:t>Financial Monitoring Guidelines</w:t>
        </w:r>
      </w:hyperlink>
      <w:r w:rsidRPr="003A3E41">
        <w:rPr>
          <w:rFonts w:ascii="Garamond" w:hAnsi="Garamond"/>
          <w:sz w:val="26"/>
          <w:szCs w:val="26"/>
        </w:rPr>
        <w:t xml:space="preserve">. </w:t>
      </w:r>
    </w:p>
    <w:p w14:paraId="69D38303" w14:textId="52B2F1B0" w:rsidR="0044527B" w:rsidRPr="003A3E41" w:rsidRDefault="00C313D9" w:rsidP="009D6347">
      <w:pPr>
        <w:pStyle w:val="Overskrift2"/>
      </w:pPr>
      <w:bookmarkStart w:id="63" w:name="_Toc234401811"/>
      <w:r w:rsidRPr="003A3E41">
        <w:t>4</w:t>
      </w:r>
      <w:r w:rsidR="0044527B" w:rsidRPr="003A3E41">
        <w:t>.3 Recurrent activities</w:t>
      </w:r>
      <w:bookmarkEnd w:id="63"/>
    </w:p>
    <w:p w14:paraId="67B0A99E" w14:textId="42215BBA" w:rsidR="0044527B" w:rsidRPr="003A3E41" w:rsidRDefault="00C313D9" w:rsidP="00DA2207">
      <w:pPr>
        <w:pStyle w:val="Overskrift3"/>
      </w:pPr>
      <w:bookmarkStart w:id="64" w:name="_Toc234401812"/>
      <w:bookmarkStart w:id="65" w:name="_Hlk218591081"/>
      <w:r w:rsidRPr="003A3E41">
        <w:t>4</w:t>
      </w:r>
      <w:r w:rsidR="0044527B" w:rsidRPr="003A3E41">
        <w:t>.3.1 Annual planning and budgeting</w:t>
      </w:r>
      <w:bookmarkEnd w:id="64"/>
    </w:p>
    <w:bookmarkEnd w:id="65"/>
    <w:p w14:paraId="7F67FFB7" w14:textId="3BAC5E6A" w:rsidR="0044527B" w:rsidRPr="003A3E41" w:rsidRDefault="0044527B" w:rsidP="0044527B">
      <w:pPr>
        <w:spacing w:after="8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Annual planning and reporting should as far as possible be aligned with, or fully integrated into, the planning and reporting cycles of implementing partners</w:t>
      </w:r>
      <w:r w:rsidRPr="003A3E41">
        <w:rPr>
          <w:rFonts w:ascii="Garamond" w:eastAsia="Calibri" w:hAnsi="Garamond" w:cs="Times New Roman"/>
          <w:sz w:val="26"/>
          <w:szCs w:val="26"/>
        </w:rPr>
        <w:t>. In the case of public institutions</w:t>
      </w:r>
      <w:r w:rsidR="004D0890"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planning will normally be linked to the national budget preparation process. For other projects and programme</w:t>
      </w:r>
      <w:r w:rsidR="00912C57" w:rsidRPr="003A3E41">
        <w:rPr>
          <w:rFonts w:ascii="Garamond" w:eastAsia="Calibri" w:hAnsi="Garamond" w:cs="Times New Roman"/>
          <w:sz w:val="26"/>
          <w:szCs w:val="26"/>
        </w:rPr>
        <w:t>s</w:t>
      </w:r>
      <w:r w:rsidR="005575A9"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the partner might be an international or private organisation</w:t>
      </w:r>
      <w:r w:rsidR="005575A9" w:rsidRPr="003A3E41">
        <w:rPr>
          <w:rFonts w:ascii="Garamond" w:eastAsia="Calibri" w:hAnsi="Garamond" w:cs="Times New Roman"/>
          <w:sz w:val="26"/>
          <w:szCs w:val="26"/>
        </w:rPr>
        <w:t xml:space="preserve"> receiving earmarked funding or core contribution</w:t>
      </w:r>
      <w:r w:rsidR="005023A5" w:rsidRPr="003A3E41">
        <w:rPr>
          <w:rFonts w:ascii="Garamond" w:eastAsia="Calibri" w:hAnsi="Garamond" w:cs="Times New Roman"/>
          <w:sz w:val="26"/>
          <w:szCs w:val="26"/>
        </w:rPr>
        <w:t>s</w:t>
      </w:r>
      <w:r w:rsidRPr="003A3E41">
        <w:rPr>
          <w:rFonts w:ascii="Garamond" w:eastAsia="Calibri" w:hAnsi="Garamond" w:cs="Times New Roman"/>
          <w:sz w:val="26"/>
          <w:szCs w:val="26"/>
        </w:rPr>
        <w:t>, so planning and budge</w:t>
      </w:r>
      <w:r w:rsidR="00EC377E" w:rsidRPr="003A3E41">
        <w:rPr>
          <w:rFonts w:ascii="Garamond" w:eastAsia="Calibri" w:hAnsi="Garamond" w:cs="Times New Roman"/>
          <w:sz w:val="26"/>
          <w:szCs w:val="26"/>
        </w:rPr>
        <w:t>ting will depend on the modality</w:t>
      </w:r>
      <w:r w:rsidRPr="003A3E41">
        <w:rPr>
          <w:rFonts w:ascii="Garamond" w:eastAsia="Calibri" w:hAnsi="Garamond" w:cs="Times New Roman"/>
          <w:sz w:val="26"/>
          <w:szCs w:val="26"/>
        </w:rPr>
        <w:t>.</w:t>
      </w:r>
      <w:r w:rsidR="00FA2E6D"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 xml:space="preserve">Work planning and budgeting at activity level </w:t>
      </w:r>
      <w:r w:rsidR="007059FE" w:rsidRPr="003A3E41">
        <w:rPr>
          <w:rFonts w:ascii="Garamond" w:eastAsia="Calibri" w:hAnsi="Garamond" w:cs="Times New Roman"/>
          <w:sz w:val="26"/>
          <w:szCs w:val="26"/>
        </w:rPr>
        <w:t xml:space="preserve">are </w:t>
      </w:r>
      <w:r w:rsidRPr="003A3E41">
        <w:rPr>
          <w:rFonts w:ascii="Garamond" w:eastAsia="Calibri" w:hAnsi="Garamond" w:cs="Times New Roman"/>
          <w:sz w:val="26"/>
          <w:szCs w:val="26"/>
        </w:rPr>
        <w:t xml:space="preserve">primarily </w:t>
      </w:r>
      <w:r w:rsidR="004D0890" w:rsidRPr="003A3E41">
        <w:rPr>
          <w:rFonts w:ascii="Garamond" w:eastAsia="Calibri" w:hAnsi="Garamond" w:cs="Times New Roman"/>
          <w:sz w:val="26"/>
          <w:szCs w:val="26"/>
        </w:rPr>
        <w:t>vested with</w:t>
      </w:r>
      <w:r w:rsidRPr="003A3E41">
        <w:rPr>
          <w:rFonts w:ascii="Garamond" w:eastAsia="Calibri" w:hAnsi="Garamond" w:cs="Times New Roman"/>
          <w:sz w:val="26"/>
          <w:szCs w:val="26"/>
        </w:rPr>
        <w:t xml:space="preserve"> the partner institution responsible for the day-to-day implementation. Work plans, budgets and progress reports at output level should be submitted for endorsement in joint decision-making </w:t>
      </w:r>
      <w:r w:rsidR="00A334B0" w:rsidRPr="003A3E41">
        <w:rPr>
          <w:rFonts w:ascii="Garamond" w:eastAsia="Calibri" w:hAnsi="Garamond" w:cs="Times New Roman"/>
          <w:sz w:val="26"/>
          <w:szCs w:val="26"/>
        </w:rPr>
        <w:t xml:space="preserve">fora and </w:t>
      </w:r>
      <w:r w:rsidR="005575A9" w:rsidRPr="003A3E41">
        <w:rPr>
          <w:rFonts w:ascii="Garamond" w:eastAsia="Calibri" w:hAnsi="Garamond" w:cs="Times New Roman"/>
          <w:sz w:val="26"/>
          <w:szCs w:val="26"/>
        </w:rPr>
        <w:t xml:space="preserve">an </w:t>
      </w:r>
      <w:r w:rsidR="00A334B0" w:rsidRPr="003A3E41">
        <w:rPr>
          <w:rFonts w:ascii="Garamond" w:eastAsia="Calibri" w:hAnsi="Garamond" w:cs="Times New Roman"/>
          <w:sz w:val="26"/>
          <w:szCs w:val="26"/>
        </w:rPr>
        <w:t>approved version uploaded to PMI and P360</w:t>
      </w:r>
      <w:r w:rsidRPr="003A3E41">
        <w:rPr>
          <w:rFonts w:ascii="Garamond" w:eastAsia="Calibri" w:hAnsi="Garamond" w:cs="Times New Roman"/>
          <w:sz w:val="26"/>
          <w:szCs w:val="26"/>
        </w:rPr>
        <w:t xml:space="preserve">. Specific learning events should be planned and included in the work plan; </w:t>
      </w:r>
      <w:r w:rsidR="00A21AA7" w:rsidRPr="003A3E41">
        <w:rPr>
          <w:rFonts w:ascii="Garamond" w:eastAsia="Calibri" w:hAnsi="Garamond" w:cs="Times New Roman"/>
          <w:sz w:val="26"/>
          <w:szCs w:val="26"/>
        </w:rPr>
        <w:t xml:space="preserve">such events could </w:t>
      </w:r>
      <w:proofErr w:type="gramStart"/>
      <w:r w:rsidR="00F72548" w:rsidRPr="003A3E41">
        <w:rPr>
          <w:rFonts w:ascii="Garamond" w:eastAsia="Calibri" w:hAnsi="Garamond" w:cs="Times New Roman"/>
          <w:sz w:val="26"/>
          <w:szCs w:val="26"/>
        </w:rPr>
        <w:t>e.g.</w:t>
      </w:r>
      <w:proofErr w:type="gramEnd"/>
      <w:r w:rsidR="00F72548" w:rsidRPr="003A3E41">
        <w:rPr>
          <w:rFonts w:ascii="Garamond" w:eastAsia="Calibri" w:hAnsi="Garamond" w:cs="Times New Roman"/>
          <w:sz w:val="26"/>
          <w:szCs w:val="26"/>
        </w:rPr>
        <w:t xml:space="preserve"> take place</w:t>
      </w:r>
      <w:r w:rsidR="00A21AA7"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 xml:space="preserve">in connection with </w:t>
      </w:r>
      <w:r w:rsidR="00A21AA7" w:rsidRPr="003A3E41">
        <w:rPr>
          <w:rFonts w:ascii="Garamond" w:eastAsia="Calibri" w:hAnsi="Garamond" w:cs="Times New Roman"/>
          <w:sz w:val="26"/>
          <w:szCs w:val="26"/>
        </w:rPr>
        <w:t xml:space="preserve">regular </w:t>
      </w:r>
      <w:r w:rsidRPr="003A3E41">
        <w:rPr>
          <w:rFonts w:ascii="Garamond" w:eastAsia="Calibri" w:hAnsi="Garamond" w:cs="Times New Roman"/>
          <w:sz w:val="26"/>
          <w:szCs w:val="26"/>
        </w:rPr>
        <w:t xml:space="preserve">dialogue meetings. </w:t>
      </w:r>
    </w:p>
    <w:p w14:paraId="6366A32C" w14:textId="6BC02241" w:rsidR="009C1BC4" w:rsidRPr="003A3E41" w:rsidRDefault="009C1BC4" w:rsidP="009C1BC4">
      <w:pPr>
        <w:spacing w:after="8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The PAP for the implementation phase should be updated reflecting key activities such as partner meetings, financial and narrative reporting deadlines, recruitment and procurement activities, disbursements, reviews etc. The PAP should thus include the concrete monitoring plan for the full project or programme period. Template for implementation PAP is found </w:t>
      </w:r>
      <w:r w:rsidR="004B7CA2" w:rsidRPr="003A3E41">
        <w:rPr>
          <w:rFonts w:ascii="Garamond" w:eastAsia="Calibri" w:hAnsi="Garamond" w:cs="Times New Roman"/>
          <w:sz w:val="26"/>
          <w:szCs w:val="26"/>
        </w:rPr>
        <w:t xml:space="preserve">under </w:t>
      </w:r>
      <w:hyperlink r:id="rId117" w:history="1">
        <w:r w:rsidR="004B7CA2" w:rsidRPr="003A3E41">
          <w:rPr>
            <w:rStyle w:val="Hyperlink"/>
            <w:rFonts w:ascii="Garamond" w:eastAsia="Calibri" w:hAnsi="Garamond" w:cs="Times New Roman"/>
            <w:sz w:val="26"/>
            <w:szCs w:val="26"/>
          </w:rPr>
          <w:t>Tools and Templates</w:t>
        </w:r>
      </w:hyperlink>
      <w:r w:rsidRPr="003A3E41">
        <w:rPr>
          <w:rFonts w:ascii="Garamond" w:eastAsia="Calibri" w:hAnsi="Garamond" w:cs="Times New Roman"/>
          <w:sz w:val="26"/>
          <w:szCs w:val="26"/>
        </w:rPr>
        <w:t>.</w:t>
      </w:r>
      <w:r w:rsidR="00A334B0" w:rsidRPr="003A3E41">
        <w:rPr>
          <w:rFonts w:ascii="Garamond" w:eastAsia="Calibri" w:hAnsi="Garamond" w:cs="Times New Roman"/>
          <w:sz w:val="26"/>
          <w:szCs w:val="26"/>
        </w:rPr>
        <w:t xml:space="preserve"> </w:t>
      </w:r>
      <w:r w:rsidR="00A334B0" w:rsidRPr="003A3E41">
        <w:rPr>
          <w:rStyle w:val="Fodnotehenvisning"/>
          <w:rFonts w:ascii="Garamond" w:eastAsia="Calibri" w:hAnsi="Garamond" w:cs="Times New Roman"/>
          <w:sz w:val="26"/>
          <w:szCs w:val="26"/>
        </w:rPr>
        <w:footnoteReference w:id="26"/>
      </w:r>
    </w:p>
    <w:p w14:paraId="53CA1035" w14:textId="03159B13" w:rsidR="00760B12" w:rsidRPr="003A3E41" w:rsidRDefault="0044527B" w:rsidP="00760B12">
      <w:pPr>
        <w:pStyle w:val="Kommentartekst"/>
        <w:spacing w:line="276" w:lineRule="auto"/>
        <w:jc w:val="both"/>
        <w:rPr>
          <w:rFonts w:ascii="Garamond" w:hAnsi="Garamond"/>
          <w:sz w:val="26"/>
          <w:szCs w:val="26"/>
        </w:rPr>
      </w:pPr>
      <w:r w:rsidRPr="003A3E41">
        <w:rPr>
          <w:rFonts w:ascii="Garamond" w:eastAsia="Calibri" w:hAnsi="Garamond" w:cs="Times New Roman"/>
          <w:b/>
          <w:bCs/>
          <w:sz w:val="26"/>
          <w:szCs w:val="26"/>
        </w:rPr>
        <w:t>For the first year of implementation, special attention in term</w:t>
      </w:r>
      <w:r w:rsidR="00A651A8" w:rsidRPr="003A3E41">
        <w:rPr>
          <w:rFonts w:ascii="Garamond" w:eastAsia="Calibri" w:hAnsi="Garamond" w:cs="Times New Roman"/>
          <w:b/>
          <w:bCs/>
          <w:sz w:val="26"/>
          <w:szCs w:val="26"/>
        </w:rPr>
        <w:t>s</w:t>
      </w:r>
      <w:r w:rsidRPr="003A3E41">
        <w:rPr>
          <w:rFonts w:ascii="Garamond" w:eastAsia="Calibri" w:hAnsi="Garamond" w:cs="Times New Roman"/>
          <w:b/>
          <w:bCs/>
          <w:sz w:val="26"/>
          <w:szCs w:val="26"/>
        </w:rPr>
        <w:t xml:space="preserve"> of budgeting should be given to the start-up phase, which typically takes 4-6 months</w:t>
      </w:r>
      <w:r w:rsidR="0008690C" w:rsidRPr="003A3E41">
        <w:rPr>
          <w:rFonts w:ascii="Garamond" w:eastAsia="Calibri" w:hAnsi="Garamond" w:cs="Times New Roman"/>
          <w:b/>
          <w:bCs/>
          <w:sz w:val="26"/>
          <w:szCs w:val="26"/>
        </w:rPr>
        <w:t xml:space="preserve"> in bigger projects and programmes</w:t>
      </w:r>
      <w:r w:rsidRPr="003A3E41">
        <w:rPr>
          <w:rFonts w:ascii="Garamond" w:eastAsia="Calibri" w:hAnsi="Garamond" w:cs="Times New Roman"/>
          <w:sz w:val="26"/>
          <w:szCs w:val="26"/>
        </w:rPr>
        <w:t xml:space="preserve">. During the start-up phase the </w:t>
      </w:r>
      <w:r w:rsidR="00EC377E" w:rsidRPr="003A3E41">
        <w:rPr>
          <w:rFonts w:ascii="Garamond" w:eastAsia="Calibri" w:hAnsi="Garamond" w:cs="Times New Roman"/>
          <w:sz w:val="26"/>
          <w:szCs w:val="26"/>
        </w:rPr>
        <w:t xml:space="preserve">implementing partner responsible for </w:t>
      </w:r>
      <w:r w:rsidRPr="003A3E41">
        <w:rPr>
          <w:rFonts w:ascii="Garamond" w:eastAsia="Calibri" w:hAnsi="Garamond" w:cs="Times New Roman"/>
          <w:sz w:val="26"/>
          <w:szCs w:val="26"/>
        </w:rPr>
        <w:t xml:space="preserve">project and programme management </w:t>
      </w:r>
      <w:r w:rsidR="000E658D" w:rsidRPr="003A3E41">
        <w:rPr>
          <w:rFonts w:ascii="Garamond" w:eastAsia="Calibri" w:hAnsi="Garamond" w:cs="Times New Roman"/>
          <w:sz w:val="26"/>
          <w:szCs w:val="26"/>
        </w:rPr>
        <w:t>will likely be busy</w:t>
      </w:r>
      <w:r w:rsidRPr="003A3E41">
        <w:rPr>
          <w:rFonts w:ascii="Garamond" w:eastAsia="Calibri" w:hAnsi="Garamond" w:cs="Times New Roman"/>
          <w:sz w:val="26"/>
          <w:szCs w:val="26"/>
        </w:rPr>
        <w:t xml:space="preserve"> </w:t>
      </w:r>
      <w:r w:rsidR="00912C57" w:rsidRPr="003A3E41">
        <w:rPr>
          <w:rFonts w:ascii="Garamond" w:eastAsia="Calibri" w:hAnsi="Garamond" w:cs="Times New Roman"/>
          <w:sz w:val="26"/>
          <w:szCs w:val="26"/>
        </w:rPr>
        <w:t>establishing</w:t>
      </w:r>
      <w:r w:rsidRPr="003A3E41">
        <w:rPr>
          <w:rFonts w:ascii="Garamond" w:eastAsia="Calibri" w:hAnsi="Garamond" w:cs="Times New Roman"/>
          <w:sz w:val="26"/>
          <w:szCs w:val="26"/>
        </w:rPr>
        <w:t xml:space="preserve"> the </w:t>
      </w:r>
      <w:r w:rsidR="00A21AA7" w:rsidRPr="003A3E41">
        <w:rPr>
          <w:rFonts w:ascii="Garamond" w:eastAsia="Calibri" w:hAnsi="Garamond" w:cs="Times New Roman"/>
          <w:sz w:val="26"/>
          <w:szCs w:val="26"/>
        </w:rPr>
        <w:t>management set-up</w:t>
      </w:r>
      <w:r w:rsidRPr="003A3E41">
        <w:rPr>
          <w:rFonts w:ascii="Garamond" w:eastAsia="Calibri" w:hAnsi="Garamond" w:cs="Times New Roman"/>
          <w:sz w:val="26"/>
          <w:szCs w:val="26"/>
        </w:rPr>
        <w:t xml:space="preserve">, recruiting staff, undertaking more detailed studies of beneficiaries etc. </w:t>
      </w:r>
      <w:r w:rsidR="00760B12" w:rsidRPr="003A3E41">
        <w:rPr>
          <w:rFonts w:ascii="Garamond" w:eastAsia="Calibri" w:hAnsi="Garamond" w:cs="Times New Roman"/>
          <w:sz w:val="26"/>
          <w:szCs w:val="26"/>
        </w:rPr>
        <w:t>T</w:t>
      </w:r>
      <w:r w:rsidR="00760B12" w:rsidRPr="003A3E41">
        <w:rPr>
          <w:rFonts w:ascii="Garamond" w:hAnsi="Garamond"/>
          <w:sz w:val="26"/>
          <w:szCs w:val="26"/>
        </w:rPr>
        <w:t xml:space="preserve">he ability of the partner to properly apply and manage procedures relating to budgeting, accounting, internal controls, governance, financial </w:t>
      </w:r>
      <w:r w:rsidR="00760B12" w:rsidRPr="003A3E41">
        <w:rPr>
          <w:rFonts w:ascii="Garamond" w:hAnsi="Garamond"/>
          <w:sz w:val="26"/>
          <w:szCs w:val="26"/>
        </w:rPr>
        <w:lastRenderedPageBreak/>
        <w:t>reporting, and auditing should in this context be (re)-</w:t>
      </w:r>
      <w:proofErr w:type="spellStart"/>
      <w:r w:rsidR="00760B12" w:rsidRPr="003A3E41">
        <w:rPr>
          <w:rFonts w:ascii="Garamond" w:hAnsi="Garamond"/>
          <w:sz w:val="26"/>
          <w:szCs w:val="26"/>
        </w:rPr>
        <w:t>asessed</w:t>
      </w:r>
      <w:proofErr w:type="spellEnd"/>
      <w:r w:rsidR="000123B4" w:rsidRPr="003A3E41">
        <w:rPr>
          <w:rFonts w:ascii="Garamond" w:hAnsi="Garamond"/>
          <w:sz w:val="26"/>
          <w:szCs w:val="26"/>
        </w:rPr>
        <w:t xml:space="preserve"> (see the </w:t>
      </w:r>
      <w:hyperlink r:id="rId118" w:history="1">
        <w:r w:rsidR="004B7CA2" w:rsidRPr="003A3E41">
          <w:rPr>
            <w:rStyle w:val="Hyperlink"/>
            <w:rFonts w:ascii="Garamond" w:hAnsi="Garamond"/>
            <w:sz w:val="26"/>
            <w:szCs w:val="26"/>
          </w:rPr>
          <w:t>Financial Management Guidelines</w:t>
        </w:r>
      </w:hyperlink>
      <w:r w:rsidR="000123B4" w:rsidRPr="003A3E41">
        <w:rPr>
          <w:rFonts w:ascii="Garamond" w:hAnsi="Garamond"/>
          <w:sz w:val="26"/>
          <w:szCs w:val="26"/>
        </w:rPr>
        <w:t xml:space="preserve"> regarding partner assessments)</w:t>
      </w:r>
      <w:r w:rsidR="00760B12" w:rsidRPr="003A3E41">
        <w:rPr>
          <w:rFonts w:ascii="Garamond" w:hAnsi="Garamond"/>
          <w:sz w:val="26"/>
          <w:szCs w:val="26"/>
        </w:rPr>
        <w:t>.</w:t>
      </w:r>
    </w:p>
    <w:p w14:paraId="09DC9D7F" w14:textId="3E9B4653" w:rsidR="00244CBF" w:rsidRPr="003A3E41" w:rsidRDefault="00C313D9" w:rsidP="00E71CF8">
      <w:pPr>
        <w:pStyle w:val="Overskrift3"/>
      </w:pPr>
      <w:bookmarkStart w:id="66" w:name="_Toc234401813"/>
      <w:r w:rsidRPr="003A3E41">
        <w:t>4</w:t>
      </w:r>
      <w:r w:rsidR="00244CBF" w:rsidRPr="003A3E41">
        <w:t>.3.2 Monitoring,</w:t>
      </w:r>
      <w:r w:rsidR="0038164A" w:rsidRPr="003A3E41">
        <w:t xml:space="preserve"> </w:t>
      </w:r>
      <w:r w:rsidR="00DB72C7" w:rsidRPr="003A3E41">
        <w:t xml:space="preserve">Adaptation and </w:t>
      </w:r>
      <w:r w:rsidR="0092106F" w:rsidRPr="003A3E41">
        <w:t>Reporting</w:t>
      </w:r>
      <w:bookmarkEnd w:id="66"/>
      <w:r w:rsidR="00244CBF" w:rsidRPr="003A3E41">
        <w:t xml:space="preserve"> </w:t>
      </w:r>
    </w:p>
    <w:p w14:paraId="01C5D06B" w14:textId="7B58AFF0" w:rsidR="00901BBD" w:rsidRPr="003A3E41" w:rsidRDefault="004B7CA2" w:rsidP="008108AE">
      <w:pPr>
        <w:spacing w:after="12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The responsible MFA unit must in cooperation </w:t>
      </w:r>
      <w:r w:rsidR="00A2555C" w:rsidRPr="003A3E41">
        <w:rPr>
          <w:rFonts w:ascii="Garamond" w:eastAsia="Calibri" w:hAnsi="Garamond" w:cs="Times New Roman"/>
          <w:sz w:val="26"/>
          <w:szCs w:val="26"/>
        </w:rPr>
        <w:t xml:space="preserve">with the implementing partner ensure that procedures and systems for monitoring and reporting are in place, that </w:t>
      </w:r>
      <w:r w:rsidR="0038164A" w:rsidRPr="003A3E41">
        <w:rPr>
          <w:rFonts w:ascii="Garamond" w:eastAsia="Calibri" w:hAnsi="Garamond" w:cs="Times New Roman"/>
          <w:bCs/>
          <w:sz w:val="26"/>
          <w:szCs w:val="26"/>
        </w:rPr>
        <w:t>enable</w:t>
      </w:r>
      <w:r w:rsidR="0038164A" w:rsidRPr="003A3E41">
        <w:rPr>
          <w:rFonts w:ascii="Garamond" w:eastAsia="Calibri" w:hAnsi="Garamond" w:cs="Times New Roman"/>
          <w:sz w:val="26"/>
          <w:szCs w:val="26"/>
        </w:rPr>
        <w:t xml:space="preserve"> tracking of progress</w:t>
      </w:r>
      <w:r w:rsidR="00A2555C" w:rsidRPr="003A3E41">
        <w:rPr>
          <w:rFonts w:ascii="Garamond" w:eastAsia="Calibri" w:hAnsi="Garamond" w:cs="Times New Roman"/>
          <w:sz w:val="26"/>
          <w:szCs w:val="26"/>
        </w:rPr>
        <w:t xml:space="preserve"> of results on the ground</w:t>
      </w:r>
      <w:r w:rsidR="0038164A" w:rsidRPr="003A3E41">
        <w:rPr>
          <w:rFonts w:ascii="Garamond" w:eastAsia="Calibri" w:hAnsi="Garamond" w:cs="Times New Roman"/>
          <w:sz w:val="26"/>
          <w:szCs w:val="26"/>
        </w:rPr>
        <w:t xml:space="preserve">, continuous learning, </w:t>
      </w:r>
      <w:r w:rsidR="00901BBD" w:rsidRPr="003A3E41">
        <w:rPr>
          <w:rFonts w:ascii="Garamond" w:eastAsia="Calibri" w:hAnsi="Garamond" w:cs="Times New Roman"/>
          <w:sz w:val="26"/>
          <w:szCs w:val="26"/>
        </w:rPr>
        <w:t>facilitating</w:t>
      </w:r>
      <w:r w:rsidR="0038164A" w:rsidRPr="003A3E41">
        <w:rPr>
          <w:rFonts w:ascii="Garamond" w:eastAsia="Calibri" w:hAnsi="Garamond" w:cs="Times New Roman"/>
          <w:sz w:val="26"/>
          <w:szCs w:val="26"/>
        </w:rPr>
        <w:t xml:space="preserve"> adjustments, </w:t>
      </w:r>
      <w:r w:rsidR="00A2555C" w:rsidRPr="003A3E41">
        <w:rPr>
          <w:rFonts w:ascii="Garamond" w:eastAsia="Calibri" w:hAnsi="Garamond" w:cs="Times New Roman"/>
          <w:sz w:val="26"/>
          <w:szCs w:val="26"/>
        </w:rPr>
        <w:t xml:space="preserve">and </w:t>
      </w:r>
      <w:r w:rsidR="0038164A" w:rsidRPr="003A3E41">
        <w:rPr>
          <w:rFonts w:ascii="Garamond" w:eastAsia="Calibri" w:hAnsi="Garamond" w:cs="Times New Roman"/>
          <w:sz w:val="26"/>
          <w:szCs w:val="26"/>
        </w:rPr>
        <w:t xml:space="preserve">discovering </w:t>
      </w:r>
      <w:r w:rsidR="00A2555C" w:rsidRPr="003A3E41">
        <w:rPr>
          <w:rFonts w:ascii="Garamond" w:eastAsia="Calibri" w:hAnsi="Garamond" w:cs="Times New Roman"/>
          <w:sz w:val="26"/>
          <w:szCs w:val="26"/>
        </w:rPr>
        <w:t xml:space="preserve">potential challenges. </w:t>
      </w:r>
    </w:p>
    <w:p w14:paraId="2847C078" w14:textId="23B18CA9" w:rsidR="00901BBD" w:rsidRPr="003A3E41" w:rsidRDefault="00901BBD" w:rsidP="0038164A">
      <w:pPr>
        <w:spacing w:after="24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When monitoring and documenting progress, MFA units are contributing to the overall MFA </w:t>
      </w:r>
      <w:r w:rsidR="00886081" w:rsidRPr="003A3E41">
        <w:rPr>
          <w:rFonts w:ascii="Garamond" w:eastAsia="Calibri" w:hAnsi="Garamond" w:cs="Times New Roman"/>
          <w:sz w:val="26"/>
          <w:szCs w:val="26"/>
        </w:rPr>
        <w:t xml:space="preserve">results monitoring </w:t>
      </w:r>
      <w:r w:rsidRPr="003A3E41">
        <w:rPr>
          <w:rFonts w:ascii="Garamond" w:eastAsia="Calibri" w:hAnsi="Garamond" w:cs="Times New Roman"/>
          <w:sz w:val="26"/>
          <w:szCs w:val="26"/>
        </w:rPr>
        <w:t xml:space="preserve">system. The system aims to capture progress from individual programmes and projects to ensure appropriate oversight of the partner implementation as well as providing overview of learning across programmes and projects. This is captured in the Grant Management Report for units and the annual </w:t>
      </w:r>
      <w:r w:rsidR="00B4735D" w:rsidRPr="003A3E41">
        <w:rPr>
          <w:rFonts w:ascii="Garamond" w:eastAsia="Calibri" w:hAnsi="Garamond" w:cs="Times New Roman"/>
          <w:sz w:val="26"/>
          <w:szCs w:val="26"/>
        </w:rPr>
        <w:t xml:space="preserve">MFA internal </w:t>
      </w:r>
      <w:r w:rsidRPr="003A3E41">
        <w:rPr>
          <w:rFonts w:ascii="Garamond" w:eastAsia="Calibri" w:hAnsi="Garamond" w:cs="Times New Roman"/>
          <w:sz w:val="26"/>
          <w:szCs w:val="26"/>
        </w:rPr>
        <w:t>Results Report to senior management.</w:t>
      </w:r>
    </w:p>
    <w:p w14:paraId="14EAA1AB" w14:textId="37D5E21C" w:rsidR="00F12714" w:rsidRPr="003A3E41" w:rsidRDefault="00806A2A" w:rsidP="00F12714">
      <w:pPr>
        <w:rPr>
          <w:rFonts w:ascii="Garamond" w:eastAsia="Calibri" w:hAnsi="Garamond" w:cs="Times New Roman"/>
          <w:b/>
          <w:bCs/>
          <w:sz w:val="26"/>
          <w:szCs w:val="26"/>
        </w:rPr>
      </w:pPr>
      <w:r w:rsidRPr="003A3E41">
        <w:rPr>
          <w:rFonts w:ascii="Garamond" w:eastAsia="Calibri" w:hAnsi="Garamond" w:cs="Times New Roman"/>
          <w:b/>
          <w:bCs/>
          <w:sz w:val="26"/>
          <w:szCs w:val="26"/>
        </w:rPr>
        <w:t xml:space="preserve">Figure </w:t>
      </w:r>
      <w:r w:rsidR="00F12714" w:rsidRPr="003A3E41">
        <w:rPr>
          <w:rFonts w:ascii="Garamond" w:eastAsia="Calibri" w:hAnsi="Garamond" w:cs="Times New Roman"/>
          <w:b/>
          <w:bCs/>
          <w:sz w:val="26"/>
          <w:szCs w:val="26"/>
        </w:rPr>
        <w:t>4</w:t>
      </w:r>
      <w:r w:rsidR="00F12714" w:rsidRPr="003A3E41">
        <w:rPr>
          <w:rFonts w:cstheme="minorHAnsi"/>
          <w:sz w:val="24"/>
          <w:szCs w:val="24"/>
        </w:rPr>
        <w:t xml:space="preserve"> </w:t>
      </w:r>
      <w:r w:rsidR="00F12714" w:rsidRPr="003A3E41">
        <w:rPr>
          <w:rFonts w:ascii="Garamond" w:eastAsia="Calibri" w:hAnsi="Garamond" w:cs="Times New Roman"/>
          <w:b/>
          <w:bCs/>
          <w:sz w:val="26"/>
          <w:szCs w:val="26"/>
        </w:rPr>
        <w:t>Overview of monitoring and reporting structure in MFA</w:t>
      </w:r>
    </w:p>
    <w:p w14:paraId="489ECF17" w14:textId="0EA36EA4" w:rsidR="00806A2A" w:rsidRPr="003A3E41" w:rsidRDefault="00806A2A" w:rsidP="0038164A">
      <w:pPr>
        <w:spacing w:after="240" w:line="276" w:lineRule="auto"/>
        <w:jc w:val="both"/>
        <w:rPr>
          <w:rFonts w:ascii="Garamond" w:eastAsia="Calibri" w:hAnsi="Garamond" w:cs="Times New Roman"/>
          <w:sz w:val="26"/>
          <w:szCs w:val="26"/>
        </w:rPr>
      </w:pPr>
      <w:r w:rsidRPr="003A3E41">
        <w:rPr>
          <w:rFonts w:asciiTheme="majorHAnsi" w:hAnsiTheme="majorHAnsi" w:cstheme="majorHAnsi"/>
          <w:noProof/>
        </w:rPr>
        <mc:AlternateContent>
          <mc:Choice Requires="wpg">
            <w:drawing>
              <wp:inline distT="0" distB="0" distL="0" distR="0" wp14:anchorId="2ED82F91" wp14:editId="1E639B7D">
                <wp:extent cx="6146800" cy="2905125"/>
                <wp:effectExtent l="0" t="0" r="0" b="28575"/>
                <wp:docPr id="2387" name="Group 2387"/>
                <wp:cNvGraphicFramePr/>
                <a:graphic xmlns:a="http://schemas.openxmlformats.org/drawingml/2006/main">
                  <a:graphicData uri="http://schemas.microsoft.com/office/word/2010/wordprocessingGroup">
                    <wpg:wgp>
                      <wpg:cNvGrpSpPr/>
                      <wpg:grpSpPr>
                        <a:xfrm>
                          <a:off x="0" y="0"/>
                          <a:ext cx="6146800" cy="2905125"/>
                          <a:chOff x="0" y="0"/>
                          <a:chExt cx="5867400" cy="2733675"/>
                        </a:xfrm>
                      </wpg:grpSpPr>
                      <wps:wsp>
                        <wps:cNvPr id="2388" name="Rectangle 2388"/>
                        <wps:cNvSpPr/>
                        <wps:spPr>
                          <a:xfrm>
                            <a:off x="104775" y="9525"/>
                            <a:ext cx="5274310" cy="262699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389" name="Group 2389"/>
                        <wpg:cNvGrpSpPr/>
                        <wpg:grpSpPr>
                          <a:xfrm>
                            <a:off x="114300" y="276225"/>
                            <a:ext cx="5200650" cy="2205355"/>
                            <a:chOff x="0" y="0"/>
                            <a:chExt cx="5201269" cy="2205568"/>
                          </a:xfrm>
                        </wpg:grpSpPr>
                        <wpg:grpSp>
                          <wpg:cNvPr id="2390" name="Group 2390"/>
                          <wpg:cNvGrpSpPr/>
                          <wpg:grpSpPr>
                            <a:xfrm>
                              <a:off x="0" y="315045"/>
                              <a:ext cx="832485" cy="724791"/>
                              <a:chOff x="0" y="-14382"/>
                              <a:chExt cx="1255395" cy="670103"/>
                            </a:xfrm>
                          </wpg:grpSpPr>
                          <wps:wsp>
                            <wps:cNvPr id="2391" name="Rectangle: Rounded Corners 2391"/>
                            <wps:cNvSpPr/>
                            <wps:spPr>
                              <a:xfrm>
                                <a:off x="13647" y="0"/>
                                <a:ext cx="1228090" cy="470847"/>
                              </a:xfrm>
                              <a:prstGeom prst="roundRect">
                                <a:avLst>
                                  <a:gd name="adj" fmla="val 5948"/>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2" name="Text Box 2"/>
                            <wps:cNvSpPr txBox="1">
                              <a:spLocks noChangeArrowheads="1"/>
                            </wps:cNvSpPr>
                            <wps:spPr bwMode="auto">
                              <a:xfrm>
                                <a:off x="0" y="-14382"/>
                                <a:ext cx="1255395" cy="670103"/>
                              </a:xfrm>
                              <a:prstGeom prst="rect">
                                <a:avLst/>
                              </a:prstGeom>
                              <a:noFill/>
                              <a:ln w="9525">
                                <a:noFill/>
                                <a:miter lim="800000"/>
                                <a:headEnd/>
                                <a:tailEnd/>
                              </a:ln>
                            </wps:spPr>
                            <wps:txbx>
                              <w:txbxContent>
                                <w:p w14:paraId="0F7B783B" w14:textId="1A18C890" w:rsidR="00806A2A" w:rsidRPr="00C95438" w:rsidRDefault="00806A2A" w:rsidP="00806A2A">
                                  <w:pPr>
                                    <w:spacing w:line="240" w:lineRule="auto"/>
                                    <w:jc w:val="center"/>
                                    <w:rPr>
                                      <w:color w:val="FFFFFF" w:themeColor="background1"/>
                                      <w:sz w:val="18"/>
                                      <w:szCs w:val="18"/>
                                    </w:rPr>
                                  </w:pPr>
                                  <w:r w:rsidRPr="00C95438">
                                    <w:rPr>
                                      <w:color w:val="FFFFFF" w:themeColor="background1"/>
                                      <w:sz w:val="18"/>
                                      <w:szCs w:val="18"/>
                                    </w:rPr>
                                    <w:t>Partner</w:t>
                                  </w:r>
                                  <w:r>
                                    <w:rPr>
                                      <w:color w:val="FFFFFF" w:themeColor="background1"/>
                                      <w:sz w:val="18"/>
                                      <w:szCs w:val="18"/>
                                    </w:rPr>
                                    <w:t xml:space="preserve">  </w:t>
                                  </w:r>
                                  <w:r w:rsidR="00B13E61" w:rsidRPr="00C95438">
                                    <w:rPr>
                                      <w:color w:val="FFFFFF" w:themeColor="background1"/>
                                      <w:sz w:val="18"/>
                                      <w:szCs w:val="18"/>
                                    </w:rPr>
                                    <w:t>monitoring</w:t>
                                  </w:r>
                                  <w:r w:rsidR="00B13E61">
                                    <w:rPr>
                                      <w:color w:val="FFFFFF" w:themeColor="background1"/>
                                      <w:sz w:val="18"/>
                                      <w:szCs w:val="18"/>
                                    </w:rPr>
                                    <w:t xml:space="preserve"> </w:t>
                                  </w:r>
                                  <w:r>
                                    <w:rPr>
                                      <w:color w:val="FFFFFF" w:themeColor="background1"/>
                                      <w:sz w:val="18"/>
                                      <w:szCs w:val="18"/>
                                    </w:rPr>
                                    <w:t xml:space="preserve">system </w:t>
                                  </w:r>
                                  <w:r w:rsidRPr="00C95438">
                                    <w:rPr>
                                      <w:color w:val="FFFFFF" w:themeColor="background1"/>
                                      <w:sz w:val="18"/>
                                      <w:szCs w:val="18"/>
                                    </w:rPr>
                                    <w:br/>
                                  </w:r>
                                </w:p>
                              </w:txbxContent>
                            </wps:txbx>
                            <wps:bodyPr rot="0" vert="horz" wrap="square" lIns="91440" tIns="45720" rIns="91440" bIns="45720" anchor="t" anchorCtr="0">
                              <a:noAutofit/>
                            </wps:bodyPr>
                          </wps:wsp>
                        </wpg:grpSp>
                        <wpg:grpSp>
                          <wpg:cNvPr id="2393" name="Group 2393"/>
                          <wpg:cNvGrpSpPr/>
                          <wpg:grpSpPr>
                            <a:xfrm>
                              <a:off x="1091133" y="315045"/>
                              <a:ext cx="832485" cy="538480"/>
                              <a:chOff x="0" y="-14382"/>
                              <a:chExt cx="1255395" cy="497850"/>
                            </a:xfrm>
                          </wpg:grpSpPr>
                          <wps:wsp>
                            <wps:cNvPr id="2394" name="Rectangle: Rounded Corners 2394"/>
                            <wps:cNvSpPr/>
                            <wps:spPr>
                              <a:xfrm>
                                <a:off x="13647" y="0"/>
                                <a:ext cx="1228090" cy="470847"/>
                              </a:xfrm>
                              <a:prstGeom prst="roundRect">
                                <a:avLst>
                                  <a:gd name="adj" fmla="val 5948"/>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5" name="Text Box 2"/>
                            <wps:cNvSpPr txBox="1">
                              <a:spLocks noChangeArrowheads="1"/>
                            </wps:cNvSpPr>
                            <wps:spPr bwMode="auto">
                              <a:xfrm>
                                <a:off x="0" y="-14382"/>
                                <a:ext cx="1255395" cy="497850"/>
                              </a:xfrm>
                              <a:prstGeom prst="rect">
                                <a:avLst/>
                              </a:prstGeom>
                              <a:noFill/>
                              <a:ln w="9525">
                                <a:noFill/>
                                <a:miter lim="800000"/>
                                <a:headEnd/>
                                <a:tailEnd/>
                              </a:ln>
                            </wps:spPr>
                            <wps:txbx>
                              <w:txbxContent>
                                <w:p w14:paraId="7B6CDD4C" w14:textId="77777777" w:rsidR="00806A2A" w:rsidRPr="00C95438" w:rsidRDefault="00806A2A" w:rsidP="00806A2A">
                                  <w:pPr>
                                    <w:spacing w:line="240" w:lineRule="auto"/>
                                    <w:jc w:val="center"/>
                                    <w:rPr>
                                      <w:color w:val="FFFFFF" w:themeColor="background1"/>
                                      <w:sz w:val="18"/>
                                      <w:szCs w:val="18"/>
                                    </w:rPr>
                                  </w:pPr>
                                  <w:r>
                                    <w:rPr>
                                      <w:color w:val="FFFFFF" w:themeColor="background1"/>
                                      <w:sz w:val="18"/>
                                      <w:szCs w:val="18"/>
                                    </w:rPr>
                                    <w:t>Monitoring and partner dialogue</w:t>
                                  </w:r>
                                </w:p>
                              </w:txbxContent>
                            </wps:txbx>
                            <wps:bodyPr rot="0" vert="horz" wrap="square" lIns="91440" tIns="45720" rIns="91440" bIns="45720" anchor="t" anchorCtr="0">
                              <a:noAutofit/>
                            </wps:bodyPr>
                          </wps:wsp>
                        </wpg:grpSp>
                        <wpg:grpSp>
                          <wpg:cNvPr id="2396" name="Group 2396"/>
                          <wpg:cNvGrpSpPr/>
                          <wpg:grpSpPr>
                            <a:xfrm>
                              <a:off x="2182266" y="315045"/>
                              <a:ext cx="832485" cy="538480"/>
                              <a:chOff x="0" y="-14382"/>
                              <a:chExt cx="1255395" cy="497850"/>
                            </a:xfrm>
                          </wpg:grpSpPr>
                          <wps:wsp>
                            <wps:cNvPr id="2397" name="Rectangle: Rounded Corners 2397"/>
                            <wps:cNvSpPr/>
                            <wps:spPr>
                              <a:xfrm>
                                <a:off x="13647" y="0"/>
                                <a:ext cx="1228090" cy="470847"/>
                              </a:xfrm>
                              <a:prstGeom prst="roundRect">
                                <a:avLst>
                                  <a:gd name="adj" fmla="val 5948"/>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8" name="Text Box 2"/>
                            <wps:cNvSpPr txBox="1">
                              <a:spLocks noChangeArrowheads="1"/>
                            </wps:cNvSpPr>
                            <wps:spPr bwMode="auto">
                              <a:xfrm>
                                <a:off x="0" y="-14382"/>
                                <a:ext cx="1255395" cy="497850"/>
                              </a:xfrm>
                              <a:prstGeom prst="rect">
                                <a:avLst/>
                              </a:prstGeom>
                              <a:noFill/>
                              <a:ln w="9525">
                                <a:noFill/>
                                <a:miter lim="800000"/>
                                <a:headEnd/>
                                <a:tailEnd/>
                              </a:ln>
                            </wps:spPr>
                            <wps:txbx>
                              <w:txbxContent>
                                <w:p w14:paraId="3B260747" w14:textId="77777777" w:rsidR="00806A2A" w:rsidRPr="00C95438" w:rsidRDefault="00806A2A" w:rsidP="00806A2A">
                                  <w:pPr>
                                    <w:spacing w:line="240" w:lineRule="auto"/>
                                    <w:jc w:val="center"/>
                                    <w:rPr>
                                      <w:color w:val="FFFFFF" w:themeColor="background1"/>
                                      <w:sz w:val="18"/>
                                      <w:szCs w:val="18"/>
                                    </w:rPr>
                                  </w:pPr>
                                  <w:r w:rsidRPr="00C95438">
                                    <w:rPr>
                                      <w:color w:val="FFFFFF" w:themeColor="background1"/>
                                      <w:sz w:val="18"/>
                                      <w:szCs w:val="18"/>
                                    </w:rPr>
                                    <w:t>Results Report to senior mgmt.</w:t>
                                  </w:r>
                                </w:p>
                              </w:txbxContent>
                            </wps:txbx>
                            <wps:bodyPr rot="0" vert="horz" wrap="square" lIns="91440" tIns="45720" rIns="91440" bIns="45720" anchor="t" anchorCtr="0">
                              <a:noAutofit/>
                            </wps:bodyPr>
                          </wps:wsp>
                        </wpg:grpSp>
                        <wpg:grpSp>
                          <wpg:cNvPr id="2399" name="Group 2399"/>
                          <wpg:cNvGrpSpPr/>
                          <wpg:grpSpPr>
                            <a:xfrm>
                              <a:off x="3273398" y="315045"/>
                              <a:ext cx="832485" cy="538480"/>
                              <a:chOff x="0" y="-14382"/>
                              <a:chExt cx="1255395" cy="497850"/>
                            </a:xfrm>
                          </wpg:grpSpPr>
                          <wps:wsp>
                            <wps:cNvPr id="2400" name="Rectangle: Rounded Corners 2400"/>
                            <wps:cNvSpPr/>
                            <wps:spPr>
                              <a:xfrm>
                                <a:off x="13647" y="0"/>
                                <a:ext cx="1228090" cy="470847"/>
                              </a:xfrm>
                              <a:prstGeom prst="roundRect">
                                <a:avLst>
                                  <a:gd name="adj" fmla="val 5948"/>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1" name="Text Box 2"/>
                            <wps:cNvSpPr txBox="1">
                              <a:spLocks noChangeArrowheads="1"/>
                            </wps:cNvSpPr>
                            <wps:spPr bwMode="auto">
                              <a:xfrm>
                                <a:off x="0" y="-14382"/>
                                <a:ext cx="1255395" cy="497850"/>
                              </a:xfrm>
                              <a:prstGeom prst="rect">
                                <a:avLst/>
                              </a:prstGeom>
                              <a:noFill/>
                              <a:ln w="9525">
                                <a:noFill/>
                                <a:miter lim="800000"/>
                                <a:headEnd/>
                                <a:tailEnd/>
                              </a:ln>
                            </wps:spPr>
                            <wps:txbx>
                              <w:txbxContent>
                                <w:p w14:paraId="2AF1AFA8" w14:textId="7DBD617E" w:rsidR="00806A2A" w:rsidRPr="001665D4" w:rsidRDefault="001665D4" w:rsidP="00806A2A">
                                  <w:pPr>
                                    <w:spacing w:line="240" w:lineRule="auto"/>
                                    <w:jc w:val="center"/>
                                    <w:rPr>
                                      <w:color w:val="FFFFFF" w:themeColor="background1"/>
                                      <w:sz w:val="18"/>
                                      <w:szCs w:val="18"/>
                                      <w:lang w:val="da-DK"/>
                                    </w:rPr>
                                  </w:pPr>
                                  <w:r>
                                    <w:rPr>
                                      <w:color w:val="FFFFFF" w:themeColor="background1"/>
                                      <w:sz w:val="18"/>
                                      <w:szCs w:val="18"/>
                                      <w:lang w:val="da-DK"/>
                                    </w:rPr>
                                    <w:t>Annual stocktaking</w:t>
                                  </w:r>
                                </w:p>
                              </w:txbxContent>
                            </wps:txbx>
                            <wps:bodyPr rot="0" vert="horz" wrap="square" lIns="91440" tIns="45720" rIns="91440" bIns="45720" anchor="t" anchorCtr="0">
                              <a:noAutofit/>
                            </wps:bodyPr>
                          </wps:wsp>
                        </wpg:grpSp>
                        <wpg:grpSp>
                          <wpg:cNvPr id="2402" name="Group 2402"/>
                          <wpg:cNvGrpSpPr/>
                          <wpg:grpSpPr>
                            <a:xfrm>
                              <a:off x="4364531" y="315045"/>
                              <a:ext cx="832485" cy="1309370"/>
                              <a:chOff x="0" y="0"/>
                              <a:chExt cx="1255395" cy="483098"/>
                            </a:xfrm>
                          </wpg:grpSpPr>
                          <wps:wsp>
                            <wps:cNvPr id="2403" name="Rectangle: Rounded Corners 2403"/>
                            <wps:cNvSpPr/>
                            <wps:spPr>
                              <a:xfrm>
                                <a:off x="13647" y="0"/>
                                <a:ext cx="1228090" cy="470847"/>
                              </a:xfrm>
                              <a:prstGeom prst="roundRect">
                                <a:avLst>
                                  <a:gd name="adj" fmla="val 5948"/>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4" name="Text Box 2"/>
                            <wps:cNvSpPr txBox="1">
                              <a:spLocks noChangeArrowheads="1"/>
                            </wps:cNvSpPr>
                            <wps:spPr bwMode="auto">
                              <a:xfrm>
                                <a:off x="0" y="61590"/>
                                <a:ext cx="1255395" cy="421508"/>
                              </a:xfrm>
                              <a:prstGeom prst="rect">
                                <a:avLst/>
                              </a:prstGeom>
                              <a:noFill/>
                              <a:ln w="9525">
                                <a:noFill/>
                                <a:miter lim="800000"/>
                                <a:headEnd/>
                                <a:tailEnd/>
                              </a:ln>
                            </wps:spPr>
                            <wps:txbx>
                              <w:txbxContent>
                                <w:p w14:paraId="514B4F0A" w14:textId="77777777" w:rsidR="00806A2A" w:rsidRPr="00C95438" w:rsidRDefault="00806A2A" w:rsidP="00806A2A">
                                  <w:pPr>
                                    <w:spacing w:line="240" w:lineRule="auto"/>
                                    <w:jc w:val="center"/>
                                    <w:rPr>
                                      <w:color w:val="FFFFFF" w:themeColor="background1"/>
                                      <w:sz w:val="18"/>
                                      <w:szCs w:val="18"/>
                                    </w:rPr>
                                  </w:pPr>
                                  <w:r w:rsidRPr="00C95438">
                                    <w:rPr>
                                      <w:color w:val="FFFFFF" w:themeColor="background1"/>
                                      <w:sz w:val="18"/>
                                      <w:szCs w:val="18"/>
                                    </w:rPr>
                                    <w:t>Adaptation based on previous results and joint learning with partner</w:t>
                                  </w:r>
                                </w:p>
                              </w:txbxContent>
                            </wps:txbx>
                            <wps:bodyPr rot="0" vert="horz" wrap="square" lIns="91440" tIns="45720" rIns="91440" bIns="45720" anchor="t" anchorCtr="0">
                              <a:noAutofit/>
                            </wps:bodyPr>
                          </wps:wsp>
                        </wpg:grpSp>
                        <wpg:grpSp>
                          <wpg:cNvPr id="2405" name="Group 2405"/>
                          <wpg:cNvGrpSpPr/>
                          <wpg:grpSpPr>
                            <a:xfrm>
                              <a:off x="3273398" y="1068081"/>
                              <a:ext cx="832485" cy="538480"/>
                              <a:chOff x="0" y="-14382"/>
                              <a:chExt cx="1255395" cy="497850"/>
                            </a:xfrm>
                          </wpg:grpSpPr>
                          <wps:wsp>
                            <wps:cNvPr id="2406" name="Rectangle: Rounded Corners 2406"/>
                            <wps:cNvSpPr/>
                            <wps:spPr>
                              <a:xfrm>
                                <a:off x="13647" y="0"/>
                                <a:ext cx="1228090" cy="470847"/>
                              </a:xfrm>
                              <a:prstGeom prst="roundRect">
                                <a:avLst>
                                  <a:gd name="adj" fmla="val 5948"/>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7" name="Text Box 2"/>
                            <wps:cNvSpPr txBox="1">
                              <a:spLocks noChangeArrowheads="1"/>
                            </wps:cNvSpPr>
                            <wps:spPr bwMode="auto">
                              <a:xfrm>
                                <a:off x="0" y="-14382"/>
                                <a:ext cx="1255395" cy="497850"/>
                              </a:xfrm>
                              <a:prstGeom prst="rect">
                                <a:avLst/>
                              </a:prstGeom>
                              <a:noFill/>
                              <a:ln w="9525">
                                <a:noFill/>
                                <a:miter lim="800000"/>
                                <a:headEnd/>
                                <a:tailEnd/>
                              </a:ln>
                            </wps:spPr>
                            <wps:txbx>
                              <w:txbxContent>
                                <w:p w14:paraId="712456ED" w14:textId="656482DB" w:rsidR="00806A2A" w:rsidRPr="001665D4" w:rsidRDefault="00DB72C7" w:rsidP="006B5E8B">
                                  <w:pPr>
                                    <w:spacing w:line="240" w:lineRule="auto"/>
                                    <w:rPr>
                                      <w:color w:val="FFFFFF" w:themeColor="background1"/>
                                      <w:sz w:val="18"/>
                                      <w:szCs w:val="18"/>
                                      <w:lang w:val="da-DK"/>
                                    </w:rPr>
                                  </w:pPr>
                                  <w:r>
                                    <w:rPr>
                                      <w:color w:val="FFFFFF" w:themeColor="background1"/>
                                      <w:sz w:val="18"/>
                                      <w:szCs w:val="18"/>
                                      <w:lang w:val="da-DK"/>
                                    </w:rPr>
                                    <w:t xml:space="preserve">Reviews and Evaluations </w:t>
                                  </w:r>
                                </w:p>
                              </w:txbxContent>
                            </wps:txbx>
                            <wps:bodyPr rot="0" vert="horz" wrap="square" lIns="91440" tIns="45720" rIns="91440" bIns="45720" anchor="t" anchorCtr="0">
                              <a:noAutofit/>
                            </wps:bodyPr>
                          </wps:wsp>
                        </wpg:grpSp>
                        <wpg:grpSp>
                          <wpg:cNvPr id="2408" name="Group 2408"/>
                          <wpg:cNvGrpSpPr/>
                          <wpg:grpSpPr>
                            <a:xfrm>
                              <a:off x="0" y="1075765"/>
                              <a:ext cx="832485" cy="407035"/>
                              <a:chOff x="0" y="-14382"/>
                              <a:chExt cx="1255395" cy="497850"/>
                            </a:xfrm>
                          </wpg:grpSpPr>
                          <wps:wsp>
                            <wps:cNvPr id="2409" name="Rectangle: Rounded Corners 2409"/>
                            <wps:cNvSpPr/>
                            <wps:spPr>
                              <a:xfrm>
                                <a:off x="13647" y="0"/>
                                <a:ext cx="1228090" cy="470847"/>
                              </a:xfrm>
                              <a:prstGeom prst="roundRect">
                                <a:avLst>
                                  <a:gd name="adj" fmla="val 5948"/>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0" name="Text Box 2"/>
                            <wps:cNvSpPr txBox="1">
                              <a:spLocks noChangeArrowheads="1"/>
                            </wps:cNvSpPr>
                            <wps:spPr bwMode="auto">
                              <a:xfrm>
                                <a:off x="0" y="-14382"/>
                                <a:ext cx="1255395" cy="497850"/>
                              </a:xfrm>
                              <a:prstGeom prst="rect">
                                <a:avLst/>
                              </a:prstGeom>
                              <a:noFill/>
                              <a:ln w="9525">
                                <a:noFill/>
                                <a:miter lim="800000"/>
                                <a:headEnd/>
                                <a:tailEnd/>
                              </a:ln>
                            </wps:spPr>
                            <wps:txbx>
                              <w:txbxContent>
                                <w:p w14:paraId="7F4AD8B0" w14:textId="77777777" w:rsidR="00806A2A" w:rsidRPr="00C95438" w:rsidRDefault="00806A2A" w:rsidP="00806A2A">
                                  <w:pPr>
                                    <w:spacing w:line="240" w:lineRule="auto"/>
                                    <w:jc w:val="center"/>
                                    <w:rPr>
                                      <w:color w:val="FFFFFF" w:themeColor="background1"/>
                                      <w:sz w:val="18"/>
                                      <w:szCs w:val="18"/>
                                    </w:rPr>
                                  </w:pPr>
                                  <w:r w:rsidRPr="00C95438">
                                    <w:rPr>
                                      <w:color w:val="FFFFFF" w:themeColor="background1"/>
                                      <w:sz w:val="18"/>
                                      <w:szCs w:val="18"/>
                                    </w:rPr>
                                    <w:t xml:space="preserve">Partner </w:t>
                                  </w:r>
                                  <w:r w:rsidRPr="00C95438">
                                    <w:rPr>
                                      <w:color w:val="FFFFFF" w:themeColor="background1"/>
                                      <w:sz w:val="18"/>
                                      <w:szCs w:val="18"/>
                                    </w:rPr>
                                    <w:br/>
                                  </w:r>
                                  <w:r>
                                    <w:rPr>
                                      <w:color w:val="FFFFFF" w:themeColor="background1"/>
                                      <w:sz w:val="18"/>
                                      <w:szCs w:val="18"/>
                                    </w:rPr>
                                    <w:t>reporting</w:t>
                                  </w:r>
                                </w:p>
                              </w:txbxContent>
                            </wps:txbx>
                            <wps:bodyPr rot="0" vert="horz" wrap="square" lIns="91440" tIns="45720" rIns="91440" bIns="45720" anchor="t" anchorCtr="0">
                              <a:noAutofit/>
                            </wps:bodyPr>
                          </wps:wsp>
                        </wpg:grpSp>
                        <wpg:grpSp>
                          <wpg:cNvPr id="2411" name="Group 2411"/>
                          <wpg:cNvGrpSpPr/>
                          <wpg:grpSpPr>
                            <a:xfrm>
                              <a:off x="1091133" y="1075765"/>
                              <a:ext cx="832485" cy="407035"/>
                              <a:chOff x="0" y="-14382"/>
                              <a:chExt cx="1255395" cy="497850"/>
                            </a:xfrm>
                          </wpg:grpSpPr>
                          <wps:wsp>
                            <wps:cNvPr id="2412" name="Rectangle: Rounded Corners 2412"/>
                            <wps:cNvSpPr/>
                            <wps:spPr>
                              <a:xfrm>
                                <a:off x="13647" y="0"/>
                                <a:ext cx="1228090" cy="470847"/>
                              </a:xfrm>
                              <a:prstGeom prst="roundRect">
                                <a:avLst>
                                  <a:gd name="adj" fmla="val 5948"/>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3" name="Text Box 2"/>
                            <wps:cNvSpPr txBox="1">
                              <a:spLocks noChangeArrowheads="1"/>
                            </wps:cNvSpPr>
                            <wps:spPr bwMode="auto">
                              <a:xfrm>
                                <a:off x="0" y="-14382"/>
                                <a:ext cx="1255395" cy="497850"/>
                              </a:xfrm>
                              <a:prstGeom prst="rect">
                                <a:avLst/>
                              </a:prstGeom>
                              <a:noFill/>
                              <a:ln w="9525">
                                <a:noFill/>
                                <a:miter lim="800000"/>
                                <a:headEnd/>
                                <a:tailEnd/>
                              </a:ln>
                            </wps:spPr>
                            <wps:txbx>
                              <w:txbxContent>
                                <w:p w14:paraId="2C6E484E" w14:textId="77777777" w:rsidR="00806A2A" w:rsidRPr="00C95438" w:rsidRDefault="00806A2A" w:rsidP="00806A2A">
                                  <w:pPr>
                                    <w:spacing w:line="240" w:lineRule="auto"/>
                                    <w:jc w:val="center"/>
                                    <w:rPr>
                                      <w:color w:val="FFFFFF" w:themeColor="background1"/>
                                      <w:sz w:val="18"/>
                                      <w:szCs w:val="18"/>
                                    </w:rPr>
                                  </w:pPr>
                                  <w:r>
                                    <w:rPr>
                                      <w:color w:val="FFFFFF" w:themeColor="background1"/>
                                      <w:sz w:val="18"/>
                                      <w:szCs w:val="18"/>
                                    </w:rPr>
                                    <w:t>Reporting in RFI system</w:t>
                                  </w:r>
                                </w:p>
                              </w:txbxContent>
                            </wps:txbx>
                            <wps:bodyPr rot="0" vert="horz" wrap="square" lIns="91440" tIns="45720" rIns="91440" bIns="45720" anchor="t" anchorCtr="0">
                              <a:noAutofit/>
                            </wps:bodyPr>
                          </wps:wsp>
                        </wpg:grpSp>
                        <wpg:grpSp>
                          <wpg:cNvPr id="2414" name="Group 2414"/>
                          <wpg:cNvGrpSpPr/>
                          <wpg:grpSpPr>
                            <a:xfrm>
                              <a:off x="1091133" y="1682803"/>
                              <a:ext cx="832485" cy="407035"/>
                              <a:chOff x="0" y="-14382"/>
                              <a:chExt cx="1255395" cy="497850"/>
                            </a:xfrm>
                          </wpg:grpSpPr>
                          <wps:wsp>
                            <wps:cNvPr id="2415" name="Rectangle: Rounded Corners 2415"/>
                            <wps:cNvSpPr/>
                            <wps:spPr>
                              <a:xfrm>
                                <a:off x="13647" y="0"/>
                                <a:ext cx="1228090" cy="470847"/>
                              </a:xfrm>
                              <a:prstGeom prst="roundRect">
                                <a:avLst>
                                  <a:gd name="adj" fmla="val 5948"/>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6" name="Text Box 2"/>
                            <wps:cNvSpPr txBox="1">
                              <a:spLocks noChangeArrowheads="1"/>
                            </wps:cNvSpPr>
                            <wps:spPr bwMode="auto">
                              <a:xfrm>
                                <a:off x="0" y="-14382"/>
                                <a:ext cx="1255395" cy="497850"/>
                              </a:xfrm>
                              <a:prstGeom prst="rect">
                                <a:avLst/>
                              </a:prstGeom>
                              <a:noFill/>
                              <a:ln w="9525">
                                <a:noFill/>
                                <a:miter lim="800000"/>
                                <a:headEnd/>
                                <a:tailEnd/>
                              </a:ln>
                            </wps:spPr>
                            <wps:txbx>
                              <w:txbxContent>
                                <w:p w14:paraId="1C80424D" w14:textId="77777777" w:rsidR="00806A2A" w:rsidRPr="00C95438" w:rsidRDefault="00806A2A" w:rsidP="00806A2A">
                                  <w:pPr>
                                    <w:spacing w:line="240" w:lineRule="auto"/>
                                    <w:jc w:val="center"/>
                                    <w:rPr>
                                      <w:color w:val="FFFFFF" w:themeColor="background1"/>
                                      <w:sz w:val="18"/>
                                      <w:szCs w:val="18"/>
                                    </w:rPr>
                                  </w:pPr>
                                  <w:r>
                                    <w:rPr>
                                      <w:color w:val="FFFFFF" w:themeColor="background1"/>
                                      <w:sz w:val="18"/>
                                      <w:szCs w:val="18"/>
                                    </w:rPr>
                                    <w:t>Annual stocktaking</w:t>
                                  </w:r>
                                </w:p>
                              </w:txbxContent>
                            </wps:txbx>
                            <wps:bodyPr rot="0" vert="horz" wrap="square" lIns="91440" tIns="45720" rIns="91440" bIns="45720" anchor="t" anchorCtr="0">
                              <a:noAutofit/>
                            </wps:bodyPr>
                          </wps:wsp>
                        </wpg:grpSp>
                        <wpg:grpSp>
                          <wpg:cNvPr id="2417" name="Group 2417"/>
                          <wpg:cNvGrpSpPr/>
                          <wpg:grpSpPr>
                            <a:xfrm>
                              <a:off x="2191316" y="1062307"/>
                              <a:ext cx="832486" cy="544254"/>
                              <a:chOff x="13647" y="-12046"/>
                              <a:chExt cx="1255396" cy="665684"/>
                            </a:xfrm>
                          </wpg:grpSpPr>
                          <wps:wsp>
                            <wps:cNvPr id="2418" name="Rectangle: Rounded Corners 2418"/>
                            <wps:cNvSpPr/>
                            <wps:spPr>
                              <a:xfrm>
                                <a:off x="13647" y="0"/>
                                <a:ext cx="1228090" cy="611093"/>
                              </a:xfrm>
                              <a:prstGeom prst="roundRect">
                                <a:avLst>
                                  <a:gd name="adj" fmla="val 5948"/>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9" name="Text Box 2"/>
                            <wps:cNvSpPr txBox="1">
                              <a:spLocks noChangeArrowheads="1"/>
                            </wps:cNvSpPr>
                            <wps:spPr bwMode="auto">
                              <a:xfrm>
                                <a:off x="13647" y="-12046"/>
                                <a:ext cx="1255396" cy="665684"/>
                              </a:xfrm>
                              <a:prstGeom prst="rect">
                                <a:avLst/>
                              </a:prstGeom>
                              <a:noFill/>
                              <a:ln w="9525">
                                <a:noFill/>
                                <a:miter lim="800000"/>
                                <a:headEnd/>
                                <a:tailEnd/>
                              </a:ln>
                            </wps:spPr>
                            <wps:txbx>
                              <w:txbxContent>
                                <w:p w14:paraId="5A9ED180" w14:textId="77777777" w:rsidR="00806A2A" w:rsidRPr="00C95438" w:rsidRDefault="00806A2A" w:rsidP="00806A2A">
                                  <w:pPr>
                                    <w:spacing w:line="240" w:lineRule="auto"/>
                                    <w:jc w:val="center"/>
                                    <w:rPr>
                                      <w:color w:val="FFFFFF" w:themeColor="background1"/>
                                      <w:sz w:val="18"/>
                                      <w:szCs w:val="18"/>
                                    </w:rPr>
                                  </w:pPr>
                                  <w:r w:rsidRPr="00C95438">
                                    <w:rPr>
                                      <w:color w:val="FFFFFF" w:themeColor="background1"/>
                                      <w:sz w:val="18"/>
                                      <w:szCs w:val="18"/>
                                    </w:rPr>
                                    <w:t xml:space="preserve">Reporting on OpenAid incl. </w:t>
                                  </w:r>
                                  <w:r>
                                    <w:rPr>
                                      <w:color w:val="FFFFFF" w:themeColor="background1"/>
                                      <w:sz w:val="18"/>
                                      <w:szCs w:val="18"/>
                                    </w:rPr>
                                    <w:t>c</w:t>
                                  </w:r>
                                  <w:r w:rsidRPr="00C95438">
                                    <w:rPr>
                                      <w:color w:val="FFFFFF" w:themeColor="background1"/>
                                      <w:sz w:val="18"/>
                                      <w:szCs w:val="18"/>
                                    </w:rPr>
                                    <w:t>ase s</w:t>
                                  </w:r>
                                  <w:r>
                                    <w:rPr>
                                      <w:color w:val="FFFFFF" w:themeColor="background1"/>
                                      <w:sz w:val="18"/>
                                      <w:szCs w:val="18"/>
                                    </w:rPr>
                                    <w:t>tudies</w:t>
                                  </w:r>
                                </w:p>
                              </w:txbxContent>
                            </wps:txbx>
                            <wps:bodyPr rot="0" vert="horz" wrap="square" lIns="91440" tIns="45720" rIns="91440" bIns="45720" anchor="t" anchorCtr="0">
                              <a:noAutofit/>
                            </wps:bodyPr>
                          </wps:wsp>
                        </wpg:grpSp>
                        <wpg:grpSp>
                          <wpg:cNvPr id="2420" name="Group 2420"/>
                          <wpg:cNvGrpSpPr/>
                          <wpg:grpSpPr>
                            <a:xfrm>
                              <a:off x="2182266" y="1682803"/>
                              <a:ext cx="832485" cy="407035"/>
                              <a:chOff x="0" y="-14382"/>
                              <a:chExt cx="1255395" cy="497850"/>
                            </a:xfrm>
                          </wpg:grpSpPr>
                          <wps:wsp>
                            <wps:cNvPr id="2421" name="Rectangle: Rounded Corners 2421"/>
                            <wps:cNvSpPr/>
                            <wps:spPr>
                              <a:xfrm>
                                <a:off x="13647" y="0"/>
                                <a:ext cx="1228090" cy="470847"/>
                              </a:xfrm>
                              <a:prstGeom prst="roundRect">
                                <a:avLst>
                                  <a:gd name="adj" fmla="val 5948"/>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2" name="Text Box 2"/>
                            <wps:cNvSpPr txBox="1">
                              <a:spLocks noChangeArrowheads="1"/>
                            </wps:cNvSpPr>
                            <wps:spPr bwMode="auto">
                              <a:xfrm>
                                <a:off x="0" y="-14382"/>
                                <a:ext cx="1255395" cy="497850"/>
                              </a:xfrm>
                              <a:prstGeom prst="rect">
                                <a:avLst/>
                              </a:prstGeom>
                              <a:noFill/>
                              <a:ln w="9525">
                                <a:noFill/>
                                <a:miter lim="800000"/>
                                <a:headEnd/>
                                <a:tailEnd/>
                              </a:ln>
                            </wps:spPr>
                            <wps:txbx>
                              <w:txbxContent>
                                <w:p w14:paraId="0FD73AA8" w14:textId="77777777" w:rsidR="00806A2A" w:rsidRPr="00C95438" w:rsidRDefault="00806A2A" w:rsidP="00806A2A">
                                  <w:pPr>
                                    <w:spacing w:line="240" w:lineRule="auto"/>
                                    <w:jc w:val="center"/>
                                    <w:rPr>
                                      <w:color w:val="FFFFFF" w:themeColor="background1"/>
                                      <w:sz w:val="18"/>
                                      <w:szCs w:val="18"/>
                                    </w:rPr>
                                  </w:pPr>
                                  <w:r>
                                    <w:rPr>
                                      <w:color w:val="FFFFFF" w:themeColor="background1"/>
                                      <w:sz w:val="18"/>
                                      <w:szCs w:val="18"/>
                                    </w:rPr>
                                    <w:t>Briefing to Parliament</w:t>
                                  </w:r>
                                </w:p>
                              </w:txbxContent>
                            </wps:txbx>
                            <wps:bodyPr rot="0" vert="horz" wrap="square" lIns="91440" tIns="45720" rIns="91440" bIns="45720" anchor="t" anchorCtr="0">
                              <a:noAutofit/>
                            </wps:bodyPr>
                          </wps:wsp>
                        </wpg:grpSp>
                        <wpg:grpSp>
                          <wpg:cNvPr id="2423" name="Group 2423"/>
                          <wpg:cNvGrpSpPr/>
                          <wpg:grpSpPr>
                            <a:xfrm>
                              <a:off x="783772" y="330413"/>
                              <a:ext cx="246380" cy="1875155"/>
                              <a:chOff x="0" y="0"/>
                              <a:chExt cx="246719" cy="1875505"/>
                            </a:xfrm>
                          </wpg:grpSpPr>
                          <wps:wsp>
                            <wps:cNvPr id="2424" name="Connector: Elbow 2424"/>
                            <wps:cNvCnPr/>
                            <wps:spPr>
                              <a:xfrm>
                                <a:off x="80167" y="0"/>
                                <a:ext cx="166552" cy="950323"/>
                              </a:xfrm>
                              <a:prstGeom prst="bentConnector3">
                                <a:avLst>
                                  <a:gd name="adj1" fmla="val 26416"/>
                                </a:avLst>
                              </a:prstGeom>
                              <a:ln>
                                <a:solidFill>
                                  <a:schemeClr val="bg1">
                                    <a:lumMod val="75000"/>
                                  </a:schemeClr>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2425" name="Connector: Elbow 2425"/>
                            <wps:cNvCnPr/>
                            <wps:spPr>
                              <a:xfrm flipH="1">
                                <a:off x="0" y="949473"/>
                                <a:ext cx="171812" cy="855617"/>
                              </a:xfrm>
                              <a:prstGeom prst="bentConnector3">
                                <a:avLst>
                                  <a:gd name="adj1" fmla="val 26416"/>
                                </a:avLst>
                              </a:prstGeom>
                              <a:ln>
                                <a:solidFill>
                                  <a:schemeClr val="bg1">
                                    <a:lumMod val="75000"/>
                                  </a:schemeClr>
                                </a:solidFill>
                                <a:tailEnd type="none" w="sm" len="sm"/>
                              </a:ln>
                            </wps:spPr>
                            <wps:style>
                              <a:lnRef idx="1">
                                <a:schemeClr val="accent1"/>
                              </a:lnRef>
                              <a:fillRef idx="0">
                                <a:schemeClr val="accent1"/>
                              </a:fillRef>
                              <a:effectRef idx="0">
                                <a:schemeClr val="accent1"/>
                              </a:effectRef>
                              <a:fontRef idx="minor">
                                <a:schemeClr val="tx1"/>
                              </a:fontRef>
                            </wps:style>
                            <wps:bodyPr/>
                          </wps:wsp>
                          <wps:wsp>
                            <wps:cNvPr id="2426" name="Rectangle 2426"/>
                            <wps:cNvSpPr/>
                            <wps:spPr>
                              <a:xfrm>
                                <a:off x="0" y="1748634"/>
                                <a:ext cx="77662" cy="12687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427" name="Group 2427"/>
                          <wpg:cNvGrpSpPr/>
                          <wpg:grpSpPr>
                            <a:xfrm>
                              <a:off x="1890272" y="330413"/>
                              <a:ext cx="246380" cy="1841500"/>
                              <a:chOff x="0" y="0"/>
                              <a:chExt cx="246719" cy="1841952"/>
                            </a:xfrm>
                          </wpg:grpSpPr>
                          <wps:wsp>
                            <wps:cNvPr id="2428" name="Connector: Elbow 2428"/>
                            <wps:cNvCnPr/>
                            <wps:spPr>
                              <a:xfrm>
                                <a:off x="80167" y="0"/>
                                <a:ext cx="166552" cy="950323"/>
                              </a:xfrm>
                              <a:prstGeom prst="bentConnector3">
                                <a:avLst>
                                  <a:gd name="adj1" fmla="val 26416"/>
                                </a:avLst>
                              </a:prstGeom>
                              <a:ln>
                                <a:solidFill>
                                  <a:schemeClr val="bg1">
                                    <a:lumMod val="75000"/>
                                  </a:schemeClr>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2429" name="Connector: Elbow 2429"/>
                            <wps:cNvCnPr/>
                            <wps:spPr>
                              <a:xfrm flipH="1">
                                <a:off x="0" y="949473"/>
                                <a:ext cx="171812" cy="855617"/>
                              </a:xfrm>
                              <a:prstGeom prst="bentConnector3">
                                <a:avLst>
                                  <a:gd name="adj1" fmla="val 26416"/>
                                </a:avLst>
                              </a:prstGeom>
                              <a:ln>
                                <a:solidFill>
                                  <a:schemeClr val="bg1">
                                    <a:lumMod val="75000"/>
                                  </a:schemeClr>
                                </a:solidFill>
                                <a:tailEnd type="none" w="sm" len="sm"/>
                              </a:ln>
                            </wps:spPr>
                            <wps:style>
                              <a:lnRef idx="1">
                                <a:schemeClr val="accent1"/>
                              </a:lnRef>
                              <a:fillRef idx="0">
                                <a:schemeClr val="accent1"/>
                              </a:fillRef>
                              <a:effectRef idx="0">
                                <a:schemeClr val="accent1"/>
                              </a:effectRef>
                              <a:fontRef idx="minor">
                                <a:schemeClr val="tx1"/>
                              </a:fontRef>
                            </wps:style>
                            <wps:bodyPr/>
                          </wps:wsp>
                          <wps:wsp>
                            <wps:cNvPr id="2430" name="Rectangle 2430"/>
                            <wps:cNvSpPr/>
                            <wps:spPr>
                              <a:xfrm>
                                <a:off x="0" y="1796233"/>
                                <a:ext cx="77662" cy="4571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431" name="Group 2431"/>
                          <wpg:cNvGrpSpPr/>
                          <wpg:grpSpPr>
                            <a:xfrm>
                              <a:off x="2989089" y="330413"/>
                              <a:ext cx="246380" cy="1841500"/>
                              <a:chOff x="0" y="0"/>
                              <a:chExt cx="246719" cy="1841952"/>
                            </a:xfrm>
                          </wpg:grpSpPr>
                          <wps:wsp>
                            <wps:cNvPr id="2432" name="Connector: Elbow 2432"/>
                            <wps:cNvCnPr/>
                            <wps:spPr>
                              <a:xfrm>
                                <a:off x="80167" y="0"/>
                                <a:ext cx="166552" cy="950323"/>
                              </a:xfrm>
                              <a:prstGeom prst="bentConnector3">
                                <a:avLst>
                                  <a:gd name="adj1" fmla="val 26416"/>
                                </a:avLst>
                              </a:prstGeom>
                              <a:ln>
                                <a:solidFill>
                                  <a:schemeClr val="bg1">
                                    <a:lumMod val="75000"/>
                                  </a:schemeClr>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2433" name="Connector: Elbow 2433"/>
                            <wps:cNvCnPr/>
                            <wps:spPr>
                              <a:xfrm flipH="1">
                                <a:off x="0" y="949473"/>
                                <a:ext cx="171812" cy="855617"/>
                              </a:xfrm>
                              <a:prstGeom prst="bentConnector3">
                                <a:avLst>
                                  <a:gd name="adj1" fmla="val 26416"/>
                                </a:avLst>
                              </a:prstGeom>
                              <a:ln>
                                <a:solidFill>
                                  <a:schemeClr val="bg1">
                                    <a:lumMod val="75000"/>
                                  </a:schemeClr>
                                </a:solidFill>
                                <a:tailEnd type="none" w="sm" len="sm"/>
                              </a:ln>
                            </wps:spPr>
                            <wps:style>
                              <a:lnRef idx="1">
                                <a:schemeClr val="accent1"/>
                              </a:lnRef>
                              <a:fillRef idx="0">
                                <a:schemeClr val="accent1"/>
                              </a:fillRef>
                              <a:effectRef idx="0">
                                <a:schemeClr val="accent1"/>
                              </a:effectRef>
                              <a:fontRef idx="minor">
                                <a:schemeClr val="tx1"/>
                              </a:fontRef>
                            </wps:style>
                            <wps:bodyPr/>
                          </wps:wsp>
                          <wps:wsp>
                            <wps:cNvPr id="2434" name="Rectangle 2434"/>
                            <wps:cNvSpPr/>
                            <wps:spPr>
                              <a:xfrm>
                                <a:off x="0" y="1796233"/>
                                <a:ext cx="77662" cy="4571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435" name="Group 2435"/>
                          <wpg:cNvGrpSpPr/>
                          <wpg:grpSpPr>
                            <a:xfrm>
                              <a:off x="4103274" y="330413"/>
                              <a:ext cx="246380" cy="1841500"/>
                              <a:chOff x="0" y="0"/>
                              <a:chExt cx="246719" cy="1841952"/>
                            </a:xfrm>
                          </wpg:grpSpPr>
                          <wps:wsp>
                            <wps:cNvPr id="2436" name="Connector: Elbow 2436"/>
                            <wps:cNvCnPr/>
                            <wps:spPr>
                              <a:xfrm>
                                <a:off x="80167" y="0"/>
                                <a:ext cx="166552" cy="950323"/>
                              </a:xfrm>
                              <a:prstGeom prst="bentConnector3">
                                <a:avLst>
                                  <a:gd name="adj1" fmla="val 26416"/>
                                </a:avLst>
                              </a:prstGeom>
                              <a:ln>
                                <a:solidFill>
                                  <a:schemeClr val="bg1">
                                    <a:lumMod val="75000"/>
                                  </a:schemeClr>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2437" name="Connector: Elbow 2437"/>
                            <wps:cNvCnPr/>
                            <wps:spPr>
                              <a:xfrm flipH="1">
                                <a:off x="0" y="949473"/>
                                <a:ext cx="171812" cy="855617"/>
                              </a:xfrm>
                              <a:prstGeom prst="bentConnector3">
                                <a:avLst>
                                  <a:gd name="adj1" fmla="val 26416"/>
                                </a:avLst>
                              </a:prstGeom>
                              <a:ln>
                                <a:solidFill>
                                  <a:schemeClr val="bg1">
                                    <a:lumMod val="75000"/>
                                  </a:schemeClr>
                                </a:solidFill>
                                <a:tailEnd type="none" w="sm" len="sm"/>
                              </a:ln>
                            </wps:spPr>
                            <wps:style>
                              <a:lnRef idx="1">
                                <a:schemeClr val="accent1"/>
                              </a:lnRef>
                              <a:fillRef idx="0">
                                <a:schemeClr val="accent1"/>
                              </a:fillRef>
                              <a:effectRef idx="0">
                                <a:schemeClr val="accent1"/>
                              </a:effectRef>
                              <a:fontRef idx="minor">
                                <a:schemeClr val="tx1"/>
                              </a:fontRef>
                            </wps:style>
                            <wps:bodyPr/>
                          </wps:wsp>
                          <wps:wsp>
                            <wps:cNvPr id="2438" name="Rectangle 2438"/>
                            <wps:cNvSpPr/>
                            <wps:spPr>
                              <a:xfrm>
                                <a:off x="0" y="1796233"/>
                                <a:ext cx="77662" cy="4571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439" name="Text Box 2"/>
                          <wps:cNvSpPr txBox="1">
                            <a:spLocks noChangeArrowheads="1"/>
                          </wps:cNvSpPr>
                          <wps:spPr bwMode="auto">
                            <a:xfrm>
                              <a:off x="7684" y="0"/>
                              <a:ext cx="814070" cy="293370"/>
                            </a:xfrm>
                            <a:prstGeom prst="rect">
                              <a:avLst/>
                            </a:prstGeom>
                            <a:solidFill>
                              <a:schemeClr val="bg1"/>
                            </a:solidFill>
                            <a:ln w="9525">
                              <a:solidFill>
                                <a:schemeClr val="bg1"/>
                              </a:solidFill>
                              <a:miter lim="800000"/>
                              <a:headEnd/>
                              <a:tailEnd/>
                            </a:ln>
                          </wps:spPr>
                          <wps:txbx>
                            <w:txbxContent>
                              <w:p w14:paraId="33477305" w14:textId="77777777" w:rsidR="00806A2A" w:rsidRPr="00C95438" w:rsidRDefault="00806A2A" w:rsidP="00806A2A">
                                <w:pPr>
                                  <w:jc w:val="center"/>
                                  <w:rPr>
                                    <w:b/>
                                    <w:bCs/>
                                    <w:color w:val="808080" w:themeColor="background1" w:themeShade="80"/>
                                  </w:rPr>
                                </w:pPr>
                                <w:r w:rsidRPr="00C95438">
                                  <w:rPr>
                                    <w:b/>
                                    <w:bCs/>
                                    <w:color w:val="808080" w:themeColor="background1" w:themeShade="80"/>
                                  </w:rPr>
                                  <w:t>Partner</w:t>
                                </w:r>
                              </w:p>
                            </w:txbxContent>
                          </wps:txbx>
                          <wps:bodyPr rot="0" vert="horz" wrap="square" lIns="91440" tIns="45720" rIns="91440" bIns="45720" anchor="t" anchorCtr="0">
                            <a:noAutofit/>
                          </wps:bodyPr>
                        </wps:wsp>
                        <wps:wsp>
                          <wps:cNvPr id="2440" name="Text Box 2"/>
                          <wps:cNvSpPr txBox="1">
                            <a:spLocks noChangeArrowheads="1"/>
                          </wps:cNvSpPr>
                          <wps:spPr bwMode="auto">
                            <a:xfrm>
                              <a:off x="1106501" y="0"/>
                              <a:ext cx="814070" cy="293370"/>
                            </a:xfrm>
                            <a:prstGeom prst="rect">
                              <a:avLst/>
                            </a:prstGeom>
                            <a:solidFill>
                              <a:schemeClr val="bg1"/>
                            </a:solidFill>
                            <a:ln w="9525">
                              <a:solidFill>
                                <a:schemeClr val="bg1"/>
                              </a:solidFill>
                              <a:miter lim="800000"/>
                              <a:headEnd/>
                              <a:tailEnd/>
                            </a:ln>
                          </wps:spPr>
                          <wps:txbx>
                            <w:txbxContent>
                              <w:p w14:paraId="4273EE39" w14:textId="77777777" w:rsidR="00806A2A" w:rsidRPr="00C95438" w:rsidRDefault="00806A2A" w:rsidP="00806A2A">
                                <w:pPr>
                                  <w:jc w:val="center"/>
                                  <w:rPr>
                                    <w:b/>
                                    <w:bCs/>
                                    <w:color w:val="808080" w:themeColor="background1" w:themeShade="80"/>
                                  </w:rPr>
                                </w:pPr>
                                <w:r>
                                  <w:rPr>
                                    <w:b/>
                                    <w:bCs/>
                                    <w:color w:val="808080" w:themeColor="background1" w:themeShade="80"/>
                                  </w:rPr>
                                  <w:t>MFA Unit</w:t>
                                </w:r>
                              </w:p>
                            </w:txbxContent>
                          </wps:txbx>
                          <wps:bodyPr rot="0" vert="horz" wrap="square" lIns="91440" tIns="45720" rIns="91440" bIns="45720" anchor="t" anchorCtr="0">
                            <a:noAutofit/>
                          </wps:bodyPr>
                        </wps:wsp>
                        <wps:wsp>
                          <wps:cNvPr id="2441" name="Text Box 2"/>
                          <wps:cNvSpPr txBox="1">
                            <a:spLocks noChangeArrowheads="1"/>
                          </wps:cNvSpPr>
                          <wps:spPr bwMode="auto">
                            <a:xfrm>
                              <a:off x="2061848" y="0"/>
                              <a:ext cx="1095506" cy="293370"/>
                            </a:xfrm>
                            <a:prstGeom prst="rect">
                              <a:avLst/>
                            </a:prstGeom>
                            <a:solidFill>
                              <a:schemeClr val="bg1"/>
                            </a:solidFill>
                            <a:ln w="9525">
                              <a:solidFill>
                                <a:schemeClr val="bg1"/>
                              </a:solidFill>
                              <a:miter lim="800000"/>
                              <a:headEnd/>
                              <a:tailEnd/>
                            </a:ln>
                          </wps:spPr>
                          <wps:txbx>
                            <w:txbxContent>
                              <w:p w14:paraId="73C8C68C" w14:textId="77777777" w:rsidR="00806A2A" w:rsidRPr="00C95438" w:rsidRDefault="00806A2A" w:rsidP="00806A2A">
                                <w:pPr>
                                  <w:jc w:val="center"/>
                                  <w:rPr>
                                    <w:b/>
                                    <w:bCs/>
                                    <w:color w:val="808080" w:themeColor="background1" w:themeShade="80"/>
                                  </w:rPr>
                                </w:pPr>
                                <w:r>
                                  <w:rPr>
                                    <w:b/>
                                    <w:bCs/>
                                    <w:color w:val="808080" w:themeColor="background1" w:themeShade="80"/>
                                  </w:rPr>
                                  <w:t>Accountability</w:t>
                                </w:r>
                              </w:p>
                            </w:txbxContent>
                          </wps:txbx>
                          <wps:bodyPr rot="0" vert="horz" wrap="square" lIns="91440" tIns="45720" rIns="91440" bIns="45720" anchor="t" anchorCtr="0">
                            <a:noAutofit/>
                          </wps:bodyPr>
                        </wps:wsp>
                        <wps:wsp>
                          <wps:cNvPr id="2442" name="Text Box 2"/>
                          <wps:cNvSpPr txBox="1">
                            <a:spLocks noChangeArrowheads="1"/>
                          </wps:cNvSpPr>
                          <wps:spPr bwMode="auto">
                            <a:xfrm>
                              <a:off x="3273398" y="0"/>
                              <a:ext cx="814070" cy="293370"/>
                            </a:xfrm>
                            <a:prstGeom prst="rect">
                              <a:avLst/>
                            </a:prstGeom>
                            <a:solidFill>
                              <a:schemeClr val="bg1"/>
                            </a:solidFill>
                            <a:ln w="9525">
                              <a:solidFill>
                                <a:schemeClr val="bg1"/>
                              </a:solidFill>
                              <a:miter lim="800000"/>
                              <a:headEnd/>
                              <a:tailEnd/>
                            </a:ln>
                          </wps:spPr>
                          <wps:txbx>
                            <w:txbxContent>
                              <w:p w14:paraId="5C7573D6" w14:textId="77777777" w:rsidR="00806A2A" w:rsidRPr="00C95438" w:rsidRDefault="00806A2A" w:rsidP="00806A2A">
                                <w:pPr>
                                  <w:jc w:val="center"/>
                                  <w:rPr>
                                    <w:b/>
                                    <w:bCs/>
                                    <w:color w:val="808080" w:themeColor="background1" w:themeShade="80"/>
                                  </w:rPr>
                                </w:pPr>
                                <w:r>
                                  <w:rPr>
                                    <w:b/>
                                    <w:bCs/>
                                    <w:color w:val="808080" w:themeColor="background1" w:themeShade="80"/>
                                  </w:rPr>
                                  <w:t>Learning</w:t>
                                </w:r>
                              </w:p>
                            </w:txbxContent>
                          </wps:txbx>
                          <wps:bodyPr rot="0" vert="horz" wrap="square" lIns="91440" tIns="45720" rIns="91440" bIns="45720" anchor="t" anchorCtr="0">
                            <a:noAutofit/>
                          </wps:bodyPr>
                        </wps:wsp>
                        <wps:wsp>
                          <wps:cNvPr id="2443" name="Text Box 2"/>
                          <wps:cNvSpPr txBox="1">
                            <a:spLocks noChangeArrowheads="1"/>
                          </wps:cNvSpPr>
                          <wps:spPr bwMode="auto">
                            <a:xfrm>
                              <a:off x="4341479" y="0"/>
                              <a:ext cx="859790" cy="293370"/>
                            </a:xfrm>
                            <a:prstGeom prst="rect">
                              <a:avLst/>
                            </a:prstGeom>
                            <a:solidFill>
                              <a:schemeClr val="bg1"/>
                            </a:solidFill>
                            <a:ln w="9525">
                              <a:solidFill>
                                <a:schemeClr val="bg1"/>
                              </a:solidFill>
                              <a:miter lim="800000"/>
                              <a:headEnd/>
                              <a:tailEnd/>
                            </a:ln>
                          </wps:spPr>
                          <wps:txbx>
                            <w:txbxContent>
                              <w:p w14:paraId="43602E2D" w14:textId="77777777" w:rsidR="00806A2A" w:rsidRPr="00C95438" w:rsidRDefault="00806A2A" w:rsidP="00806A2A">
                                <w:pPr>
                                  <w:jc w:val="center"/>
                                  <w:rPr>
                                    <w:b/>
                                    <w:bCs/>
                                    <w:color w:val="808080" w:themeColor="background1" w:themeShade="80"/>
                                  </w:rPr>
                                </w:pPr>
                                <w:r>
                                  <w:rPr>
                                    <w:b/>
                                    <w:bCs/>
                                    <w:color w:val="808080" w:themeColor="background1" w:themeShade="80"/>
                                  </w:rPr>
                                  <w:t>Adaptation</w:t>
                                </w:r>
                              </w:p>
                            </w:txbxContent>
                          </wps:txbx>
                          <wps:bodyPr rot="0" vert="horz" wrap="square" lIns="91440" tIns="45720" rIns="91440" bIns="45720" anchor="t" anchorCtr="0">
                            <a:noAutofit/>
                          </wps:bodyPr>
                        </wps:wsp>
                      </wpg:grpSp>
                      <wps:wsp>
                        <wps:cNvPr id="2444" name="Text Box 2"/>
                        <wps:cNvSpPr txBox="1">
                          <a:spLocks noChangeArrowheads="1"/>
                        </wps:cNvSpPr>
                        <wps:spPr bwMode="auto">
                          <a:xfrm>
                            <a:off x="0" y="0"/>
                            <a:ext cx="5867400" cy="501650"/>
                          </a:xfrm>
                          <a:prstGeom prst="rect">
                            <a:avLst/>
                          </a:prstGeom>
                          <a:noFill/>
                          <a:ln w="9525">
                            <a:noFill/>
                            <a:miter lim="800000"/>
                            <a:headEnd/>
                            <a:tailEnd/>
                          </a:ln>
                        </wps:spPr>
                        <wps:txbx>
                          <w:txbxContent>
                            <w:p w14:paraId="2AF34A6A" w14:textId="77777777" w:rsidR="00F12714" w:rsidRDefault="00F12714"/>
                          </w:txbxContent>
                        </wps:txbx>
                        <wps:bodyPr rot="0" vert="horz" wrap="square" lIns="91440" tIns="45720" rIns="91440" bIns="45720" anchor="t" anchorCtr="0">
                          <a:noAutofit/>
                        </wps:bodyPr>
                      </wps:wsp>
                      <wpg:grpSp>
                        <wpg:cNvPr id="2445" name="Group 2445"/>
                        <wpg:cNvGrpSpPr/>
                        <wpg:grpSpPr>
                          <a:xfrm>
                            <a:off x="133350" y="2476500"/>
                            <a:ext cx="5105400" cy="257175"/>
                            <a:chOff x="0" y="0"/>
                            <a:chExt cx="5105400" cy="257175"/>
                          </a:xfrm>
                        </wpg:grpSpPr>
                        <wps:wsp>
                          <wps:cNvPr id="2446" name="Arrow: Left-Right 2446"/>
                          <wps:cNvSpPr/>
                          <wps:spPr>
                            <a:xfrm>
                              <a:off x="0" y="0"/>
                              <a:ext cx="5105400" cy="247015"/>
                            </a:xfrm>
                            <a:prstGeom prst="leftRightArrow">
                              <a:avLst>
                                <a:gd name="adj1" fmla="val 66964"/>
                                <a:gd name="adj2" fmla="val 64136"/>
                              </a:avLst>
                            </a:prstGeom>
                            <a:solidFill>
                              <a:schemeClr val="bg1">
                                <a:lumMod val="8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7" name="Text Box 2"/>
                          <wps:cNvSpPr txBox="1">
                            <a:spLocks noChangeArrowheads="1"/>
                          </wps:cNvSpPr>
                          <wps:spPr bwMode="auto">
                            <a:xfrm>
                              <a:off x="549569" y="0"/>
                              <a:ext cx="4094869" cy="257175"/>
                            </a:xfrm>
                            <a:prstGeom prst="rect">
                              <a:avLst/>
                            </a:prstGeom>
                            <a:noFill/>
                            <a:ln w="9525">
                              <a:noFill/>
                              <a:miter lim="800000"/>
                              <a:headEnd/>
                              <a:tailEnd/>
                            </a:ln>
                          </wps:spPr>
                          <wps:txbx>
                            <w:txbxContent>
                              <w:p w14:paraId="32FDA89F" w14:textId="77777777" w:rsidR="00806A2A" w:rsidRPr="00C95438" w:rsidRDefault="00806A2A" w:rsidP="00806A2A">
                                <w:pPr>
                                  <w:spacing w:line="240" w:lineRule="auto"/>
                                  <w:jc w:val="center"/>
                                  <w:rPr>
                                    <w:color w:val="808080" w:themeColor="background1" w:themeShade="80"/>
                                    <w:sz w:val="18"/>
                                    <w:szCs w:val="18"/>
                                  </w:rPr>
                                </w:pPr>
                                <w:r w:rsidRPr="00C95438">
                                  <w:rPr>
                                    <w:color w:val="808080" w:themeColor="background1" w:themeShade="80"/>
                                    <w:sz w:val="18"/>
                                    <w:szCs w:val="18"/>
                                  </w:rPr>
                                  <w:t>Results and learning used to adapt projects and programmes in partner dialogue</w:t>
                                </w:r>
                              </w:p>
                            </w:txbxContent>
                          </wps:txbx>
                          <wps:bodyPr rot="0" vert="horz" wrap="square" lIns="91440" tIns="45720" rIns="91440" bIns="45720" anchor="t" anchorCtr="0">
                            <a:noAutofit/>
                          </wps:bodyPr>
                        </wps:wsp>
                      </wpg:grpSp>
                    </wpg:wgp>
                  </a:graphicData>
                </a:graphic>
              </wp:inline>
            </w:drawing>
          </mc:Choice>
          <mc:Fallback>
            <w:pict>
              <v:group w14:anchorId="2ED82F91" id="Group 2387" o:spid="_x0000_s1044" style="width:484pt;height:228.75pt;mso-position-horizontal-relative:char;mso-position-vertical-relative:line" coordsize="58674,27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">
                <v:rect id="Rectangle 2388" o:spid="_x0000_s1045" style="position:absolute;left:1047;top:95;width:52743;height:26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" filled="f" strokecolor="white [3212]" strokeweight="1pt"/>
                <v:group id="Group 2389" o:spid="_x0000_s1046" style="position:absolute;left:1143;top:2762;width:52006;height:22053" coordsize="52012,2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">
                  <v:group id="Group 2390" o:spid="_x0000_s1047" style="position:absolute;top:3150;width:8324;height:7248" coordorigin=",-143" coordsize="12553,6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">
                    <v:roundrect id="Rectangle: Rounded Corners 2391" o:spid="_x0000_s1048" style="position:absolute;left:136;width:12281;height:4708;visibility:visible;mso-wrap-style:square;v-text-anchor:middle" arcsize="38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" fillcolor="#c00000" strokecolor="#c00000" strokeweight="1pt">
                      <v:stroke joinstyle="miter"/>
                    </v:roundrect>
                    <v:shape id="Text Box 2" o:spid="_x0000_s1049" type="#_x0000_t202" style="position:absolute;top:-143;width:12553;height:6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" filled="f" stroked="f">
                      <v:textbox>
                        <w:txbxContent>
                          <w:p w14:paraId="0F7B783B" w14:textId="1A18C890" w:rsidR="00806A2A" w:rsidRPr="00C95438" w:rsidRDefault="00806A2A" w:rsidP="00806A2A">
                            <w:pPr>
                              <w:spacing w:line="240" w:lineRule="auto"/>
                              <w:jc w:val="center"/>
                              <w:rPr>
                                <w:color w:val="FFFFFF" w:themeColor="background1"/>
                                <w:sz w:val="18"/>
                                <w:szCs w:val="18"/>
                              </w:rPr>
                            </w:pPr>
                            <w:r w:rsidRPr="00C95438">
                              <w:rPr>
                                <w:color w:val="FFFFFF" w:themeColor="background1"/>
                                <w:sz w:val="18"/>
                                <w:szCs w:val="18"/>
                              </w:rPr>
                              <w:t>Partner</w:t>
                            </w:r>
                            <w:r>
                              <w:rPr>
                                <w:color w:val="FFFFFF" w:themeColor="background1"/>
                                <w:sz w:val="18"/>
                                <w:szCs w:val="18"/>
                              </w:rPr>
                              <w:t xml:space="preserve">  </w:t>
                            </w:r>
                            <w:r w:rsidR="00B13E61" w:rsidRPr="00C95438">
                              <w:rPr>
                                <w:color w:val="FFFFFF" w:themeColor="background1"/>
                                <w:sz w:val="18"/>
                                <w:szCs w:val="18"/>
                              </w:rPr>
                              <w:t>monitoring</w:t>
                            </w:r>
                            <w:r w:rsidR="00B13E61">
                              <w:rPr>
                                <w:color w:val="FFFFFF" w:themeColor="background1"/>
                                <w:sz w:val="18"/>
                                <w:szCs w:val="18"/>
                              </w:rPr>
                              <w:t xml:space="preserve"> </w:t>
                            </w:r>
                            <w:r>
                              <w:rPr>
                                <w:color w:val="FFFFFF" w:themeColor="background1"/>
                                <w:sz w:val="18"/>
                                <w:szCs w:val="18"/>
                              </w:rPr>
                              <w:t xml:space="preserve">system </w:t>
                            </w:r>
                            <w:r w:rsidRPr="00C95438">
                              <w:rPr>
                                <w:color w:val="FFFFFF" w:themeColor="background1"/>
                                <w:sz w:val="18"/>
                                <w:szCs w:val="18"/>
                              </w:rPr>
                              <w:br/>
                            </w:r>
                          </w:p>
                        </w:txbxContent>
                      </v:textbox>
                    </v:shape>
                  </v:group>
                  <v:group id="Group 2393" o:spid="_x0000_s1050" style="position:absolute;left:10911;top:3150;width:8325;height:5385" coordorigin=",-143" coordsize="12553,4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">
                    <v:roundrect id="Rectangle: Rounded Corners 2394" o:spid="_x0000_s1051" style="position:absolute;left:136;width:12281;height:4708;visibility:visible;mso-wrap-style:square;v-text-anchor:middle" arcsize="38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" fillcolor="#c00000" strokecolor="#c00000" strokeweight="1pt">
                      <v:stroke joinstyle="miter"/>
                    </v:roundrect>
                    <v:shape id="Text Box 2" o:spid="_x0000_s1052" type="#_x0000_t202" style="position:absolute;top:-143;width:12553;height:4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" filled="f" stroked="f">
                      <v:textbox>
                        <w:txbxContent>
                          <w:p w14:paraId="7B6CDD4C" w14:textId="77777777" w:rsidR="00806A2A" w:rsidRPr="00C95438" w:rsidRDefault="00806A2A" w:rsidP="00806A2A">
                            <w:pPr>
                              <w:spacing w:line="240" w:lineRule="auto"/>
                              <w:jc w:val="center"/>
                              <w:rPr>
                                <w:color w:val="FFFFFF" w:themeColor="background1"/>
                                <w:sz w:val="18"/>
                                <w:szCs w:val="18"/>
                              </w:rPr>
                            </w:pPr>
                            <w:r>
                              <w:rPr>
                                <w:color w:val="FFFFFF" w:themeColor="background1"/>
                                <w:sz w:val="18"/>
                                <w:szCs w:val="18"/>
                              </w:rPr>
                              <w:t>Monitoring and partner dialogue</w:t>
                            </w:r>
                          </w:p>
                        </w:txbxContent>
                      </v:textbox>
                    </v:shape>
                  </v:group>
                  <v:group id="Group 2396" o:spid="_x0000_s1053" style="position:absolute;left:21822;top:3150;width:8325;height:5385" coordorigin=",-143" coordsize="12553,4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">
                    <v:roundrect id="Rectangle: Rounded Corners 2397" o:spid="_x0000_s1054" style="position:absolute;left:136;width:12281;height:4708;visibility:visible;mso-wrap-style:square;v-text-anchor:middle" arcsize="38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" fillcolor="#c00000" strokecolor="#c00000" strokeweight="1pt">
                      <v:stroke joinstyle="miter"/>
                    </v:roundrect>
                    <v:shape id="Text Box 2" o:spid="_x0000_s1055" type="#_x0000_t202" style="position:absolute;top:-143;width:12553;height:4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" filled="f" stroked="f">
                      <v:textbox>
                        <w:txbxContent>
                          <w:p w14:paraId="3B260747" w14:textId="77777777" w:rsidR="00806A2A" w:rsidRPr="00C95438" w:rsidRDefault="00806A2A" w:rsidP="00806A2A">
                            <w:pPr>
                              <w:spacing w:line="240" w:lineRule="auto"/>
                              <w:jc w:val="center"/>
                              <w:rPr>
                                <w:color w:val="FFFFFF" w:themeColor="background1"/>
                                <w:sz w:val="18"/>
                                <w:szCs w:val="18"/>
                              </w:rPr>
                            </w:pPr>
                            <w:r w:rsidRPr="00C95438">
                              <w:rPr>
                                <w:color w:val="FFFFFF" w:themeColor="background1"/>
                                <w:sz w:val="18"/>
                                <w:szCs w:val="18"/>
                              </w:rPr>
                              <w:t>Results Report to senior mgmt.</w:t>
                            </w:r>
                          </w:p>
                        </w:txbxContent>
                      </v:textbox>
                    </v:shape>
                  </v:group>
                  <v:group id="Group 2399" o:spid="_x0000_s1056" style="position:absolute;left:32733;top:3150;width:8325;height:5385" coordorigin=",-143" coordsize="12553,4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">
                    <v:roundrect id="Rectangle: Rounded Corners 2400" o:spid="_x0000_s1057" style="position:absolute;left:136;width:12281;height:4708;visibility:visible;mso-wrap-style:square;v-text-anchor:middle" arcsize="38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" fillcolor="#c00000" strokecolor="#c00000" strokeweight="1pt">
                      <v:stroke joinstyle="miter"/>
                    </v:roundrect>
                    <v:shape id="Text Box 2" o:spid="_x0000_s1058" type="#_x0000_t202" style="position:absolute;top:-143;width:12553;height:4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" filled="f" stroked="f">
                      <v:textbox>
                        <w:txbxContent>
                          <w:p w14:paraId="2AF1AFA8" w14:textId="7DBD617E" w:rsidR="00806A2A" w:rsidRPr="001665D4" w:rsidRDefault="001665D4" w:rsidP="00806A2A">
                            <w:pPr>
                              <w:spacing w:line="240" w:lineRule="auto"/>
                              <w:jc w:val="center"/>
                              <w:rPr>
                                <w:color w:val="FFFFFF" w:themeColor="background1"/>
                                <w:sz w:val="18"/>
                                <w:szCs w:val="18"/>
                                <w:lang w:val="da-DK"/>
                              </w:rPr>
                            </w:pPr>
                            <w:r>
                              <w:rPr>
                                <w:color w:val="FFFFFF" w:themeColor="background1"/>
                                <w:sz w:val="18"/>
                                <w:szCs w:val="18"/>
                                <w:lang w:val="da-DK"/>
                              </w:rPr>
                              <w:t>Annual stocktaking</w:t>
                            </w:r>
                          </w:p>
                        </w:txbxContent>
                      </v:textbox>
                    </v:shape>
                  </v:group>
                  <v:group id="Group 2402" o:spid="_x0000_s1059" style="position:absolute;left:43645;top:3150;width:8325;height:13094" coordsize="12553,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">
                    <v:roundrect id="Rectangle: Rounded Corners 2403" o:spid="_x0000_s1060" style="position:absolute;left:136;width:12281;height:4708;visibility:visible;mso-wrap-style:square;v-text-anchor:middle" arcsize="38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" fillcolor="#c00000" strokecolor="#c00000" strokeweight="1pt">
                      <v:stroke joinstyle="miter"/>
                    </v:roundrect>
                    <v:shape id="Text Box 2" o:spid="_x0000_s1061" type="#_x0000_t202" style="position:absolute;top:615;width:12553;height:4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" filled="f" stroked="f">
                      <v:textbox>
                        <w:txbxContent>
                          <w:p w14:paraId="514B4F0A" w14:textId="77777777" w:rsidR="00806A2A" w:rsidRPr="00C95438" w:rsidRDefault="00806A2A" w:rsidP="00806A2A">
                            <w:pPr>
                              <w:spacing w:line="240" w:lineRule="auto"/>
                              <w:jc w:val="center"/>
                              <w:rPr>
                                <w:color w:val="FFFFFF" w:themeColor="background1"/>
                                <w:sz w:val="18"/>
                                <w:szCs w:val="18"/>
                              </w:rPr>
                            </w:pPr>
                            <w:r w:rsidRPr="00C95438">
                              <w:rPr>
                                <w:color w:val="FFFFFF" w:themeColor="background1"/>
                                <w:sz w:val="18"/>
                                <w:szCs w:val="18"/>
                              </w:rPr>
                              <w:t>Adaptation based on previous results and joint learning with partner</w:t>
                            </w:r>
                          </w:p>
                        </w:txbxContent>
                      </v:textbox>
                    </v:shape>
                  </v:group>
                  <v:group id="Group 2405" o:spid="_x0000_s1062" style="position:absolute;left:32733;top:10680;width:8325;height:5385" coordorigin=",-143" coordsize="12553,4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">
                    <v:roundrect id="Rectangle: Rounded Corners 2406" o:spid="_x0000_s1063" style="position:absolute;left:136;width:12281;height:4708;visibility:visible;mso-wrap-style:square;v-text-anchor:middle" arcsize="38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" fillcolor="#c00000" strokecolor="#c00000" strokeweight="1pt">
                      <v:stroke joinstyle="miter"/>
                    </v:roundrect>
                    <v:shape id="Text Box 2" o:spid="_x0000_s1064" type="#_x0000_t202" style="position:absolute;top:-143;width:12553;height:4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" filled="f" stroked="f">
                      <v:textbox>
                        <w:txbxContent>
                          <w:p w14:paraId="712456ED" w14:textId="656482DB" w:rsidR="00806A2A" w:rsidRPr="001665D4" w:rsidRDefault="00DB72C7" w:rsidP="006B5E8B">
                            <w:pPr>
                              <w:spacing w:line="240" w:lineRule="auto"/>
                              <w:rPr>
                                <w:color w:val="FFFFFF" w:themeColor="background1"/>
                                <w:sz w:val="18"/>
                                <w:szCs w:val="18"/>
                                <w:lang w:val="da-DK"/>
                              </w:rPr>
                            </w:pPr>
                            <w:r>
                              <w:rPr>
                                <w:color w:val="FFFFFF" w:themeColor="background1"/>
                                <w:sz w:val="18"/>
                                <w:szCs w:val="18"/>
                                <w:lang w:val="da-DK"/>
                              </w:rPr>
                              <w:t xml:space="preserve">Reviews and Evaluations </w:t>
                            </w:r>
                          </w:p>
                        </w:txbxContent>
                      </v:textbox>
                    </v:shape>
                  </v:group>
                  <v:group id="Group 2408" o:spid="_x0000_s1065" style="position:absolute;top:10757;width:8324;height:4071" coordorigin=",-143" coordsize="12553,4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">
                    <v:roundrect id="Rectangle: Rounded Corners 2409" o:spid="_x0000_s1066" style="position:absolute;left:136;width:12281;height:4708;visibility:visible;mso-wrap-style:square;v-text-anchor:middle" arcsize="38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" fillcolor="#c00000" strokecolor="#c00000" strokeweight="1pt">
                      <v:stroke joinstyle="miter"/>
                    </v:roundrect>
                    <v:shape id="Text Box 2" o:spid="_x0000_s1067" type="#_x0000_t202" style="position:absolute;top:-143;width:12553;height:4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" filled="f" stroked="f">
                      <v:textbox>
                        <w:txbxContent>
                          <w:p w14:paraId="7F4AD8B0" w14:textId="77777777" w:rsidR="00806A2A" w:rsidRPr="00C95438" w:rsidRDefault="00806A2A" w:rsidP="00806A2A">
                            <w:pPr>
                              <w:spacing w:line="240" w:lineRule="auto"/>
                              <w:jc w:val="center"/>
                              <w:rPr>
                                <w:color w:val="FFFFFF" w:themeColor="background1"/>
                                <w:sz w:val="18"/>
                                <w:szCs w:val="18"/>
                              </w:rPr>
                            </w:pPr>
                            <w:r w:rsidRPr="00C95438">
                              <w:rPr>
                                <w:color w:val="FFFFFF" w:themeColor="background1"/>
                                <w:sz w:val="18"/>
                                <w:szCs w:val="18"/>
                              </w:rPr>
                              <w:t xml:space="preserve">Partner </w:t>
                            </w:r>
                            <w:r w:rsidRPr="00C95438">
                              <w:rPr>
                                <w:color w:val="FFFFFF" w:themeColor="background1"/>
                                <w:sz w:val="18"/>
                                <w:szCs w:val="18"/>
                              </w:rPr>
                              <w:br/>
                            </w:r>
                            <w:r>
                              <w:rPr>
                                <w:color w:val="FFFFFF" w:themeColor="background1"/>
                                <w:sz w:val="18"/>
                                <w:szCs w:val="18"/>
                              </w:rPr>
                              <w:t>reporting</w:t>
                            </w:r>
                          </w:p>
                        </w:txbxContent>
                      </v:textbox>
                    </v:shape>
                  </v:group>
                  <v:group id="Group 2411" o:spid="_x0000_s1068" style="position:absolute;left:10911;top:10757;width:8325;height:4071" coordorigin=",-143" coordsize="12553,4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">
                    <v:roundrect id="Rectangle: Rounded Corners 2412" o:spid="_x0000_s1069" style="position:absolute;left:136;width:12281;height:4708;visibility:visible;mso-wrap-style:square;v-text-anchor:middle" arcsize="38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" fillcolor="#c00000" strokecolor="#c00000" strokeweight="1pt">
                      <v:stroke joinstyle="miter"/>
                    </v:roundrect>
                    <v:shape id="Text Box 2" o:spid="_x0000_s1070" type="#_x0000_t202" style="position:absolute;top:-143;width:12553;height:4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" filled="f" stroked="f">
                      <v:textbox>
                        <w:txbxContent>
                          <w:p w14:paraId="2C6E484E" w14:textId="77777777" w:rsidR="00806A2A" w:rsidRPr="00C95438" w:rsidRDefault="00806A2A" w:rsidP="00806A2A">
                            <w:pPr>
                              <w:spacing w:line="240" w:lineRule="auto"/>
                              <w:jc w:val="center"/>
                              <w:rPr>
                                <w:color w:val="FFFFFF" w:themeColor="background1"/>
                                <w:sz w:val="18"/>
                                <w:szCs w:val="18"/>
                              </w:rPr>
                            </w:pPr>
                            <w:r>
                              <w:rPr>
                                <w:color w:val="FFFFFF" w:themeColor="background1"/>
                                <w:sz w:val="18"/>
                                <w:szCs w:val="18"/>
                              </w:rPr>
                              <w:t>Reporting in RFI system</w:t>
                            </w:r>
                          </w:p>
                        </w:txbxContent>
                      </v:textbox>
                    </v:shape>
                  </v:group>
                  <v:group id="Group 2414" o:spid="_x0000_s1071" style="position:absolute;left:10911;top:16828;width:8325;height:4070" coordorigin=",-143" coordsize="12553,4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">
                    <v:roundrect id="Rectangle: Rounded Corners 2415" o:spid="_x0000_s1072" style="position:absolute;left:136;width:12281;height:4708;visibility:visible;mso-wrap-style:square;v-text-anchor:middle" arcsize="38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" fillcolor="#c00000" strokecolor="#c00000" strokeweight="1pt">
                      <v:stroke joinstyle="miter"/>
                    </v:roundrect>
                    <v:shape id="Text Box 2" o:spid="_x0000_s1073" type="#_x0000_t202" style="position:absolute;top:-143;width:12553;height:4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" filled="f" stroked="f">
                      <v:textbox>
                        <w:txbxContent>
                          <w:p w14:paraId="1C80424D" w14:textId="77777777" w:rsidR="00806A2A" w:rsidRPr="00C95438" w:rsidRDefault="00806A2A" w:rsidP="00806A2A">
                            <w:pPr>
                              <w:spacing w:line="240" w:lineRule="auto"/>
                              <w:jc w:val="center"/>
                              <w:rPr>
                                <w:color w:val="FFFFFF" w:themeColor="background1"/>
                                <w:sz w:val="18"/>
                                <w:szCs w:val="18"/>
                              </w:rPr>
                            </w:pPr>
                            <w:r>
                              <w:rPr>
                                <w:color w:val="FFFFFF" w:themeColor="background1"/>
                                <w:sz w:val="18"/>
                                <w:szCs w:val="18"/>
                              </w:rPr>
                              <w:t>Annual stocktaking</w:t>
                            </w:r>
                          </w:p>
                        </w:txbxContent>
                      </v:textbox>
                    </v:shape>
                  </v:group>
                  <v:group id="Group 2417" o:spid="_x0000_s1074" style="position:absolute;left:21913;top:10623;width:8325;height:5442" coordorigin="136,-120" coordsize="12553,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">
                    <v:roundrect id="Rectangle: Rounded Corners 2418" o:spid="_x0000_s1075" style="position:absolute;left:136;width:12281;height:6110;visibility:visible;mso-wrap-style:square;v-text-anchor:middle" arcsize="38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" fillcolor="#c00000" strokecolor="#c00000" strokeweight="1pt">
                      <v:stroke joinstyle="miter"/>
                    </v:roundrect>
                    <v:shape id="Text Box 2" o:spid="_x0000_s1076" type="#_x0000_t202" style="position:absolute;left:136;top:-120;width:12554;height:6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" filled="f" stroked="f">
                      <v:textbox>
                        <w:txbxContent>
                          <w:p w14:paraId="5A9ED180" w14:textId="77777777" w:rsidR="00806A2A" w:rsidRPr="00C95438" w:rsidRDefault="00806A2A" w:rsidP="00806A2A">
                            <w:pPr>
                              <w:spacing w:line="240" w:lineRule="auto"/>
                              <w:jc w:val="center"/>
                              <w:rPr>
                                <w:color w:val="FFFFFF" w:themeColor="background1"/>
                                <w:sz w:val="18"/>
                                <w:szCs w:val="18"/>
                              </w:rPr>
                            </w:pPr>
                            <w:r w:rsidRPr="00C95438">
                              <w:rPr>
                                <w:color w:val="FFFFFF" w:themeColor="background1"/>
                                <w:sz w:val="18"/>
                                <w:szCs w:val="18"/>
                              </w:rPr>
                              <w:t xml:space="preserve">Reporting on OpenAid incl. </w:t>
                            </w:r>
                            <w:r>
                              <w:rPr>
                                <w:color w:val="FFFFFF" w:themeColor="background1"/>
                                <w:sz w:val="18"/>
                                <w:szCs w:val="18"/>
                              </w:rPr>
                              <w:t>c</w:t>
                            </w:r>
                            <w:r w:rsidRPr="00C95438">
                              <w:rPr>
                                <w:color w:val="FFFFFF" w:themeColor="background1"/>
                                <w:sz w:val="18"/>
                                <w:szCs w:val="18"/>
                              </w:rPr>
                              <w:t>ase s</w:t>
                            </w:r>
                            <w:r>
                              <w:rPr>
                                <w:color w:val="FFFFFF" w:themeColor="background1"/>
                                <w:sz w:val="18"/>
                                <w:szCs w:val="18"/>
                              </w:rPr>
                              <w:t>tudies</w:t>
                            </w:r>
                          </w:p>
                        </w:txbxContent>
                      </v:textbox>
                    </v:shape>
                  </v:group>
                  <v:group id="Group 2420" o:spid="_x0000_s1077" style="position:absolute;left:21822;top:16828;width:8325;height:4070" coordorigin=",-143" coordsize="12553,4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">
                    <v:roundrect id="Rectangle: Rounded Corners 2421" o:spid="_x0000_s1078" style="position:absolute;left:136;width:12281;height:4708;visibility:visible;mso-wrap-style:square;v-text-anchor:middle" arcsize="38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" fillcolor="#c00000" strokecolor="#c00000" strokeweight="1pt">
                      <v:stroke joinstyle="miter"/>
                    </v:roundrect>
                    <v:shape id="Text Box 2" o:spid="_x0000_s1079" type="#_x0000_t202" style="position:absolute;top:-143;width:12553;height:4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" filled="f" stroked="f">
                      <v:textbox>
                        <w:txbxContent>
                          <w:p w14:paraId="0FD73AA8" w14:textId="77777777" w:rsidR="00806A2A" w:rsidRPr="00C95438" w:rsidRDefault="00806A2A" w:rsidP="00806A2A">
                            <w:pPr>
                              <w:spacing w:line="240" w:lineRule="auto"/>
                              <w:jc w:val="center"/>
                              <w:rPr>
                                <w:color w:val="FFFFFF" w:themeColor="background1"/>
                                <w:sz w:val="18"/>
                                <w:szCs w:val="18"/>
                              </w:rPr>
                            </w:pPr>
                            <w:r>
                              <w:rPr>
                                <w:color w:val="FFFFFF" w:themeColor="background1"/>
                                <w:sz w:val="18"/>
                                <w:szCs w:val="18"/>
                              </w:rPr>
                              <w:t>Briefing to Parliament</w:t>
                            </w:r>
                          </w:p>
                        </w:txbxContent>
                      </v:textbox>
                    </v:shape>
                  </v:group>
                  <v:group id="Group 2423" o:spid="_x0000_s1080" style="position:absolute;left:7837;top:3304;width:2464;height:18751" coordsize="2467,18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424" o:spid="_x0000_s1081" type="#_x0000_t34" style="position:absolute;left:801;width:1666;height:950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" adj="5706" strokecolor="#bfbfbf [2412]" strokeweight=".5pt">
                      <v:stroke endarrow="block" endarrowwidth="narrow" endarrowlength="short"/>
                    </v:shape>
                    <v:shape id="Connector: Elbow 2425" o:spid="_x0000_s1082" type="#_x0000_t34" style="position:absolute;top:9494;width:1718;height:8556;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" adj="5706" strokecolor="#bfbfbf [2412]" strokeweight=".5pt">
                      <v:stroke endarrowwidth="narrow" endarrowlength="short"/>
                    </v:shape>
                    <v:rect id="Rectangle 2426" o:spid="_x0000_s1083" style="position:absolute;top:17486;width:776;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" fillcolor="white [3212]" strokecolor="white [3212]" strokeweight="1pt"/>
                  </v:group>
                  <v:group id="Group 2427" o:spid="_x0000_s1084" style="position:absolute;left:18902;top:3304;width:2464;height:18415" coordsize="2467,1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">
                    <v:shape id="Connector: Elbow 2428" o:spid="_x0000_s1085" type="#_x0000_t34" style="position:absolute;left:801;width:1666;height:950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" adj="5706" strokecolor="#bfbfbf [2412]" strokeweight=".5pt">
                      <v:stroke endarrow="block" endarrowwidth="narrow" endarrowlength="short"/>
                    </v:shape>
                    <v:shape id="Connector: Elbow 2429" o:spid="_x0000_s1086" type="#_x0000_t34" style="position:absolute;top:9494;width:1718;height:8556;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" adj="5706" strokecolor="#bfbfbf [2412]" strokeweight=".5pt">
                      <v:stroke endarrowwidth="narrow" endarrowlength="short"/>
                    </v:shape>
                    <v:rect id="Rectangle 2430" o:spid="_x0000_s1087" style="position:absolute;top:17962;width:77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" fillcolor="white [3212]" strokecolor="white [3212]" strokeweight="1pt"/>
                  </v:group>
                  <v:group id="Group 2431" o:spid="_x0000_s1088" style="position:absolute;left:29890;top:3304;width:2464;height:18415" coordsize="2467,1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">
                    <v:shape id="Connector: Elbow 2432" o:spid="_x0000_s1089" type="#_x0000_t34" style="position:absolute;left:801;width:1666;height:950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" adj="5706" strokecolor="#bfbfbf [2412]" strokeweight=".5pt">
                      <v:stroke endarrow="block" endarrowwidth="narrow" endarrowlength="short"/>
                    </v:shape>
                    <v:shape id="Connector: Elbow 2433" o:spid="_x0000_s1090" type="#_x0000_t34" style="position:absolute;top:9494;width:1718;height:8556;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" adj="5706" strokecolor="#bfbfbf [2412]" strokeweight=".5pt">
                      <v:stroke endarrowwidth="narrow" endarrowlength="short"/>
                    </v:shape>
                    <v:rect id="Rectangle 2434" o:spid="_x0000_s1091" style="position:absolute;top:17962;width:77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" fillcolor="white [3212]" strokecolor="white [3212]" strokeweight="1pt"/>
                  </v:group>
                  <v:group id="Group 2435" o:spid="_x0000_s1092" style="position:absolute;left:41032;top:3304;width:2464;height:18415" coordsize="2467,1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">
                    <v:shape id="Connector: Elbow 2436" o:spid="_x0000_s1093" type="#_x0000_t34" style="position:absolute;left:801;width:1666;height:950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" adj="5706" strokecolor="#bfbfbf [2412]" strokeweight=".5pt">
                      <v:stroke endarrow="block" endarrowwidth="narrow" endarrowlength="short"/>
                    </v:shape>
                    <v:shape id="Connector: Elbow 2437" o:spid="_x0000_s1094" type="#_x0000_t34" style="position:absolute;top:9494;width:1718;height:8556;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" adj="5706" strokecolor="#bfbfbf [2412]" strokeweight=".5pt">
                      <v:stroke endarrowwidth="narrow" endarrowlength="short"/>
                    </v:shape>
                    <v:rect id="Rectangle 2438" o:spid="_x0000_s1095" style="position:absolute;top:17962;width:77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" fillcolor="white [3212]" strokecolor="white [3212]" strokeweight="1pt"/>
                  </v:group>
                  <v:shape id="Text Box 2" o:spid="_x0000_s1096" type="#_x0000_t202" style="position:absolute;left:76;width:8141;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" fillcolor="white [3212]" strokecolor="white [3212]">
                    <v:textbox>
                      <w:txbxContent>
                        <w:p w14:paraId="33477305" w14:textId="77777777" w:rsidR="00806A2A" w:rsidRPr="00C95438" w:rsidRDefault="00806A2A" w:rsidP="00806A2A">
                          <w:pPr>
                            <w:jc w:val="center"/>
                            <w:rPr>
                              <w:b/>
                              <w:bCs/>
                              <w:color w:val="808080" w:themeColor="background1" w:themeShade="80"/>
                            </w:rPr>
                          </w:pPr>
                          <w:r w:rsidRPr="00C95438">
                            <w:rPr>
                              <w:b/>
                              <w:bCs/>
                              <w:color w:val="808080" w:themeColor="background1" w:themeShade="80"/>
                            </w:rPr>
                            <w:t>Partner</w:t>
                          </w:r>
                        </w:p>
                      </w:txbxContent>
                    </v:textbox>
                  </v:shape>
                  <v:shape id="Text Box 2" o:spid="_x0000_s1097" type="#_x0000_t202" style="position:absolute;left:11065;width:8140;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" fillcolor="white [3212]" strokecolor="white [3212]">
                    <v:textbox>
                      <w:txbxContent>
                        <w:p w14:paraId="4273EE39" w14:textId="77777777" w:rsidR="00806A2A" w:rsidRPr="00C95438" w:rsidRDefault="00806A2A" w:rsidP="00806A2A">
                          <w:pPr>
                            <w:jc w:val="center"/>
                            <w:rPr>
                              <w:b/>
                              <w:bCs/>
                              <w:color w:val="808080" w:themeColor="background1" w:themeShade="80"/>
                            </w:rPr>
                          </w:pPr>
                          <w:r>
                            <w:rPr>
                              <w:b/>
                              <w:bCs/>
                              <w:color w:val="808080" w:themeColor="background1" w:themeShade="80"/>
                            </w:rPr>
                            <w:t>MFA Unit</w:t>
                          </w:r>
                        </w:p>
                      </w:txbxContent>
                    </v:textbox>
                  </v:shape>
                  <v:shape id="Text Box 2" o:spid="_x0000_s1098" type="#_x0000_t202" style="position:absolute;left:20618;width:10955;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" fillcolor="white [3212]" strokecolor="white [3212]">
                    <v:textbox>
                      <w:txbxContent>
                        <w:p w14:paraId="73C8C68C" w14:textId="77777777" w:rsidR="00806A2A" w:rsidRPr="00C95438" w:rsidRDefault="00806A2A" w:rsidP="00806A2A">
                          <w:pPr>
                            <w:jc w:val="center"/>
                            <w:rPr>
                              <w:b/>
                              <w:bCs/>
                              <w:color w:val="808080" w:themeColor="background1" w:themeShade="80"/>
                            </w:rPr>
                          </w:pPr>
                          <w:r>
                            <w:rPr>
                              <w:b/>
                              <w:bCs/>
                              <w:color w:val="808080" w:themeColor="background1" w:themeShade="80"/>
                            </w:rPr>
                            <w:t>Accountability</w:t>
                          </w:r>
                        </w:p>
                      </w:txbxContent>
                    </v:textbox>
                  </v:shape>
                  <v:shape id="Text Box 2" o:spid="_x0000_s1099" type="#_x0000_t202" style="position:absolute;left:32733;width:8141;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" fillcolor="white [3212]" strokecolor="white [3212]">
                    <v:textbox>
                      <w:txbxContent>
                        <w:p w14:paraId="5C7573D6" w14:textId="77777777" w:rsidR="00806A2A" w:rsidRPr="00C95438" w:rsidRDefault="00806A2A" w:rsidP="00806A2A">
                          <w:pPr>
                            <w:jc w:val="center"/>
                            <w:rPr>
                              <w:b/>
                              <w:bCs/>
                              <w:color w:val="808080" w:themeColor="background1" w:themeShade="80"/>
                            </w:rPr>
                          </w:pPr>
                          <w:r>
                            <w:rPr>
                              <w:b/>
                              <w:bCs/>
                              <w:color w:val="808080" w:themeColor="background1" w:themeShade="80"/>
                            </w:rPr>
                            <w:t>Learning</w:t>
                          </w:r>
                        </w:p>
                      </w:txbxContent>
                    </v:textbox>
                  </v:shape>
                  <v:shape id="Text Box 2" o:spid="_x0000_s1100" type="#_x0000_t202" style="position:absolute;left:43414;width:8598;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" fillcolor="white [3212]" strokecolor="white [3212]">
                    <v:textbox>
                      <w:txbxContent>
                        <w:p w14:paraId="43602E2D" w14:textId="77777777" w:rsidR="00806A2A" w:rsidRPr="00C95438" w:rsidRDefault="00806A2A" w:rsidP="00806A2A">
                          <w:pPr>
                            <w:jc w:val="center"/>
                            <w:rPr>
                              <w:b/>
                              <w:bCs/>
                              <w:color w:val="808080" w:themeColor="background1" w:themeShade="80"/>
                            </w:rPr>
                          </w:pPr>
                          <w:r>
                            <w:rPr>
                              <w:b/>
                              <w:bCs/>
                              <w:color w:val="808080" w:themeColor="background1" w:themeShade="80"/>
                            </w:rPr>
                            <w:t>Adaptation</w:t>
                          </w:r>
                        </w:p>
                      </w:txbxContent>
                    </v:textbox>
                  </v:shape>
                </v:group>
                <v:shape id="Text Box 2" o:spid="_x0000_s1101" type="#_x0000_t202" style="position:absolute;width:58674;height:5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" filled="f" stroked="f">
                  <v:textbox>
                    <w:txbxContent>
                      <w:p w14:paraId="2AF34A6A" w14:textId="77777777" w:rsidR="00F12714" w:rsidRDefault="00F12714"/>
                    </w:txbxContent>
                  </v:textbox>
                </v:shape>
                <v:group id="Group 2445" o:spid="_x0000_s1102" style="position:absolute;left:1333;top:24765;width:51054;height:2571" coordsize="51054,2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">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2446" o:spid="_x0000_s1103" type="#_x0000_t69" style="position:absolute;width:51054;height:24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" adj="670,3568" fillcolor="#d8d8d8 [2732]" strokecolor="#a5a5a5 [2092]" strokeweight="1pt"/>
                  <v:shape id="Text Box 2" o:spid="_x0000_s1104" type="#_x0000_t202" style="position:absolute;left:5495;width:40949;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" filled="f" stroked="f">
                    <v:textbox>
                      <w:txbxContent>
                        <w:p w14:paraId="32FDA89F" w14:textId="77777777" w:rsidR="00806A2A" w:rsidRPr="00C95438" w:rsidRDefault="00806A2A" w:rsidP="00806A2A">
                          <w:pPr>
                            <w:spacing w:line="240" w:lineRule="auto"/>
                            <w:jc w:val="center"/>
                            <w:rPr>
                              <w:color w:val="808080" w:themeColor="background1" w:themeShade="80"/>
                              <w:sz w:val="18"/>
                              <w:szCs w:val="18"/>
                            </w:rPr>
                          </w:pPr>
                          <w:r w:rsidRPr="00C95438">
                            <w:rPr>
                              <w:color w:val="808080" w:themeColor="background1" w:themeShade="80"/>
                              <w:sz w:val="18"/>
                              <w:szCs w:val="18"/>
                            </w:rPr>
                            <w:t>Results and learning used to adapt projects and programmes in partner dialogue</w:t>
                          </w:r>
                        </w:p>
                      </w:txbxContent>
                    </v:textbox>
                  </v:shape>
                </v:group>
                <w10:anchorlock/>
              </v:group>
            </w:pict>
          </mc:Fallback>
        </mc:AlternateContent>
      </w:r>
    </w:p>
    <w:p w14:paraId="3EF909A2" w14:textId="6C66DB20" w:rsidR="0044527B" w:rsidRPr="003A3E41" w:rsidRDefault="0044527B" w:rsidP="00830AC8">
      <w:pPr>
        <w:spacing w:after="60" w:line="276" w:lineRule="auto"/>
        <w:jc w:val="both"/>
        <w:rPr>
          <w:rFonts w:ascii="Garamond" w:hAnsi="Garamond"/>
        </w:rPr>
      </w:pPr>
      <w:r w:rsidRPr="003A3E41">
        <w:rPr>
          <w:rFonts w:ascii="Garamond" w:eastAsia="Calibri" w:hAnsi="Garamond" w:cstheme="minorHAnsi"/>
          <w:b/>
          <w:bCs/>
          <w:i/>
          <w:iCs/>
          <w:sz w:val="28"/>
          <w:szCs w:val="28"/>
        </w:rPr>
        <w:t>Monitoring</w:t>
      </w:r>
    </w:p>
    <w:p w14:paraId="72F360F8" w14:textId="33F0A137" w:rsidR="00142DAE" w:rsidRPr="003A3E41" w:rsidRDefault="0044527B" w:rsidP="00A52665">
      <w:pPr>
        <w:spacing w:after="8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 xml:space="preserve">Monitoring is divided into two parts, one part undertaken by the </w:t>
      </w:r>
      <w:r w:rsidR="00F72548" w:rsidRPr="003A3E41">
        <w:rPr>
          <w:rFonts w:ascii="Garamond" w:eastAsia="Calibri" w:hAnsi="Garamond" w:cs="Times New Roman"/>
          <w:b/>
          <w:bCs/>
          <w:sz w:val="26"/>
          <w:szCs w:val="26"/>
        </w:rPr>
        <w:t xml:space="preserve">implementing </w:t>
      </w:r>
      <w:r w:rsidRPr="003A3E41">
        <w:rPr>
          <w:rFonts w:ascii="Garamond" w:eastAsia="Calibri" w:hAnsi="Garamond" w:cs="Times New Roman"/>
          <w:b/>
          <w:bCs/>
          <w:sz w:val="26"/>
          <w:szCs w:val="26"/>
        </w:rPr>
        <w:t>partner and another part undertaken by the responsible MFA unit.</w:t>
      </w:r>
      <w:r w:rsidRPr="003A3E41">
        <w:rPr>
          <w:rFonts w:ascii="Garamond" w:eastAsia="Calibri" w:hAnsi="Garamond" w:cs="Times New Roman"/>
          <w:sz w:val="26"/>
          <w:szCs w:val="26"/>
        </w:rPr>
        <w:t xml:space="preserve"> Day-to-day monitoring is conducted by the </w:t>
      </w:r>
      <w:r w:rsidR="00F72548" w:rsidRPr="003A3E41">
        <w:rPr>
          <w:rFonts w:ascii="Garamond" w:eastAsia="Calibri" w:hAnsi="Garamond" w:cs="Times New Roman"/>
          <w:sz w:val="26"/>
          <w:szCs w:val="26"/>
        </w:rPr>
        <w:t xml:space="preserve">implementing </w:t>
      </w:r>
      <w:r w:rsidRPr="003A3E41">
        <w:rPr>
          <w:rFonts w:ascii="Garamond" w:eastAsia="Calibri" w:hAnsi="Garamond" w:cs="Times New Roman"/>
          <w:sz w:val="26"/>
          <w:szCs w:val="26"/>
        </w:rPr>
        <w:t xml:space="preserve">partner and involves ongoing collection and review of data </w:t>
      </w:r>
      <w:r w:rsidR="002B3B18" w:rsidRPr="003A3E41">
        <w:rPr>
          <w:rFonts w:ascii="Garamond" w:eastAsia="Calibri" w:hAnsi="Garamond" w:cs="Times New Roman"/>
          <w:sz w:val="26"/>
          <w:szCs w:val="26"/>
        </w:rPr>
        <w:t>by</w:t>
      </w:r>
      <w:r w:rsidRPr="003A3E41">
        <w:rPr>
          <w:rFonts w:ascii="Garamond" w:eastAsia="Calibri" w:hAnsi="Garamond" w:cs="Times New Roman"/>
          <w:sz w:val="26"/>
          <w:szCs w:val="26"/>
        </w:rPr>
        <w:t xml:space="preserve"> programme</w:t>
      </w:r>
      <w:r w:rsidR="00F72548" w:rsidRPr="003A3E41">
        <w:rPr>
          <w:rFonts w:ascii="Garamond" w:eastAsia="Calibri" w:hAnsi="Garamond" w:cs="Times New Roman"/>
          <w:sz w:val="26"/>
          <w:szCs w:val="26"/>
        </w:rPr>
        <w:t>/project</w:t>
      </w:r>
      <w:r w:rsidRPr="003A3E41">
        <w:rPr>
          <w:rFonts w:ascii="Garamond" w:eastAsia="Calibri" w:hAnsi="Garamond" w:cs="Times New Roman"/>
          <w:sz w:val="26"/>
          <w:szCs w:val="26"/>
        </w:rPr>
        <w:t xml:space="preserve"> managers, donors and other stakeholders with indication of p</w:t>
      </w:r>
      <w:r w:rsidR="000C5599" w:rsidRPr="003A3E41">
        <w:rPr>
          <w:rFonts w:ascii="Garamond" w:eastAsia="Calibri" w:hAnsi="Garamond" w:cs="Times New Roman"/>
          <w:sz w:val="26"/>
          <w:szCs w:val="26"/>
        </w:rPr>
        <w:t>rogress against programme</w:t>
      </w:r>
      <w:r w:rsidR="006B385D" w:rsidRPr="003A3E41">
        <w:rPr>
          <w:rFonts w:ascii="Garamond" w:eastAsia="Calibri" w:hAnsi="Garamond" w:cs="Times New Roman"/>
          <w:sz w:val="26"/>
          <w:szCs w:val="26"/>
        </w:rPr>
        <w:t>/project</w:t>
      </w:r>
      <w:r w:rsidR="000C5599" w:rsidRPr="003A3E41">
        <w:rPr>
          <w:rFonts w:ascii="Garamond" w:eastAsia="Calibri" w:hAnsi="Garamond" w:cs="Times New Roman"/>
          <w:sz w:val="26"/>
          <w:szCs w:val="26"/>
        </w:rPr>
        <w:t xml:space="preserve"> plans, including programme</w:t>
      </w:r>
      <w:r w:rsidR="006B385D" w:rsidRPr="003A3E41">
        <w:rPr>
          <w:rFonts w:ascii="Garamond" w:eastAsia="Calibri" w:hAnsi="Garamond" w:cs="Times New Roman"/>
          <w:sz w:val="26"/>
          <w:szCs w:val="26"/>
        </w:rPr>
        <w:t>/project</w:t>
      </w:r>
      <w:r w:rsidR="000C5599" w:rsidRPr="003A3E41">
        <w:rPr>
          <w:rFonts w:ascii="Garamond" w:eastAsia="Calibri" w:hAnsi="Garamond" w:cs="Times New Roman"/>
          <w:sz w:val="26"/>
          <w:szCs w:val="26"/>
        </w:rPr>
        <w:t xml:space="preserve"> results framework </w:t>
      </w:r>
      <w:r w:rsidR="006B385D" w:rsidRPr="003A3E41">
        <w:rPr>
          <w:rFonts w:ascii="Garamond" w:eastAsia="Calibri" w:hAnsi="Garamond" w:cs="Times New Roman"/>
          <w:sz w:val="26"/>
          <w:szCs w:val="26"/>
        </w:rPr>
        <w:t xml:space="preserve">and towards </w:t>
      </w:r>
      <w:r w:rsidR="00CC163B" w:rsidRPr="003A3E41">
        <w:rPr>
          <w:rFonts w:ascii="Garamond" w:eastAsia="Calibri" w:hAnsi="Garamond" w:cs="Times New Roman"/>
          <w:sz w:val="26"/>
          <w:szCs w:val="26"/>
        </w:rPr>
        <w:t xml:space="preserve">outcomes and </w:t>
      </w:r>
      <w:r w:rsidRPr="003A3E41">
        <w:rPr>
          <w:rFonts w:ascii="Garamond" w:eastAsia="Calibri" w:hAnsi="Garamond" w:cs="Times New Roman"/>
          <w:sz w:val="26"/>
          <w:szCs w:val="26"/>
        </w:rPr>
        <w:t>objectives.</w:t>
      </w:r>
    </w:p>
    <w:p w14:paraId="7DDBF11E" w14:textId="46ED0549" w:rsidR="0044527B" w:rsidRPr="003A3E41" w:rsidRDefault="0044527B" w:rsidP="00F5159E">
      <w:pPr>
        <w:spacing w:after="80" w:line="276" w:lineRule="auto"/>
        <w:jc w:val="both"/>
        <w:rPr>
          <w:rFonts w:ascii="Garamond" w:eastAsia="Calibri" w:hAnsi="Garamond" w:cs="Times New Roman"/>
          <w:sz w:val="26"/>
          <w:szCs w:val="26"/>
        </w:rPr>
      </w:pPr>
      <w:bookmarkStart w:id="67" w:name="_Hlk218591134"/>
      <w:r w:rsidRPr="003A3E41">
        <w:rPr>
          <w:rFonts w:ascii="Garamond" w:eastAsia="Calibri" w:hAnsi="Garamond" w:cs="Times New Roman"/>
          <w:sz w:val="26"/>
          <w:szCs w:val="26"/>
        </w:rPr>
        <w:t>The responsible MFA</w:t>
      </w:r>
      <w:r w:rsidR="00DB0D7B"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 xml:space="preserve">unit </w:t>
      </w:r>
      <w:r w:rsidR="00A52665" w:rsidRPr="003A3E41">
        <w:rPr>
          <w:rFonts w:ascii="Garamond" w:eastAsia="Calibri" w:hAnsi="Garamond" w:cs="Times New Roman"/>
          <w:sz w:val="26"/>
          <w:szCs w:val="26"/>
        </w:rPr>
        <w:t xml:space="preserve">should </w:t>
      </w:r>
      <w:r w:rsidRPr="003A3E41">
        <w:rPr>
          <w:rFonts w:ascii="Garamond" w:eastAsia="Calibri" w:hAnsi="Garamond" w:cs="Times New Roman"/>
          <w:sz w:val="26"/>
          <w:szCs w:val="26"/>
        </w:rPr>
        <w:t>conduct monitoring through meetings with partners, progress reports by the implementing partner, field visits to triangulate reporting through reality check</w:t>
      </w:r>
      <w:r w:rsidR="00E80DC8" w:rsidRPr="003A3E41">
        <w:rPr>
          <w:rFonts w:ascii="Garamond" w:eastAsia="Calibri" w:hAnsi="Garamond" w:cs="Times New Roman"/>
          <w:sz w:val="26"/>
          <w:szCs w:val="26"/>
        </w:rPr>
        <w:t>s</w:t>
      </w:r>
      <w:r w:rsidRPr="003A3E41">
        <w:rPr>
          <w:rFonts w:ascii="Garamond" w:eastAsia="Calibri" w:hAnsi="Garamond" w:cs="Times New Roman"/>
          <w:sz w:val="26"/>
          <w:szCs w:val="26"/>
        </w:rPr>
        <w:t xml:space="preserve"> on the ground, meetings with other donors in the same field or sector and more formal meetings, as described under </w:t>
      </w:r>
      <w:r w:rsidR="00F8203D" w:rsidRPr="003A3E41">
        <w:rPr>
          <w:rFonts w:ascii="Garamond" w:eastAsia="Calibri" w:hAnsi="Garamond" w:cs="Times New Roman"/>
          <w:sz w:val="26"/>
          <w:szCs w:val="26"/>
        </w:rPr>
        <w:t xml:space="preserve">the </w:t>
      </w:r>
      <w:r w:rsidR="003E5237" w:rsidRPr="003A3E41">
        <w:rPr>
          <w:rFonts w:ascii="Garamond" w:eastAsia="Calibri" w:hAnsi="Garamond" w:cs="Times New Roman"/>
          <w:sz w:val="26"/>
          <w:szCs w:val="26"/>
        </w:rPr>
        <w:t xml:space="preserve">section on </w:t>
      </w:r>
      <w:r w:rsidRPr="003A3E41">
        <w:rPr>
          <w:rFonts w:ascii="Garamond" w:eastAsia="Calibri" w:hAnsi="Garamond" w:cs="Times New Roman"/>
          <w:sz w:val="26"/>
          <w:szCs w:val="26"/>
        </w:rPr>
        <w:t>“Dialogue”</w:t>
      </w:r>
      <w:r w:rsidR="003E5237" w:rsidRPr="003A3E41">
        <w:rPr>
          <w:rFonts w:ascii="Garamond" w:eastAsia="Calibri" w:hAnsi="Garamond" w:cs="Times New Roman"/>
          <w:sz w:val="26"/>
          <w:szCs w:val="26"/>
        </w:rPr>
        <w:t xml:space="preserve"> </w:t>
      </w:r>
      <w:r w:rsidR="00851BDC" w:rsidRPr="003A3E41">
        <w:rPr>
          <w:rFonts w:ascii="Garamond" w:eastAsia="Calibri" w:hAnsi="Garamond" w:cs="Times New Roman"/>
          <w:sz w:val="26"/>
          <w:szCs w:val="26"/>
        </w:rPr>
        <w:t>below</w:t>
      </w:r>
      <w:r w:rsidRPr="003A3E41">
        <w:rPr>
          <w:rFonts w:ascii="Garamond" w:eastAsia="Calibri" w:hAnsi="Garamond" w:cs="Times New Roman"/>
          <w:sz w:val="26"/>
          <w:szCs w:val="26"/>
        </w:rPr>
        <w:t xml:space="preserve">. </w:t>
      </w:r>
    </w:p>
    <w:bookmarkEnd w:id="67"/>
    <w:p w14:paraId="79BE02CE" w14:textId="11BBD518" w:rsidR="00902E41" w:rsidRPr="003A3E41" w:rsidRDefault="0044527B" w:rsidP="00450DCD">
      <w:pPr>
        <w:spacing w:after="12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lastRenderedPageBreak/>
        <w:t>Monitoring could include third party monitoring</w:t>
      </w:r>
      <w:r w:rsidRPr="003A3E41">
        <w:rPr>
          <w:rFonts w:ascii="Garamond" w:eastAsia="Calibri" w:hAnsi="Garamond" w:cs="Times New Roman"/>
          <w:b/>
          <w:bCs/>
          <w:sz w:val="26"/>
          <w:szCs w:val="26"/>
          <w:vertAlign w:val="superscript"/>
        </w:rPr>
        <w:footnoteReference w:id="27"/>
      </w:r>
      <w:r w:rsidRPr="003A3E41">
        <w:rPr>
          <w:rFonts w:ascii="Garamond" w:eastAsia="Calibri" w:hAnsi="Garamond" w:cs="Times New Roman"/>
          <w:b/>
          <w:bCs/>
          <w:sz w:val="26"/>
          <w:szCs w:val="26"/>
        </w:rPr>
        <w:t xml:space="preserve"> or dedicated monitoring mechanisms, depending on the circumstances</w:t>
      </w:r>
      <w:r w:rsidRPr="003A3E41">
        <w:rPr>
          <w:rFonts w:ascii="Garamond" w:eastAsia="Calibri" w:hAnsi="Garamond" w:cs="Times New Roman"/>
          <w:sz w:val="26"/>
          <w:szCs w:val="26"/>
        </w:rPr>
        <w:t>. It is always the responsibility of the partner and the MFA</w:t>
      </w:r>
      <w:r w:rsidR="00DB0D7B"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 xml:space="preserve">unit to ensure sufficient and relevant monitoring and follow-up. If relevant, technical assistance can be engaged to assist </w:t>
      </w:r>
      <w:r w:rsidR="00966729">
        <w:rPr>
          <w:rFonts w:ascii="Garamond" w:eastAsia="Calibri" w:hAnsi="Garamond" w:cs="Times New Roman"/>
          <w:sz w:val="26"/>
          <w:szCs w:val="26"/>
        </w:rPr>
        <w:t>the responsible unit</w:t>
      </w:r>
      <w:r w:rsidRPr="003A3E41">
        <w:rPr>
          <w:rFonts w:ascii="Garamond" w:eastAsia="Calibri" w:hAnsi="Garamond" w:cs="Times New Roman"/>
          <w:sz w:val="26"/>
          <w:szCs w:val="26"/>
        </w:rPr>
        <w:t xml:space="preserve"> with enhancing the quality of monitoring and learning.</w:t>
      </w:r>
      <w:r w:rsidR="006E114A" w:rsidRPr="003A3E41">
        <w:rPr>
          <w:rStyle w:val="Fodnotehenvisning"/>
          <w:rFonts w:ascii="Garamond" w:eastAsia="Calibri" w:hAnsi="Garamond" w:cs="Times New Roman"/>
          <w:sz w:val="26"/>
          <w:szCs w:val="26"/>
        </w:rPr>
        <w:footnoteReference w:id="28"/>
      </w:r>
    </w:p>
    <w:p w14:paraId="7DDFCD69" w14:textId="43D2FBED" w:rsidR="00173A1A" w:rsidRPr="003A3E41" w:rsidRDefault="00173A1A" w:rsidP="00173A1A">
      <w:pPr>
        <w:spacing w:after="80" w:line="276" w:lineRule="auto"/>
        <w:jc w:val="both"/>
        <w:rPr>
          <w:rFonts w:ascii="Garamond" w:eastAsia="Calibri" w:hAnsi="Garamond" w:cs="Times New Roman"/>
          <w:b/>
          <w:bCs/>
          <w:i/>
          <w:iCs/>
          <w:sz w:val="26"/>
          <w:szCs w:val="26"/>
        </w:rPr>
      </w:pPr>
      <w:r w:rsidRPr="003A3E41">
        <w:rPr>
          <w:rFonts w:ascii="Garamond" w:eastAsia="Calibri" w:hAnsi="Garamond" w:cs="Times New Roman"/>
          <w:b/>
          <w:bCs/>
          <w:i/>
          <w:iCs/>
          <w:sz w:val="26"/>
          <w:szCs w:val="26"/>
        </w:rPr>
        <w:t>Financial monitoring</w:t>
      </w:r>
    </w:p>
    <w:p w14:paraId="0DD82697" w14:textId="3963E562" w:rsidR="00173A1A" w:rsidRPr="003A3E41" w:rsidRDefault="00173A1A" w:rsidP="00173A1A">
      <w:pPr>
        <w:spacing w:after="240" w:line="276" w:lineRule="auto"/>
        <w:jc w:val="both"/>
        <w:rPr>
          <w:rFonts w:ascii="Garamond" w:eastAsia="Calibri" w:hAnsi="Garamond" w:cs="Times New Roman"/>
          <w:color w:val="0000FF"/>
          <w:sz w:val="26"/>
          <w:szCs w:val="26"/>
          <w:u w:val="single"/>
        </w:rPr>
      </w:pPr>
      <w:r w:rsidRPr="003A3E41">
        <w:rPr>
          <w:rFonts w:ascii="Garamond" w:eastAsia="Calibri" w:hAnsi="Garamond" w:cs="Times New Roman"/>
          <w:b/>
          <w:bCs/>
          <w:sz w:val="26"/>
          <w:szCs w:val="26"/>
        </w:rPr>
        <w:t>To ensure proper financial monitoring of the administration of Danish funds,</w:t>
      </w:r>
      <w:r w:rsidRPr="003A3E41">
        <w:rPr>
          <w:rFonts w:ascii="Garamond" w:eastAsia="Calibri" w:hAnsi="Garamond" w:cs="Times New Roman"/>
          <w:sz w:val="26"/>
          <w:szCs w:val="26"/>
        </w:rPr>
        <w:t xml:space="preserve"> a financial monitoring framework should be developed by the responsible MFA unit encompassing regular financial monitoring through meetings with the partner, scrutinising narrative reports, financial reports, annual audits, as well as carrying out on-site financial monitoring visits, special audits and reviews. Special attention shall be given to procurement by the partner to ensure that these fulfil Danish minimum requirements. The degree and frequency of the financial monitoring of any grant recipient must be based on the nature and amount of the grant, the grant modality, the grant recipient’s capacity, and the risks associated with the specific grant. For more on this, please refer to the </w:t>
      </w:r>
      <w:hyperlink r:id="rId119" w:history="1">
        <w:r w:rsidRPr="003A3E41">
          <w:rPr>
            <w:rStyle w:val="Hyperlink"/>
            <w:rFonts w:ascii="Garamond" w:hAnsi="Garamond"/>
            <w:sz w:val="26"/>
            <w:szCs w:val="26"/>
          </w:rPr>
          <w:t>Financial Management Guidelines</w:t>
        </w:r>
      </w:hyperlink>
      <w:r w:rsidRPr="003A3E41">
        <w:rPr>
          <w:rFonts w:ascii="Garamond" w:hAnsi="Garamond"/>
          <w:sz w:val="26"/>
          <w:szCs w:val="26"/>
        </w:rPr>
        <w:t xml:space="preserve"> and the </w:t>
      </w:r>
      <w:hyperlink r:id="rId120" w:history="1">
        <w:r w:rsidRPr="003A3E41">
          <w:rPr>
            <w:rStyle w:val="Hyperlink"/>
            <w:rFonts w:ascii="Garamond" w:hAnsi="Garamond"/>
            <w:sz w:val="26"/>
            <w:szCs w:val="26"/>
          </w:rPr>
          <w:t>Financial Monitoring Guidelines</w:t>
        </w:r>
      </w:hyperlink>
      <w:r w:rsidRPr="003A3E41">
        <w:rPr>
          <w:rFonts w:ascii="Garamond" w:hAnsi="Garamond"/>
          <w:sz w:val="26"/>
          <w:szCs w:val="26"/>
        </w:rPr>
        <w:t>.</w:t>
      </w:r>
      <w:r w:rsidR="00806A2A" w:rsidRPr="003A3E41">
        <w:rPr>
          <w:rStyle w:val="Fodnotehenvisning"/>
          <w:rFonts w:ascii="Garamond" w:hAnsi="Garamond"/>
          <w:sz w:val="26"/>
          <w:szCs w:val="26"/>
        </w:rPr>
        <w:footnoteReference w:id="29"/>
      </w:r>
      <w:r w:rsidRPr="003A3E41">
        <w:rPr>
          <w:rFonts w:ascii="Garamond" w:hAnsi="Garamond"/>
          <w:sz w:val="26"/>
          <w:szCs w:val="26"/>
        </w:rPr>
        <w:t xml:space="preserve"> </w:t>
      </w:r>
    </w:p>
    <w:p w14:paraId="5A48D4CA" w14:textId="77777777" w:rsidR="0044527B" w:rsidRPr="003A3E41" w:rsidRDefault="00902E41" w:rsidP="0044527B">
      <w:pPr>
        <w:spacing w:after="80" w:line="276" w:lineRule="auto"/>
        <w:jc w:val="both"/>
        <w:rPr>
          <w:rFonts w:ascii="Garamond" w:eastAsia="Calibri" w:hAnsi="Garamond" w:cs="Times New Roman"/>
          <w:sz w:val="26"/>
        </w:rPr>
      </w:pPr>
      <w:r w:rsidRPr="003A3E41">
        <w:rPr>
          <w:rFonts w:ascii="Garamond" w:eastAsia="Calibri" w:hAnsi="Garamond" w:cs="Times New Roman"/>
          <w:noProof/>
          <w:sz w:val="26"/>
          <w:lang w:eastAsia="da-DK"/>
        </w:rPr>
        <mc:AlternateContent>
          <mc:Choice Requires="wps">
            <w:drawing>
              <wp:inline distT="0" distB="0" distL="0" distR="0" wp14:anchorId="4F7CD986" wp14:editId="03B1CA31">
                <wp:extent cx="6120130" cy="3397250"/>
                <wp:effectExtent l="0" t="0" r="13970" b="12700"/>
                <wp:docPr id="5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3397250"/>
                        </a:xfrm>
                        <a:prstGeom prst="rect">
                          <a:avLst/>
                        </a:prstGeom>
                        <a:solidFill>
                          <a:schemeClr val="accent3">
                            <a:lumMod val="40000"/>
                            <a:lumOff val="60000"/>
                          </a:schemeClr>
                        </a:solidFill>
                        <a:ln w="9525">
                          <a:solidFill>
                            <a:schemeClr val="accent3">
                              <a:lumMod val="40000"/>
                              <a:lumOff val="60000"/>
                            </a:schemeClr>
                          </a:solidFill>
                          <a:miter lim="800000"/>
                          <a:headEnd/>
                          <a:tailEnd/>
                        </a:ln>
                      </wps:spPr>
                      <wps:txbx>
                        <w:txbxContent>
                          <w:p w14:paraId="2B45039F" w14:textId="77777777" w:rsidR="001E0DA4" w:rsidRPr="003E484E" w:rsidRDefault="001E0DA4" w:rsidP="00902E41">
                            <w:pPr>
                              <w:spacing w:after="120" w:line="276" w:lineRule="auto"/>
                              <w:rPr>
                                <w:rFonts w:cstheme="minorHAnsi"/>
                                <w:b/>
                              </w:rPr>
                            </w:pPr>
                            <w:r w:rsidRPr="003E484E">
                              <w:rPr>
                                <w:rFonts w:cstheme="minorHAnsi"/>
                                <w:b/>
                              </w:rPr>
                              <w:t>Dimensions of monitoring</w:t>
                            </w:r>
                          </w:p>
                          <w:p w14:paraId="11A8B337" w14:textId="77777777" w:rsidR="001E0DA4" w:rsidRPr="003E484E" w:rsidRDefault="001E0DA4" w:rsidP="00902E41">
                            <w:pPr>
                              <w:pStyle w:val="Listeafsnit"/>
                              <w:numPr>
                                <w:ilvl w:val="0"/>
                                <w:numId w:val="10"/>
                              </w:numPr>
                              <w:spacing w:after="120" w:line="276" w:lineRule="auto"/>
                              <w:rPr>
                                <w:rFonts w:asciiTheme="minorHAnsi" w:hAnsiTheme="minorHAnsi" w:cstheme="minorHAnsi"/>
                                <w:sz w:val="22"/>
                                <w:szCs w:val="22"/>
                                <w:lang w:val="en-GB"/>
                              </w:rPr>
                            </w:pPr>
                            <w:r w:rsidRPr="003E484E">
                              <w:rPr>
                                <w:rFonts w:asciiTheme="minorHAnsi" w:hAnsiTheme="minorHAnsi" w:cstheme="minorHAnsi"/>
                                <w:b/>
                                <w:sz w:val="22"/>
                                <w:szCs w:val="22"/>
                                <w:lang w:val="en-GB"/>
                              </w:rPr>
                              <w:t>Results monitoring</w:t>
                            </w:r>
                            <w:r w:rsidRPr="003E484E">
                              <w:rPr>
                                <w:rFonts w:asciiTheme="minorHAnsi" w:hAnsiTheme="minorHAnsi" w:cstheme="minorHAnsi"/>
                                <w:sz w:val="22"/>
                                <w:szCs w:val="22"/>
                                <w:lang w:val="en-GB"/>
                              </w:rPr>
                              <w:t xml:space="preserve"> to assess the efficiency and effectiveness of the project and/or programme and whether performance is as expected.</w:t>
                            </w:r>
                          </w:p>
                          <w:p w14:paraId="0FF0099E" w14:textId="00AE2F8E" w:rsidR="001E0DA4" w:rsidRPr="003E484E" w:rsidRDefault="001E0DA4" w:rsidP="00902E41">
                            <w:pPr>
                              <w:pStyle w:val="Listeafsnit"/>
                              <w:numPr>
                                <w:ilvl w:val="0"/>
                                <w:numId w:val="10"/>
                              </w:numPr>
                              <w:spacing w:after="120" w:line="276" w:lineRule="auto"/>
                              <w:rPr>
                                <w:rFonts w:asciiTheme="minorHAnsi" w:hAnsiTheme="minorHAnsi" w:cstheme="minorHAnsi"/>
                                <w:sz w:val="22"/>
                                <w:szCs w:val="22"/>
                                <w:lang w:val="en-GB"/>
                              </w:rPr>
                            </w:pPr>
                            <w:r w:rsidRPr="003E484E">
                              <w:rPr>
                                <w:rFonts w:asciiTheme="minorHAnsi" w:hAnsiTheme="minorHAnsi" w:cstheme="minorHAnsi"/>
                                <w:b/>
                                <w:sz w:val="22"/>
                                <w:szCs w:val="22"/>
                                <w:lang w:val="en-GB"/>
                              </w:rPr>
                              <w:t>Monitoring of Theory of Change (ToC) and assumptions</w:t>
                            </w:r>
                            <w:r w:rsidRPr="003E484E">
                              <w:rPr>
                                <w:rFonts w:asciiTheme="minorHAnsi" w:hAnsiTheme="minorHAnsi" w:cstheme="minorHAnsi"/>
                                <w:sz w:val="22"/>
                                <w:szCs w:val="22"/>
                                <w:lang w:val="en-GB"/>
                              </w:rPr>
                              <w:t xml:space="preserve"> </w:t>
                            </w:r>
                            <w:r>
                              <w:rPr>
                                <w:rFonts w:asciiTheme="minorHAnsi" w:hAnsiTheme="minorHAnsi" w:cstheme="minorHAnsi"/>
                                <w:b/>
                                <w:sz w:val="22"/>
                                <w:szCs w:val="22"/>
                                <w:lang w:val="en-GB"/>
                              </w:rPr>
                              <w:t>backed up by evidence</w:t>
                            </w:r>
                            <w:r w:rsidRPr="003E484E">
                              <w:rPr>
                                <w:rFonts w:asciiTheme="minorHAnsi" w:hAnsiTheme="minorHAnsi" w:cstheme="minorHAnsi"/>
                                <w:sz w:val="22"/>
                                <w:szCs w:val="22"/>
                                <w:lang w:val="en-GB"/>
                              </w:rPr>
                              <w:t xml:space="preserve"> to assess if the ToC and the underlying assumptions are still valid, or whether the project must adapt its intervention logic. It is important to assess the wider context and changes occurring, not just the Danish supported intervention. </w:t>
                            </w:r>
                          </w:p>
                          <w:p w14:paraId="06ADB490" w14:textId="77777777" w:rsidR="001E0DA4" w:rsidRPr="003E484E" w:rsidRDefault="001E0DA4" w:rsidP="00902E41">
                            <w:pPr>
                              <w:pStyle w:val="Listeafsnit"/>
                              <w:numPr>
                                <w:ilvl w:val="0"/>
                                <w:numId w:val="10"/>
                              </w:numPr>
                              <w:spacing w:after="120" w:line="276" w:lineRule="auto"/>
                              <w:rPr>
                                <w:rFonts w:asciiTheme="minorHAnsi" w:hAnsiTheme="minorHAnsi" w:cstheme="minorHAnsi"/>
                                <w:sz w:val="22"/>
                                <w:szCs w:val="22"/>
                                <w:lang w:val="en-GB"/>
                              </w:rPr>
                            </w:pPr>
                            <w:r w:rsidRPr="003E484E">
                              <w:rPr>
                                <w:rFonts w:asciiTheme="minorHAnsi" w:hAnsiTheme="minorHAnsi" w:cstheme="minorHAnsi"/>
                                <w:b/>
                                <w:sz w:val="22"/>
                                <w:szCs w:val="22"/>
                                <w:lang w:val="en-GB"/>
                              </w:rPr>
                              <w:t>Risk monitoring</w:t>
                            </w:r>
                            <w:r w:rsidRPr="003E484E">
                              <w:rPr>
                                <w:rFonts w:asciiTheme="minorHAnsi" w:hAnsiTheme="minorHAnsi" w:cstheme="minorHAnsi"/>
                                <w:sz w:val="22"/>
                                <w:szCs w:val="22"/>
                                <w:lang w:val="en-GB"/>
                              </w:rPr>
                              <w:t xml:space="preserve"> to assess to what extent the project or programme’s achievement of its objectives is in danger of being compromised. In fragile situations, the Fragility Risk and Resilience Analysis Tool will be useful for understanding the contextual fragility risks. </w:t>
                            </w:r>
                          </w:p>
                          <w:p w14:paraId="50F4BAB3" w14:textId="77777777" w:rsidR="001E0DA4" w:rsidRPr="003E484E" w:rsidRDefault="001E0DA4" w:rsidP="00902E41">
                            <w:pPr>
                              <w:pStyle w:val="Listeafsnit"/>
                              <w:numPr>
                                <w:ilvl w:val="0"/>
                                <w:numId w:val="10"/>
                              </w:numPr>
                              <w:spacing w:after="120" w:line="276" w:lineRule="auto"/>
                              <w:rPr>
                                <w:rFonts w:asciiTheme="minorHAnsi" w:hAnsiTheme="minorHAnsi" w:cstheme="minorHAnsi"/>
                                <w:sz w:val="22"/>
                                <w:szCs w:val="22"/>
                                <w:lang w:val="en-GB"/>
                              </w:rPr>
                            </w:pPr>
                            <w:r w:rsidRPr="003E484E">
                              <w:rPr>
                                <w:rFonts w:asciiTheme="minorHAnsi" w:hAnsiTheme="minorHAnsi" w:cstheme="minorHAnsi"/>
                                <w:b/>
                                <w:sz w:val="22"/>
                                <w:szCs w:val="22"/>
                                <w:lang w:val="en-GB"/>
                              </w:rPr>
                              <w:t xml:space="preserve">Scenario analysis and planning. </w:t>
                            </w:r>
                            <w:r w:rsidRPr="003E484E">
                              <w:rPr>
                                <w:rFonts w:asciiTheme="minorHAnsi" w:hAnsiTheme="minorHAnsi" w:cstheme="minorHAnsi"/>
                                <w:sz w:val="22"/>
                                <w:szCs w:val="22"/>
                                <w:lang w:val="en-GB"/>
                              </w:rPr>
                              <w:t xml:space="preserve">Especially in situations of conflict and fragility, it is important to maintain a good monitoring framework to assess if there has been a shift in the planning scenarios, and whether this will have consequences for implementation modality, choice of partners, resource allocations and/or focus of the project or programme. </w:t>
                            </w:r>
                          </w:p>
                          <w:p w14:paraId="57AB3C51" w14:textId="1B747AF3" w:rsidR="001E0DA4" w:rsidRPr="003E484E" w:rsidRDefault="001E0DA4" w:rsidP="00902E41">
                            <w:pPr>
                              <w:pStyle w:val="Listeafsnit"/>
                              <w:numPr>
                                <w:ilvl w:val="0"/>
                                <w:numId w:val="10"/>
                              </w:numPr>
                              <w:spacing w:after="120" w:line="276" w:lineRule="auto"/>
                              <w:rPr>
                                <w:rFonts w:asciiTheme="minorHAnsi" w:hAnsiTheme="minorHAnsi" w:cstheme="minorHAnsi"/>
                                <w:sz w:val="22"/>
                                <w:szCs w:val="22"/>
                                <w:lang w:val="en-GB"/>
                              </w:rPr>
                            </w:pPr>
                            <w:r w:rsidRPr="003E484E">
                              <w:rPr>
                                <w:rFonts w:asciiTheme="minorHAnsi" w:hAnsiTheme="minorHAnsi" w:cstheme="minorHAnsi"/>
                                <w:b/>
                                <w:sz w:val="22"/>
                                <w:szCs w:val="22"/>
                                <w:lang w:val="en-GB"/>
                              </w:rPr>
                              <w:t>Monitoring of financial management</w:t>
                            </w:r>
                            <w:r w:rsidRPr="003E484E">
                              <w:rPr>
                                <w:rFonts w:asciiTheme="minorHAnsi" w:hAnsiTheme="minorHAnsi" w:cstheme="minorHAnsi"/>
                                <w:sz w:val="22"/>
                                <w:szCs w:val="22"/>
                                <w:lang w:val="en-GB"/>
                              </w:rPr>
                              <w:t xml:space="preserve"> to ensure compliance in the administration of Danish funds.</w:t>
                            </w:r>
                          </w:p>
                        </w:txbxContent>
                      </wps:txbx>
                      <wps:bodyPr rot="0" vert="horz" wrap="square" lIns="91440" tIns="45720" rIns="91440" bIns="45720" anchor="t" anchorCtr="0" upright="1">
                        <a:noAutofit/>
                      </wps:bodyPr>
                    </wps:wsp>
                  </a:graphicData>
                </a:graphic>
              </wp:inline>
            </w:drawing>
          </mc:Choice>
          <mc:Fallback>
            <w:pict>
              <v:shape w14:anchorId="4F7CD986" id="Text Box 18" o:spid="_x0000_s1105" type="#_x0000_t202" style="width:481.9pt;height:2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" fillcolor="#dbdbdb [1302]" strokecolor="#dbdbdb [1302]">
                <v:textbox>
                  <w:txbxContent>
                    <w:p w14:paraId="2B45039F" w14:textId="77777777" w:rsidR="001E0DA4" w:rsidRPr="003E484E" w:rsidRDefault="001E0DA4" w:rsidP="00902E41">
                      <w:pPr>
                        <w:spacing w:after="120" w:line="276" w:lineRule="auto"/>
                        <w:rPr>
                          <w:rFonts w:cstheme="minorHAnsi"/>
                          <w:b/>
                        </w:rPr>
                      </w:pPr>
                      <w:r w:rsidRPr="003E484E">
                        <w:rPr>
                          <w:rFonts w:cstheme="minorHAnsi"/>
                          <w:b/>
                        </w:rPr>
                        <w:t>Dimensions of monitoring</w:t>
                      </w:r>
                    </w:p>
                    <w:p w14:paraId="11A8B337" w14:textId="77777777" w:rsidR="001E0DA4" w:rsidRPr="003E484E" w:rsidRDefault="001E0DA4" w:rsidP="00902E41">
                      <w:pPr>
                        <w:pStyle w:val="Listeafsnit"/>
                        <w:numPr>
                          <w:ilvl w:val="0"/>
                          <w:numId w:val="10"/>
                        </w:numPr>
                        <w:spacing w:after="120" w:line="276" w:lineRule="auto"/>
                        <w:rPr>
                          <w:rFonts w:asciiTheme="minorHAnsi" w:hAnsiTheme="minorHAnsi" w:cstheme="minorHAnsi"/>
                          <w:sz w:val="22"/>
                          <w:szCs w:val="22"/>
                          <w:lang w:val="en-GB"/>
                        </w:rPr>
                      </w:pPr>
                      <w:r w:rsidRPr="003E484E">
                        <w:rPr>
                          <w:rFonts w:asciiTheme="minorHAnsi" w:hAnsiTheme="minorHAnsi" w:cstheme="minorHAnsi"/>
                          <w:b/>
                          <w:sz w:val="22"/>
                          <w:szCs w:val="22"/>
                          <w:lang w:val="en-GB"/>
                        </w:rPr>
                        <w:t>Results monitoring</w:t>
                      </w:r>
                      <w:r w:rsidRPr="003E484E">
                        <w:rPr>
                          <w:rFonts w:asciiTheme="minorHAnsi" w:hAnsiTheme="minorHAnsi" w:cstheme="minorHAnsi"/>
                          <w:sz w:val="22"/>
                          <w:szCs w:val="22"/>
                          <w:lang w:val="en-GB"/>
                        </w:rPr>
                        <w:t xml:space="preserve"> to assess the efficiency and effectiveness of the project and/or programme and whether performance is as expected.</w:t>
                      </w:r>
                    </w:p>
                    <w:p w14:paraId="0FF0099E" w14:textId="00AE2F8E" w:rsidR="001E0DA4" w:rsidRPr="003E484E" w:rsidRDefault="001E0DA4" w:rsidP="00902E41">
                      <w:pPr>
                        <w:pStyle w:val="Listeafsnit"/>
                        <w:numPr>
                          <w:ilvl w:val="0"/>
                          <w:numId w:val="10"/>
                        </w:numPr>
                        <w:spacing w:after="120" w:line="276" w:lineRule="auto"/>
                        <w:rPr>
                          <w:rFonts w:asciiTheme="minorHAnsi" w:hAnsiTheme="minorHAnsi" w:cstheme="minorHAnsi"/>
                          <w:sz w:val="22"/>
                          <w:szCs w:val="22"/>
                          <w:lang w:val="en-GB"/>
                        </w:rPr>
                      </w:pPr>
                      <w:r w:rsidRPr="003E484E">
                        <w:rPr>
                          <w:rFonts w:asciiTheme="minorHAnsi" w:hAnsiTheme="minorHAnsi" w:cstheme="minorHAnsi"/>
                          <w:b/>
                          <w:sz w:val="22"/>
                          <w:szCs w:val="22"/>
                          <w:lang w:val="en-GB"/>
                        </w:rPr>
                        <w:t>Monitoring of Theory of Change (ToC) and assumptions</w:t>
                      </w:r>
                      <w:r w:rsidRPr="003E484E">
                        <w:rPr>
                          <w:rFonts w:asciiTheme="minorHAnsi" w:hAnsiTheme="minorHAnsi" w:cstheme="minorHAnsi"/>
                          <w:sz w:val="22"/>
                          <w:szCs w:val="22"/>
                          <w:lang w:val="en-GB"/>
                        </w:rPr>
                        <w:t xml:space="preserve"> </w:t>
                      </w:r>
                      <w:r>
                        <w:rPr>
                          <w:rFonts w:asciiTheme="minorHAnsi" w:hAnsiTheme="minorHAnsi" w:cstheme="minorHAnsi"/>
                          <w:b/>
                          <w:sz w:val="22"/>
                          <w:szCs w:val="22"/>
                          <w:lang w:val="en-GB"/>
                        </w:rPr>
                        <w:t>backed up by evidence</w:t>
                      </w:r>
                      <w:r w:rsidRPr="003E484E">
                        <w:rPr>
                          <w:rFonts w:asciiTheme="minorHAnsi" w:hAnsiTheme="minorHAnsi" w:cstheme="minorHAnsi"/>
                          <w:sz w:val="22"/>
                          <w:szCs w:val="22"/>
                          <w:lang w:val="en-GB"/>
                        </w:rPr>
                        <w:t xml:space="preserve"> to assess if the ToC and the underlying assumptions are still valid, or whether the project must adapt its intervention logic. It is important to assess the wider context and changes occurring, not just the Danish supported intervention. </w:t>
                      </w:r>
                    </w:p>
                    <w:p w14:paraId="06ADB490" w14:textId="77777777" w:rsidR="001E0DA4" w:rsidRPr="003E484E" w:rsidRDefault="001E0DA4" w:rsidP="00902E41">
                      <w:pPr>
                        <w:pStyle w:val="Listeafsnit"/>
                        <w:numPr>
                          <w:ilvl w:val="0"/>
                          <w:numId w:val="10"/>
                        </w:numPr>
                        <w:spacing w:after="120" w:line="276" w:lineRule="auto"/>
                        <w:rPr>
                          <w:rFonts w:asciiTheme="minorHAnsi" w:hAnsiTheme="minorHAnsi" w:cstheme="minorHAnsi"/>
                          <w:sz w:val="22"/>
                          <w:szCs w:val="22"/>
                          <w:lang w:val="en-GB"/>
                        </w:rPr>
                      </w:pPr>
                      <w:r w:rsidRPr="003E484E">
                        <w:rPr>
                          <w:rFonts w:asciiTheme="minorHAnsi" w:hAnsiTheme="minorHAnsi" w:cstheme="minorHAnsi"/>
                          <w:b/>
                          <w:sz w:val="22"/>
                          <w:szCs w:val="22"/>
                          <w:lang w:val="en-GB"/>
                        </w:rPr>
                        <w:t>Risk monitoring</w:t>
                      </w:r>
                      <w:r w:rsidRPr="003E484E">
                        <w:rPr>
                          <w:rFonts w:asciiTheme="minorHAnsi" w:hAnsiTheme="minorHAnsi" w:cstheme="minorHAnsi"/>
                          <w:sz w:val="22"/>
                          <w:szCs w:val="22"/>
                          <w:lang w:val="en-GB"/>
                        </w:rPr>
                        <w:t xml:space="preserve"> to assess to what extent the project or programme’s achievement of its objectives is in danger of being compromised. In fragile situations, the Fragility Risk and Resilience Analysis Tool will be useful for understanding the contextual fragility risks. </w:t>
                      </w:r>
                    </w:p>
                    <w:p w14:paraId="50F4BAB3" w14:textId="77777777" w:rsidR="001E0DA4" w:rsidRPr="003E484E" w:rsidRDefault="001E0DA4" w:rsidP="00902E41">
                      <w:pPr>
                        <w:pStyle w:val="Listeafsnit"/>
                        <w:numPr>
                          <w:ilvl w:val="0"/>
                          <w:numId w:val="10"/>
                        </w:numPr>
                        <w:spacing w:after="120" w:line="276" w:lineRule="auto"/>
                        <w:rPr>
                          <w:rFonts w:asciiTheme="minorHAnsi" w:hAnsiTheme="minorHAnsi" w:cstheme="minorHAnsi"/>
                          <w:sz w:val="22"/>
                          <w:szCs w:val="22"/>
                          <w:lang w:val="en-GB"/>
                        </w:rPr>
                      </w:pPr>
                      <w:r w:rsidRPr="003E484E">
                        <w:rPr>
                          <w:rFonts w:asciiTheme="minorHAnsi" w:hAnsiTheme="minorHAnsi" w:cstheme="minorHAnsi"/>
                          <w:b/>
                          <w:sz w:val="22"/>
                          <w:szCs w:val="22"/>
                          <w:lang w:val="en-GB"/>
                        </w:rPr>
                        <w:t xml:space="preserve">Scenario analysis and planning. </w:t>
                      </w:r>
                      <w:r w:rsidRPr="003E484E">
                        <w:rPr>
                          <w:rFonts w:asciiTheme="minorHAnsi" w:hAnsiTheme="minorHAnsi" w:cstheme="minorHAnsi"/>
                          <w:sz w:val="22"/>
                          <w:szCs w:val="22"/>
                          <w:lang w:val="en-GB"/>
                        </w:rPr>
                        <w:t xml:space="preserve">Especially in situations of conflict and fragility, it is important to maintain a good monitoring framework to assess if there has been a shift in the planning scenarios, and whether this will have consequences for implementation modality, choice of partners, resource allocations and/or focus of the project or programme. </w:t>
                      </w:r>
                    </w:p>
                    <w:p w14:paraId="57AB3C51" w14:textId="1B747AF3" w:rsidR="001E0DA4" w:rsidRPr="003E484E" w:rsidRDefault="001E0DA4" w:rsidP="00902E41">
                      <w:pPr>
                        <w:pStyle w:val="Listeafsnit"/>
                        <w:numPr>
                          <w:ilvl w:val="0"/>
                          <w:numId w:val="10"/>
                        </w:numPr>
                        <w:spacing w:after="120" w:line="276" w:lineRule="auto"/>
                        <w:rPr>
                          <w:rFonts w:asciiTheme="minorHAnsi" w:hAnsiTheme="minorHAnsi" w:cstheme="minorHAnsi"/>
                          <w:sz w:val="22"/>
                          <w:szCs w:val="22"/>
                          <w:lang w:val="en-GB"/>
                        </w:rPr>
                      </w:pPr>
                      <w:r w:rsidRPr="003E484E">
                        <w:rPr>
                          <w:rFonts w:asciiTheme="minorHAnsi" w:hAnsiTheme="minorHAnsi" w:cstheme="minorHAnsi"/>
                          <w:b/>
                          <w:sz w:val="22"/>
                          <w:szCs w:val="22"/>
                          <w:lang w:val="en-GB"/>
                        </w:rPr>
                        <w:t>Monitoring of financial management</w:t>
                      </w:r>
                      <w:r w:rsidRPr="003E484E">
                        <w:rPr>
                          <w:rFonts w:asciiTheme="minorHAnsi" w:hAnsiTheme="minorHAnsi" w:cstheme="minorHAnsi"/>
                          <w:sz w:val="22"/>
                          <w:szCs w:val="22"/>
                          <w:lang w:val="en-GB"/>
                        </w:rPr>
                        <w:t xml:space="preserve"> to ensure compliance in the administration of Danish funds.</w:t>
                      </w:r>
                    </w:p>
                  </w:txbxContent>
                </v:textbox>
                <w10:anchorlock/>
              </v:shape>
            </w:pict>
          </mc:Fallback>
        </mc:AlternateContent>
      </w:r>
    </w:p>
    <w:p w14:paraId="1F0262DB" w14:textId="77777777" w:rsidR="00A46124" w:rsidRPr="003A3E41" w:rsidRDefault="00F8203D" w:rsidP="00A46124">
      <w:pPr>
        <w:widowControl w:val="0"/>
        <w:spacing w:after="80" w:line="276" w:lineRule="auto"/>
        <w:rPr>
          <w:rFonts w:ascii="Garamond" w:eastAsia="Calibri" w:hAnsi="Garamond" w:cs="Times New Roman"/>
          <w:b/>
          <w:bCs/>
          <w:i/>
          <w:iCs/>
          <w:sz w:val="26"/>
          <w:szCs w:val="26"/>
        </w:rPr>
      </w:pPr>
      <w:r w:rsidRPr="003A3E41">
        <w:rPr>
          <w:rFonts w:ascii="Garamond" w:eastAsia="Calibri" w:hAnsi="Garamond" w:cstheme="minorHAnsi"/>
          <w:b/>
          <w:bCs/>
          <w:i/>
          <w:iCs/>
          <w:sz w:val="28"/>
          <w:szCs w:val="28"/>
        </w:rPr>
        <w:t>Dialogue</w:t>
      </w:r>
      <w:r w:rsidR="00A46124" w:rsidRPr="003A3E41">
        <w:rPr>
          <w:rFonts w:ascii="Garamond" w:eastAsia="Calibri" w:hAnsi="Garamond" w:cs="Times New Roman"/>
          <w:b/>
          <w:bCs/>
          <w:i/>
          <w:iCs/>
          <w:sz w:val="26"/>
          <w:szCs w:val="26"/>
        </w:rPr>
        <w:t xml:space="preserve"> </w:t>
      </w:r>
    </w:p>
    <w:p w14:paraId="17D5B7DB" w14:textId="1A8F0DC8" w:rsidR="00F8203D" w:rsidRPr="003A3E41" w:rsidRDefault="00A46124" w:rsidP="00B84326">
      <w:pPr>
        <w:widowControl w:val="0"/>
        <w:spacing w:after="80" w:line="276" w:lineRule="auto"/>
        <w:jc w:val="both"/>
        <w:rPr>
          <w:rFonts w:ascii="Garamond" w:eastAsia="Calibri" w:hAnsi="Garamond" w:cs="Times New Roman"/>
          <w:sz w:val="26"/>
          <w:szCs w:val="26"/>
        </w:rPr>
      </w:pPr>
      <w:r w:rsidRPr="003A3E41">
        <w:rPr>
          <w:rFonts w:ascii="Garamond" w:eastAsia="Calibri" w:hAnsi="Garamond" w:cs="Times New Roman"/>
          <w:b/>
          <w:bCs/>
          <w:i/>
          <w:iCs/>
          <w:sz w:val="26"/>
          <w:szCs w:val="26"/>
        </w:rPr>
        <w:t>Recurrent dialogue with implementing partners</w:t>
      </w:r>
      <w:r w:rsidRPr="003A3E41">
        <w:rPr>
          <w:rFonts w:ascii="Garamond" w:eastAsia="Calibri" w:hAnsi="Garamond" w:cs="Times New Roman"/>
          <w:i/>
          <w:iCs/>
          <w:sz w:val="26"/>
          <w:szCs w:val="26"/>
        </w:rPr>
        <w:t>:</w:t>
      </w:r>
      <w:r w:rsidRPr="003A3E41">
        <w:rPr>
          <w:rFonts w:ascii="Garamond" w:eastAsia="Calibri" w:hAnsi="Garamond" w:cs="Times New Roman"/>
          <w:sz w:val="26"/>
          <w:szCs w:val="26"/>
        </w:rPr>
        <w:t xml:space="preserve">  The responsible MFA unit will undertake recurrent dialogue with the implementing partner. Decisions made at programme and project level should involve all participating donors and partners, be transparent and formalised, and </w:t>
      </w:r>
      <w:r w:rsidRPr="003A3E41">
        <w:rPr>
          <w:rFonts w:ascii="Garamond" w:eastAsia="Calibri" w:hAnsi="Garamond" w:cs="Times New Roman"/>
          <w:sz w:val="26"/>
          <w:szCs w:val="26"/>
        </w:rPr>
        <w:lastRenderedPageBreak/>
        <w:t>decisions reached should be recorded in minutes of meetings</w:t>
      </w:r>
      <w:r w:rsidR="00A334B0" w:rsidRPr="003A3E41">
        <w:rPr>
          <w:rFonts w:ascii="Garamond" w:eastAsia="Calibri" w:hAnsi="Garamond" w:cs="Times New Roman"/>
          <w:sz w:val="26"/>
          <w:szCs w:val="26"/>
        </w:rPr>
        <w:t xml:space="preserve"> that are uploaded in PMI and P360</w:t>
      </w:r>
      <w:r w:rsidRPr="003A3E41">
        <w:rPr>
          <w:rFonts w:ascii="Garamond" w:eastAsia="Calibri" w:hAnsi="Garamond" w:cs="Times New Roman"/>
          <w:sz w:val="26"/>
          <w:szCs w:val="26"/>
        </w:rPr>
        <w:t>. As a minimum, there should be one formal annual consultation meeting with the implementing partner for discussion of the annual progress report and work plans for the coming year.</w:t>
      </w:r>
    </w:p>
    <w:p w14:paraId="7CFB14B6" w14:textId="4BB83DC6" w:rsidR="00F8203D" w:rsidRPr="003A3E41" w:rsidRDefault="00840D2D" w:rsidP="00A46124">
      <w:pPr>
        <w:widowControl w:val="0"/>
        <w:spacing w:after="8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The format for this consultation will depend on the modality of support. </w:t>
      </w:r>
      <w:r w:rsidR="00F8203D" w:rsidRPr="003A3E41">
        <w:rPr>
          <w:rFonts w:ascii="Garamond" w:eastAsia="Calibri" w:hAnsi="Garamond" w:cs="Times New Roman"/>
          <w:sz w:val="26"/>
          <w:szCs w:val="26"/>
        </w:rPr>
        <w:t xml:space="preserve">In case of multi-donor implementation set-ups or intermediaries working with more partners, the dialogue will take place with the board of the intermediary or similar set-up. </w:t>
      </w:r>
    </w:p>
    <w:p w14:paraId="5D8F62E9" w14:textId="31FA97C2" w:rsidR="00F8203D" w:rsidRPr="003A3E41" w:rsidRDefault="00C371AD" w:rsidP="00F8203D">
      <w:pPr>
        <w:spacing w:after="80" w:line="276" w:lineRule="auto"/>
        <w:jc w:val="both"/>
        <w:rPr>
          <w:rFonts w:ascii="Garamond" w:eastAsia="Calibri" w:hAnsi="Garamond" w:cs="Times New Roman"/>
          <w:b/>
          <w:i/>
          <w:color w:val="1F4D78" w:themeColor="accent1" w:themeShade="7F"/>
          <w:sz w:val="28"/>
          <w:szCs w:val="28"/>
        </w:rPr>
      </w:pPr>
      <w:r w:rsidRPr="003A3E41">
        <w:rPr>
          <w:noProof/>
        </w:rPr>
        <mc:AlternateContent>
          <mc:Choice Requires="wps">
            <w:drawing>
              <wp:anchor distT="45720" distB="45720" distL="114300" distR="114300" simplePos="0" relativeHeight="251731968" behindDoc="0" locked="0" layoutInCell="1" allowOverlap="1" wp14:anchorId="058AB293" wp14:editId="1B1B7A27">
                <wp:simplePos x="0" y="0"/>
                <wp:positionH relativeFrom="margin">
                  <wp:align>left</wp:align>
                </wp:positionH>
                <wp:positionV relativeFrom="paragraph">
                  <wp:posOffset>757112</wp:posOffset>
                </wp:positionV>
                <wp:extent cx="6065520" cy="3147060"/>
                <wp:effectExtent l="0" t="0" r="11430" b="15240"/>
                <wp:wrapSquare wrapText="bothSides"/>
                <wp:docPr id="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5520" cy="3147060"/>
                        </a:xfrm>
                        <a:prstGeom prst="rect">
                          <a:avLst/>
                        </a:prstGeom>
                        <a:solidFill>
                          <a:schemeClr val="bg1">
                            <a:lumMod val="85000"/>
                          </a:schemeClr>
                        </a:solidFill>
                        <a:ln w="9525">
                          <a:solidFill>
                            <a:schemeClr val="bg1"/>
                          </a:solidFill>
                          <a:miter lim="800000"/>
                          <a:headEnd/>
                          <a:tailEnd/>
                        </a:ln>
                      </wps:spPr>
                      <wps:txbx>
                        <w:txbxContent>
                          <w:p w14:paraId="5D429CE3" w14:textId="77777777" w:rsidR="00C371AD" w:rsidRPr="003A50CA" w:rsidRDefault="00C371AD" w:rsidP="00C371AD">
                            <w:pPr>
                              <w:spacing w:after="60" w:line="276" w:lineRule="auto"/>
                              <w:ind w:left="357" w:hanging="357"/>
                              <w:rPr>
                                <w:rFonts w:cstheme="minorHAnsi"/>
                                <w:b/>
                                <w:bCs/>
                              </w:rPr>
                            </w:pPr>
                            <w:r w:rsidRPr="003A50CA">
                              <w:rPr>
                                <w:rFonts w:cstheme="minorHAnsi"/>
                                <w:b/>
                                <w:bCs/>
                              </w:rPr>
                              <w:t>Issues for recurrent dialogue with implementing partners</w:t>
                            </w:r>
                          </w:p>
                          <w:p w14:paraId="5F89AA99" w14:textId="50DE41B5"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Review of annual progress reports on project/programme implementation with emphasis on outcome against targets</w:t>
                            </w:r>
                            <w:r w:rsidR="00A334B0">
                              <w:rPr>
                                <w:rFonts w:asciiTheme="minorHAnsi" w:hAnsiTheme="minorHAnsi" w:cstheme="minorHAnsi"/>
                                <w:sz w:val="22"/>
                                <w:szCs w:val="22"/>
                                <w:lang w:val="en-GB"/>
                              </w:rPr>
                              <w:t xml:space="preserve"> and approved budgets</w:t>
                            </w:r>
                          </w:p>
                          <w:p w14:paraId="3F628C45" w14:textId="77777777"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Review the Theory of Change to assess whether it is still valid, including assumptions and risks, and their possible effect on achieved results</w:t>
                            </w:r>
                          </w:p>
                          <w:p w14:paraId="42AC00FE" w14:textId="77777777"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Lessons learnt and consequent changes to strategies, partner cooperation and/or strategic direction, reallocations, changes in outcomes, outputs, indicators, etc.</w:t>
                            </w:r>
                          </w:p>
                          <w:p w14:paraId="5BAEE684" w14:textId="77777777"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Review of the partner’s learning and adaptation strategy, including whether the partner has a deliberate strategy for how to collect evidence for what works and subsequent adaptation of the programme or project, if needed</w:t>
                            </w:r>
                          </w:p>
                          <w:p w14:paraId="5FCE326A" w14:textId="77777777"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Consider issues of mismanagement or risk thereof and revisit MFA zero-tolerance policy regularly</w:t>
                            </w:r>
                          </w:p>
                          <w:p w14:paraId="0470EBE5" w14:textId="77777777"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Approval of work plans and corresponding budgets (including reallocations)</w:t>
                            </w:r>
                          </w:p>
                          <w:p w14:paraId="7B166C6E" w14:textId="77777777"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Approval of ToR for audits and audit reports as well as monitoring of audit follow-up</w:t>
                            </w:r>
                          </w:p>
                          <w:p w14:paraId="264AB9AA" w14:textId="77777777"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Approval of ToR for possible reviews and endorsement of review recommendations as well as recommendation follow-up</w:t>
                            </w:r>
                          </w:p>
                          <w:p w14:paraId="1BC1726C" w14:textId="77777777" w:rsidR="00C371AD" w:rsidRPr="00AB7FDD" w:rsidRDefault="00C371AD" w:rsidP="00C371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AB293" id="_x0000_s1106" type="#_x0000_t202" style="position:absolute;left:0;text-align:left;margin-left:0;margin-top:59.6pt;width:477.6pt;height:247.8pt;z-index:2517319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" fillcolor="#d8d8d8 [2732]" strokecolor="white [3212]">
                <v:textbox>
                  <w:txbxContent>
                    <w:p w14:paraId="5D429CE3" w14:textId="77777777" w:rsidR="00C371AD" w:rsidRPr="003A50CA" w:rsidRDefault="00C371AD" w:rsidP="00C371AD">
                      <w:pPr>
                        <w:spacing w:after="60" w:line="276" w:lineRule="auto"/>
                        <w:ind w:left="357" w:hanging="357"/>
                        <w:rPr>
                          <w:rFonts w:cstheme="minorHAnsi"/>
                          <w:b/>
                          <w:bCs/>
                        </w:rPr>
                      </w:pPr>
                      <w:r w:rsidRPr="003A50CA">
                        <w:rPr>
                          <w:rFonts w:cstheme="minorHAnsi"/>
                          <w:b/>
                          <w:bCs/>
                        </w:rPr>
                        <w:t>Issues for recurrent dialogue with implementing partners</w:t>
                      </w:r>
                    </w:p>
                    <w:p w14:paraId="5F89AA99" w14:textId="50DE41B5"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Review of annual progress reports on project/programme implementation with emphasis on outcome against targets</w:t>
                      </w:r>
                      <w:r w:rsidR="00A334B0">
                        <w:rPr>
                          <w:rFonts w:asciiTheme="minorHAnsi" w:hAnsiTheme="minorHAnsi" w:cstheme="minorHAnsi"/>
                          <w:sz w:val="22"/>
                          <w:szCs w:val="22"/>
                          <w:lang w:val="en-GB"/>
                        </w:rPr>
                        <w:t xml:space="preserve"> and approved budgets</w:t>
                      </w:r>
                    </w:p>
                    <w:p w14:paraId="3F628C45" w14:textId="77777777"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Review the Theory of Change to assess whether it is still valid, including assumptions and risks, and their possible effect on achieved results</w:t>
                      </w:r>
                    </w:p>
                    <w:p w14:paraId="42AC00FE" w14:textId="77777777"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Lessons learnt and consequent changes to strategies, partner cooperation and/or strategic direction, reallocations, changes in outcomes, outputs, indicators, etc.</w:t>
                      </w:r>
                    </w:p>
                    <w:p w14:paraId="5BAEE684" w14:textId="77777777"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Review of the partner’s learning and adaptation strategy, including whether the partner has a deliberate strategy for how to collect evidence for what works and subsequent adaptation of the programme or project, if needed</w:t>
                      </w:r>
                    </w:p>
                    <w:p w14:paraId="5FCE326A" w14:textId="77777777"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Consider issues of mismanagement or risk thereof and revisit MFA zero-tolerance policy regularly</w:t>
                      </w:r>
                    </w:p>
                    <w:p w14:paraId="0470EBE5" w14:textId="77777777"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Approval of work plans and corresponding budgets (including reallocations)</w:t>
                      </w:r>
                    </w:p>
                    <w:p w14:paraId="7B166C6E" w14:textId="77777777"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Approval of ToR for audits and audit reports as well as monitoring of audit follow-up</w:t>
                      </w:r>
                    </w:p>
                    <w:p w14:paraId="264AB9AA" w14:textId="77777777" w:rsidR="00C371AD" w:rsidRPr="003A50CA" w:rsidRDefault="00C371AD" w:rsidP="00C371AD">
                      <w:pPr>
                        <w:pStyle w:val="Listeafsnit"/>
                        <w:numPr>
                          <w:ilvl w:val="0"/>
                          <w:numId w:val="50"/>
                        </w:numPr>
                        <w:spacing w:after="200" w:line="276" w:lineRule="auto"/>
                        <w:rPr>
                          <w:rFonts w:asciiTheme="minorHAnsi" w:hAnsiTheme="minorHAnsi" w:cstheme="minorHAnsi"/>
                          <w:sz w:val="22"/>
                          <w:szCs w:val="22"/>
                          <w:lang w:val="en-GB"/>
                        </w:rPr>
                      </w:pPr>
                      <w:r w:rsidRPr="003A50CA">
                        <w:rPr>
                          <w:rFonts w:asciiTheme="minorHAnsi" w:hAnsiTheme="minorHAnsi" w:cstheme="minorHAnsi"/>
                          <w:sz w:val="22"/>
                          <w:szCs w:val="22"/>
                          <w:lang w:val="en-GB"/>
                        </w:rPr>
                        <w:t>Approval of ToR for possible reviews and endorsement of review recommendations as well as recommendation follow-up</w:t>
                      </w:r>
                    </w:p>
                    <w:p w14:paraId="1BC1726C" w14:textId="77777777" w:rsidR="00C371AD" w:rsidRPr="00AB7FDD" w:rsidRDefault="00C371AD" w:rsidP="00C371AD"/>
                  </w:txbxContent>
                </v:textbox>
                <w10:wrap type="square" anchorx="margin"/>
              </v:shape>
            </w:pict>
          </mc:Fallback>
        </mc:AlternateContent>
      </w:r>
      <w:r w:rsidR="00F8203D" w:rsidRPr="003A3E41">
        <w:rPr>
          <w:rFonts w:ascii="Garamond" w:eastAsia="Calibri" w:hAnsi="Garamond" w:cs="Times New Roman"/>
          <w:sz w:val="26"/>
          <w:szCs w:val="26"/>
        </w:rPr>
        <w:t xml:space="preserve">Minutes from formal partner meetings should include agreed follow-up actions to be undertaken by partners or the MFA with deadlines for delivery. Follow-up should be reviewed in subsequent dialogues. </w:t>
      </w:r>
    </w:p>
    <w:p w14:paraId="0B1E12A3" w14:textId="77777777" w:rsidR="000C0431" w:rsidRPr="003A3E41" w:rsidRDefault="000C0431" w:rsidP="00412331">
      <w:pPr>
        <w:spacing w:after="0"/>
        <w:rPr>
          <w:rFonts w:ascii="Garamond" w:eastAsia="Calibri" w:hAnsi="Garamond" w:cstheme="minorHAnsi"/>
          <w:b/>
          <w:bCs/>
          <w:i/>
          <w:iCs/>
          <w:sz w:val="28"/>
          <w:szCs w:val="28"/>
        </w:rPr>
      </w:pPr>
    </w:p>
    <w:p w14:paraId="4259FA03" w14:textId="109DA70B" w:rsidR="00412331" w:rsidRPr="003A3E41" w:rsidRDefault="0044527B" w:rsidP="00412331">
      <w:pPr>
        <w:spacing w:after="0"/>
        <w:rPr>
          <w:rFonts w:ascii="Garamond" w:eastAsia="Calibri" w:hAnsi="Garamond" w:cstheme="minorHAnsi"/>
          <w:b/>
          <w:bCs/>
          <w:i/>
          <w:iCs/>
          <w:sz w:val="28"/>
          <w:szCs w:val="28"/>
        </w:rPr>
      </w:pPr>
      <w:r w:rsidRPr="003A3E41">
        <w:rPr>
          <w:rFonts w:ascii="Garamond" w:eastAsia="Calibri" w:hAnsi="Garamond" w:cstheme="minorHAnsi"/>
          <w:b/>
          <w:bCs/>
          <w:i/>
          <w:iCs/>
          <w:sz w:val="28"/>
          <w:szCs w:val="28"/>
        </w:rPr>
        <w:t>Reporting</w:t>
      </w:r>
    </w:p>
    <w:p w14:paraId="7F16553F" w14:textId="380A04AB" w:rsidR="00DB72C7" w:rsidRPr="003A3E41" w:rsidRDefault="0044527B" w:rsidP="00873F08">
      <w:pPr>
        <w:spacing w:after="0" w:line="276" w:lineRule="auto"/>
        <w:rPr>
          <w:rFonts w:ascii="Garamond" w:eastAsia="Calibri" w:hAnsi="Garamond" w:cs="Times New Roman"/>
          <w:sz w:val="26"/>
          <w:szCs w:val="26"/>
        </w:rPr>
      </w:pPr>
      <w:r w:rsidRPr="003A3E41">
        <w:rPr>
          <w:rFonts w:ascii="Garamond" w:eastAsia="Calibri" w:hAnsi="Garamond" w:cs="Times New Roman"/>
          <w:b/>
          <w:bCs/>
          <w:sz w:val="26"/>
          <w:szCs w:val="26"/>
          <w:u w:val="single"/>
        </w:rPr>
        <w:t>Reporting by the partners</w:t>
      </w:r>
      <w:r w:rsidRPr="003A3E41">
        <w:rPr>
          <w:rFonts w:ascii="Garamond" w:eastAsia="Calibri" w:hAnsi="Garamond" w:cs="Times New Roman"/>
          <w:b/>
          <w:bCs/>
          <w:sz w:val="26"/>
          <w:szCs w:val="26"/>
        </w:rPr>
        <w:t>: The Danish minimum requirement is one annual narrative progress report</w:t>
      </w:r>
      <w:r w:rsidR="00FD38E2" w:rsidRPr="003A3E41">
        <w:rPr>
          <w:rFonts w:ascii="Garamond" w:eastAsia="Calibri" w:hAnsi="Garamond" w:cs="Times New Roman"/>
          <w:b/>
          <w:bCs/>
          <w:sz w:val="26"/>
          <w:szCs w:val="26"/>
        </w:rPr>
        <w:t>,</w:t>
      </w:r>
      <w:r w:rsidRPr="003A3E41">
        <w:rPr>
          <w:rFonts w:ascii="Garamond" w:eastAsia="Calibri" w:hAnsi="Garamond" w:cs="Times New Roman"/>
          <w:b/>
          <w:bCs/>
          <w:sz w:val="26"/>
          <w:szCs w:val="26"/>
        </w:rPr>
        <w:t xml:space="preserve"> </w:t>
      </w:r>
      <w:r w:rsidR="003F6AFC" w:rsidRPr="003A3E41">
        <w:rPr>
          <w:rFonts w:ascii="Garamond" w:eastAsia="Calibri" w:hAnsi="Garamond" w:cs="Times New Roman"/>
          <w:b/>
          <w:bCs/>
          <w:sz w:val="26"/>
          <w:szCs w:val="26"/>
        </w:rPr>
        <w:t>an audited annual financial statement and a budget monitoring report</w:t>
      </w:r>
      <w:r w:rsidRPr="003A3E41">
        <w:rPr>
          <w:rFonts w:ascii="Garamond" w:eastAsia="Calibri" w:hAnsi="Garamond" w:cs="Times New Roman"/>
          <w:sz w:val="26"/>
          <w:szCs w:val="26"/>
        </w:rPr>
        <w:t xml:space="preserve">. In practice, however, semi-annual work plans and progress reports </w:t>
      </w:r>
      <w:r w:rsidR="00830AC8" w:rsidRPr="003A3E41">
        <w:rPr>
          <w:rFonts w:ascii="Garamond" w:eastAsia="Calibri" w:hAnsi="Garamond" w:cs="Times New Roman"/>
          <w:sz w:val="26"/>
          <w:szCs w:val="26"/>
        </w:rPr>
        <w:t>may be required,</w:t>
      </w:r>
      <w:r w:rsidRPr="003A3E41">
        <w:rPr>
          <w:rFonts w:ascii="Garamond" w:eastAsia="Calibri" w:hAnsi="Garamond" w:cs="Times New Roman"/>
          <w:sz w:val="26"/>
          <w:szCs w:val="26"/>
        </w:rPr>
        <w:t xml:space="preserve"> and at times quarterly financial reports are used. The frequency depends on the nature of the project and should be clearly stated in the project document and in the legal agreement. There is no Danish requirement as to a specific format or t</w:t>
      </w:r>
      <w:r w:rsidR="00D737C4" w:rsidRPr="003A3E41">
        <w:rPr>
          <w:rFonts w:ascii="Garamond" w:eastAsia="Calibri" w:hAnsi="Garamond" w:cs="Times New Roman"/>
          <w:sz w:val="26"/>
          <w:szCs w:val="26"/>
        </w:rPr>
        <w:t xml:space="preserve">emplate. </w:t>
      </w:r>
      <w:r w:rsidRPr="003A3E41">
        <w:rPr>
          <w:rFonts w:ascii="Garamond" w:eastAsia="Calibri" w:hAnsi="Garamond" w:cs="Times New Roman"/>
          <w:sz w:val="26"/>
          <w:szCs w:val="26"/>
        </w:rPr>
        <w:t xml:space="preserve">The Danish requirements </w:t>
      </w:r>
      <w:r w:rsidR="00161E72" w:rsidRPr="003A3E41">
        <w:rPr>
          <w:rFonts w:ascii="Garamond" w:eastAsia="Calibri" w:hAnsi="Garamond" w:cs="Times New Roman"/>
          <w:sz w:val="26"/>
          <w:szCs w:val="26"/>
        </w:rPr>
        <w:t xml:space="preserve">in terms of content </w:t>
      </w:r>
      <w:r w:rsidRPr="003A3E41">
        <w:rPr>
          <w:rFonts w:ascii="Garamond" w:hAnsi="Garamond"/>
          <w:sz w:val="26"/>
          <w:szCs w:val="26"/>
        </w:rPr>
        <w:t>are summarised in the box</w:t>
      </w:r>
      <w:r w:rsidRPr="003A3E41">
        <w:rPr>
          <w:rFonts w:ascii="Garamond" w:eastAsia="Calibri" w:hAnsi="Garamond" w:cs="Times New Roman"/>
          <w:sz w:val="26"/>
          <w:szCs w:val="26"/>
        </w:rPr>
        <w:t>. Separate planning and reporting documents should be avoided if partner procedures cover all Danish</w:t>
      </w:r>
      <w:r w:rsidR="00BF7B9E" w:rsidRPr="003A3E41">
        <w:rPr>
          <w:rFonts w:ascii="Garamond" w:eastAsia="Calibri" w:hAnsi="Garamond" w:cs="Times New Roman"/>
          <w:sz w:val="26"/>
          <w:szCs w:val="26"/>
        </w:rPr>
        <w:t xml:space="preserve"> requirements to reporting</w:t>
      </w:r>
      <w:r w:rsidRPr="003A3E41">
        <w:rPr>
          <w:rFonts w:ascii="Garamond" w:eastAsia="Calibri" w:hAnsi="Garamond" w:cs="Times New Roman"/>
          <w:sz w:val="26"/>
          <w:szCs w:val="26"/>
        </w:rPr>
        <w:t>. It should be ensured, however, that the agreed outcome and output indicators and targets described in the results framework are in</w:t>
      </w:r>
      <w:r w:rsidR="00007F0C" w:rsidRPr="003A3E41">
        <w:rPr>
          <w:rFonts w:ascii="Garamond" w:eastAsia="Calibri" w:hAnsi="Garamond" w:cs="Times New Roman"/>
          <w:sz w:val="26"/>
          <w:szCs w:val="26"/>
        </w:rPr>
        <w:t>cluded in the reporting.</w:t>
      </w:r>
      <w:r w:rsidR="00155AEC" w:rsidRPr="003A3E41">
        <w:rPr>
          <w:rFonts w:ascii="Garamond" w:eastAsia="Calibri" w:hAnsi="Garamond" w:cs="Times New Roman"/>
          <w:sz w:val="26"/>
          <w:szCs w:val="26"/>
        </w:rPr>
        <w:t xml:space="preserve"> For financial reporting the </w:t>
      </w:r>
      <w:hyperlink r:id="rId121" w:history="1">
        <w:r w:rsidR="007C6A4A" w:rsidRPr="003A3E41">
          <w:rPr>
            <w:rStyle w:val="Hyperlink"/>
            <w:rFonts w:ascii="Garamond" w:hAnsi="Garamond"/>
            <w:sz w:val="26"/>
            <w:szCs w:val="26"/>
          </w:rPr>
          <w:t>Financial Management Guidelines</w:t>
        </w:r>
      </w:hyperlink>
      <w:r w:rsidR="007C6A4A" w:rsidRPr="003A3E41">
        <w:rPr>
          <w:rStyle w:val="Hyperlink"/>
          <w:rFonts w:ascii="Garamond" w:hAnsi="Garamond"/>
          <w:sz w:val="26"/>
          <w:szCs w:val="26"/>
        </w:rPr>
        <w:t xml:space="preserve"> </w:t>
      </w:r>
      <w:r w:rsidR="00155AEC" w:rsidRPr="003A3E41">
        <w:rPr>
          <w:rFonts w:ascii="Garamond" w:eastAsia="Calibri" w:hAnsi="Garamond" w:cs="Times New Roman"/>
          <w:sz w:val="26"/>
          <w:szCs w:val="26"/>
        </w:rPr>
        <w:t>should be consulted.</w:t>
      </w:r>
      <w:r w:rsidR="002F377F" w:rsidRPr="003A3E41">
        <w:rPr>
          <w:rFonts w:ascii="Garamond" w:hAnsi="Garamond" w:cstheme="minorHAnsi"/>
          <w:noProof/>
          <w:lang w:eastAsia="en-GB"/>
        </w:rPr>
        <w:t xml:space="preserve"> </w:t>
      </w:r>
    </w:p>
    <w:p w14:paraId="3C64DE7B" w14:textId="6228A76C" w:rsidR="009674CA" w:rsidRPr="003A3E41" w:rsidRDefault="000C0431" w:rsidP="00F61B24">
      <w:pPr>
        <w:spacing w:after="80" w:line="276" w:lineRule="auto"/>
        <w:jc w:val="both"/>
        <w:rPr>
          <w:rFonts w:ascii="Garamond" w:eastAsia="Calibri" w:hAnsi="Garamond" w:cs="Times New Roman"/>
          <w:sz w:val="26"/>
          <w:szCs w:val="26"/>
        </w:rPr>
      </w:pPr>
      <w:r w:rsidRPr="003A3E41">
        <w:rPr>
          <w:rFonts w:ascii="Garamond" w:hAnsi="Garamond" w:cstheme="minorHAnsi"/>
          <w:noProof/>
          <w:lang w:eastAsia="da-DK"/>
        </w:rPr>
        <w:lastRenderedPageBreak/>
        <mc:AlternateContent>
          <mc:Choice Requires="wps">
            <w:drawing>
              <wp:anchor distT="45720" distB="45720" distL="114300" distR="114300" simplePos="0" relativeHeight="251679744" behindDoc="0" locked="0" layoutInCell="1" allowOverlap="1" wp14:anchorId="56A66B7A" wp14:editId="42E514A9">
                <wp:simplePos x="0" y="0"/>
                <wp:positionH relativeFrom="margin">
                  <wp:align>right</wp:align>
                </wp:positionH>
                <wp:positionV relativeFrom="paragraph">
                  <wp:posOffset>0</wp:posOffset>
                </wp:positionV>
                <wp:extent cx="3387090" cy="4835525"/>
                <wp:effectExtent l="0" t="0" r="22860" b="22225"/>
                <wp:wrapSquare wrapText="bothSides"/>
                <wp:docPr id="5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7090" cy="4835525"/>
                        </a:xfrm>
                        <a:prstGeom prst="rect">
                          <a:avLst/>
                        </a:prstGeom>
                        <a:solidFill>
                          <a:schemeClr val="accent3">
                            <a:lumMod val="40000"/>
                            <a:lumOff val="60000"/>
                          </a:schemeClr>
                        </a:solidFill>
                        <a:ln w="9525">
                          <a:solidFill>
                            <a:schemeClr val="accent3">
                              <a:lumMod val="40000"/>
                              <a:lumOff val="60000"/>
                            </a:schemeClr>
                          </a:solidFill>
                          <a:miter lim="800000"/>
                          <a:headEnd/>
                          <a:tailEnd/>
                        </a:ln>
                      </wps:spPr>
                      <wps:txbx>
                        <w:txbxContent>
                          <w:p w14:paraId="30FABEE6" w14:textId="77777777" w:rsidR="001E0DA4" w:rsidRPr="003E484E" w:rsidRDefault="001E0DA4" w:rsidP="003A50CA">
                            <w:pPr>
                              <w:spacing w:after="60"/>
                              <w:rPr>
                                <w:b/>
                              </w:rPr>
                            </w:pPr>
                            <w:r w:rsidRPr="003E484E">
                              <w:rPr>
                                <w:b/>
                              </w:rPr>
                              <w:t>Content of annual progress reports</w:t>
                            </w:r>
                          </w:p>
                          <w:p w14:paraId="1E7A3F0B"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Assessment of developments in the national or sector framework during the past year</w:t>
                            </w:r>
                          </w:p>
                          <w:p w14:paraId="52D15965"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Progress as compared to the defined (original or revised) outcome and output targets for the reporting period</w:t>
                            </w:r>
                          </w:p>
                          <w:p w14:paraId="445F4DB6"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Explanations of challenges encountered and how these have been handled</w:t>
                            </w:r>
                          </w:p>
                          <w:p w14:paraId="173506AD"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Progress to date compared to output and outcome targets for the entire project/programme period, as stipulated in the results framework</w:t>
                            </w:r>
                          </w:p>
                          <w:p w14:paraId="684DE03B"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Reporting expenditure as compared to approved budgets</w:t>
                            </w:r>
                          </w:p>
                          <w:p w14:paraId="0EA018EB"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Reporting linkage between outputs and expenditures</w:t>
                            </w:r>
                          </w:p>
                          <w:p w14:paraId="2EE8AEE9"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Lessons learnt during the year with an analysis of what works and what has worked less well and why supported by evidence, including updated risk-analysis if relevant</w:t>
                            </w:r>
                          </w:p>
                          <w:p w14:paraId="2F8AFBAF"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Specification of recommended changes and adjustments, including budget re-allocations for approval by the relevant authorities</w:t>
                            </w:r>
                          </w:p>
                          <w:p w14:paraId="01E636A7" w14:textId="3B3D109E" w:rsidR="001E0DA4" w:rsidRDefault="001E0DA4" w:rsidP="002F377F">
                            <w:pPr>
                              <w:pStyle w:val="Listeafsnit"/>
                              <w:numPr>
                                <w:ilvl w:val="0"/>
                                <w:numId w:val="37"/>
                              </w:numPr>
                              <w:spacing w:after="120"/>
                              <w:rPr>
                                <w:rFonts w:asciiTheme="minorHAnsi" w:hAnsiTheme="minorHAnsi" w:cstheme="minorHAnsi"/>
                                <w:sz w:val="22"/>
                                <w:szCs w:val="22"/>
                              </w:rPr>
                            </w:pPr>
                            <w:r w:rsidRPr="003A50CA">
                              <w:rPr>
                                <w:rFonts w:asciiTheme="minorHAnsi" w:hAnsiTheme="minorHAnsi" w:cstheme="minorHAnsi"/>
                                <w:sz w:val="22"/>
                                <w:szCs w:val="22"/>
                              </w:rPr>
                              <w:t>Follow-up on prior recommendations</w:t>
                            </w:r>
                          </w:p>
                          <w:p w14:paraId="6A7178FA" w14:textId="1D736A0D" w:rsidR="00107911" w:rsidRPr="00444E48" w:rsidRDefault="00107911" w:rsidP="00107911">
                            <w:pPr>
                              <w:pStyle w:val="Listeafsnit"/>
                              <w:numPr>
                                <w:ilvl w:val="0"/>
                                <w:numId w:val="37"/>
                              </w:numPr>
                              <w:rPr>
                                <w:rFonts w:asciiTheme="minorHAnsi" w:hAnsiTheme="minorHAnsi" w:cstheme="minorHAnsi"/>
                                <w:sz w:val="22"/>
                                <w:szCs w:val="22"/>
                                <w:lang w:val="en-GB"/>
                              </w:rPr>
                            </w:pPr>
                            <w:r>
                              <w:rPr>
                                <w:rFonts w:asciiTheme="minorHAnsi" w:hAnsiTheme="minorHAnsi" w:cstheme="minorHAnsi"/>
                                <w:sz w:val="22"/>
                                <w:szCs w:val="22"/>
                                <w:lang w:val="en-GB"/>
                              </w:rPr>
                              <w:t>Where relevant, a</w:t>
                            </w:r>
                            <w:r w:rsidRPr="00824AAD">
                              <w:rPr>
                                <w:rFonts w:asciiTheme="minorHAnsi" w:hAnsiTheme="minorHAnsi" w:cstheme="minorHAnsi"/>
                                <w:sz w:val="22"/>
                                <w:szCs w:val="22"/>
                                <w:lang w:val="en-GB"/>
                              </w:rPr>
                              <w:t>nnual reporting</w:t>
                            </w:r>
                            <w:r>
                              <w:rPr>
                                <w:rFonts w:asciiTheme="minorHAnsi" w:hAnsiTheme="minorHAnsi" w:cstheme="minorHAnsi"/>
                                <w:sz w:val="22"/>
                                <w:szCs w:val="22"/>
                                <w:lang w:val="en-GB"/>
                              </w:rPr>
                              <w:t xml:space="preserve"> </w:t>
                            </w:r>
                            <w:r w:rsidRPr="00824AAD">
                              <w:rPr>
                                <w:rFonts w:asciiTheme="minorHAnsi" w:hAnsiTheme="minorHAnsi" w:cstheme="minorHAnsi"/>
                                <w:sz w:val="22"/>
                                <w:szCs w:val="22"/>
                                <w:lang w:val="en-GB"/>
                              </w:rPr>
                              <w:t>shall include a</w:t>
                            </w:r>
                            <w:r>
                              <w:rPr>
                                <w:rFonts w:asciiTheme="minorHAnsi" w:hAnsiTheme="minorHAnsi" w:cstheme="minorHAnsi"/>
                                <w:sz w:val="22"/>
                                <w:szCs w:val="22"/>
                                <w:lang w:val="en-GB"/>
                              </w:rPr>
                              <w:t xml:space="preserve">n </w:t>
                            </w:r>
                            <w:r w:rsidRPr="00824AAD">
                              <w:rPr>
                                <w:rFonts w:asciiTheme="minorHAnsi" w:hAnsiTheme="minorHAnsi" w:cstheme="minorHAnsi"/>
                                <w:sz w:val="22"/>
                                <w:szCs w:val="22"/>
                                <w:lang w:val="en-GB"/>
                              </w:rPr>
                              <w:t>update on mobilisation progress against agreed metrics</w:t>
                            </w:r>
                            <w:r>
                              <w:rPr>
                                <w:rFonts w:asciiTheme="minorHAnsi" w:hAnsiTheme="minorHAnsi" w:cstheme="minorHAnsi"/>
                                <w:sz w:val="22"/>
                                <w:szCs w:val="22"/>
                                <w:lang w:val="en-GB"/>
                              </w:rPr>
                              <w:t>. This</w:t>
                            </w:r>
                            <w:r w:rsidRPr="00824AAD">
                              <w:rPr>
                                <w:rFonts w:asciiTheme="minorHAnsi" w:hAnsiTheme="minorHAnsi" w:cstheme="minorHAnsi"/>
                                <w:sz w:val="22"/>
                                <w:szCs w:val="22"/>
                                <w:lang w:val="en-GB"/>
                              </w:rPr>
                              <w:t xml:space="preserve"> should be proportionate to the intervention and avoid excessive reporting burdens.</w:t>
                            </w:r>
                          </w:p>
                          <w:p w14:paraId="30B35285" w14:textId="77777777" w:rsidR="00107911" w:rsidRPr="00107911" w:rsidRDefault="00107911" w:rsidP="002F377F">
                            <w:pPr>
                              <w:pStyle w:val="Listeafsnit"/>
                              <w:numPr>
                                <w:ilvl w:val="0"/>
                                <w:numId w:val="37"/>
                              </w:numPr>
                              <w:spacing w:after="120"/>
                              <w:rPr>
                                <w:rFonts w:asciiTheme="minorHAnsi" w:hAnsiTheme="minorHAnsi" w:cstheme="minorHAnsi"/>
                                <w:sz w:val="22"/>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A66B7A" id="_x0000_s1107" type="#_x0000_t202" style="position:absolute;left:0;text-align:left;margin-left:215.5pt;margin-top:0;width:266.7pt;height:380.7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" fillcolor="#dbdbdb [1302]" strokecolor="#dbdbdb [1302]">
                <v:textbox>
                  <w:txbxContent>
                    <w:p w14:paraId="30FABEE6" w14:textId="77777777" w:rsidR="001E0DA4" w:rsidRPr="003E484E" w:rsidRDefault="001E0DA4" w:rsidP="003A50CA">
                      <w:pPr>
                        <w:spacing w:after="60"/>
                        <w:rPr>
                          <w:b/>
                        </w:rPr>
                      </w:pPr>
                      <w:r w:rsidRPr="003E484E">
                        <w:rPr>
                          <w:b/>
                        </w:rPr>
                        <w:t>Content of annual progress reports</w:t>
                      </w:r>
                    </w:p>
                    <w:p w14:paraId="1E7A3F0B"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Assessment of developments in the national or sector framework during the past year</w:t>
                      </w:r>
                    </w:p>
                    <w:p w14:paraId="52D15965"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Progress as compared to the defined (original or revised) outcome and output targets for the reporting period</w:t>
                      </w:r>
                    </w:p>
                    <w:p w14:paraId="445F4DB6"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Explanations of challenges encountered and how these have been handled</w:t>
                      </w:r>
                    </w:p>
                    <w:p w14:paraId="173506AD"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Progress to date compared to output and outcome targets for the entire project/programme period, as stipulated in the results framework</w:t>
                      </w:r>
                    </w:p>
                    <w:p w14:paraId="684DE03B"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Reporting expenditure as compared to approved budgets</w:t>
                      </w:r>
                    </w:p>
                    <w:p w14:paraId="0EA018EB"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Reporting linkage between outputs and expenditures</w:t>
                      </w:r>
                    </w:p>
                    <w:p w14:paraId="2EE8AEE9"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Lessons learnt during the year with an analysis of what works and what has worked less well and why supported by evidence, including updated risk-analysis if relevant</w:t>
                      </w:r>
                    </w:p>
                    <w:p w14:paraId="2F8AFBAF" w14:textId="77777777" w:rsidR="001E0DA4" w:rsidRPr="003A50CA" w:rsidRDefault="001E0DA4" w:rsidP="002F377F">
                      <w:pPr>
                        <w:pStyle w:val="Listeafsnit"/>
                        <w:numPr>
                          <w:ilvl w:val="0"/>
                          <w:numId w:val="37"/>
                        </w:numPr>
                        <w:spacing w:after="120"/>
                        <w:rPr>
                          <w:rFonts w:asciiTheme="minorHAnsi" w:hAnsiTheme="minorHAnsi" w:cstheme="minorHAnsi"/>
                          <w:sz w:val="22"/>
                          <w:szCs w:val="22"/>
                          <w:lang w:val="en-GB"/>
                        </w:rPr>
                      </w:pPr>
                      <w:r w:rsidRPr="003A50CA">
                        <w:rPr>
                          <w:rFonts w:asciiTheme="minorHAnsi" w:hAnsiTheme="minorHAnsi" w:cstheme="minorHAnsi"/>
                          <w:sz w:val="22"/>
                          <w:szCs w:val="22"/>
                          <w:lang w:val="en-GB"/>
                        </w:rPr>
                        <w:t>Specification of recommended changes and adjustments, including budget re-allocations for approval by the relevant authorities</w:t>
                      </w:r>
                    </w:p>
                    <w:p w14:paraId="01E636A7" w14:textId="3B3D109E" w:rsidR="001E0DA4" w:rsidRDefault="001E0DA4" w:rsidP="002F377F">
                      <w:pPr>
                        <w:pStyle w:val="Listeafsnit"/>
                        <w:numPr>
                          <w:ilvl w:val="0"/>
                          <w:numId w:val="37"/>
                        </w:numPr>
                        <w:spacing w:after="120"/>
                        <w:rPr>
                          <w:rFonts w:asciiTheme="minorHAnsi" w:hAnsiTheme="minorHAnsi" w:cstheme="minorHAnsi"/>
                          <w:sz w:val="22"/>
                          <w:szCs w:val="22"/>
                        </w:rPr>
                      </w:pPr>
                      <w:r w:rsidRPr="003A50CA">
                        <w:rPr>
                          <w:rFonts w:asciiTheme="minorHAnsi" w:hAnsiTheme="minorHAnsi" w:cstheme="minorHAnsi"/>
                          <w:sz w:val="22"/>
                          <w:szCs w:val="22"/>
                        </w:rPr>
                        <w:t>Follow-up on prior recommendations</w:t>
                      </w:r>
                    </w:p>
                    <w:p w14:paraId="6A7178FA" w14:textId="1D736A0D" w:rsidR="00107911" w:rsidRPr="00444E48" w:rsidRDefault="00107911" w:rsidP="00107911">
                      <w:pPr>
                        <w:pStyle w:val="Listeafsnit"/>
                        <w:numPr>
                          <w:ilvl w:val="0"/>
                          <w:numId w:val="37"/>
                        </w:numPr>
                        <w:rPr>
                          <w:rFonts w:asciiTheme="minorHAnsi" w:hAnsiTheme="minorHAnsi" w:cstheme="minorHAnsi"/>
                          <w:sz w:val="22"/>
                          <w:szCs w:val="22"/>
                          <w:lang w:val="en-GB"/>
                        </w:rPr>
                      </w:pPr>
                      <w:r>
                        <w:rPr>
                          <w:rFonts w:asciiTheme="minorHAnsi" w:hAnsiTheme="minorHAnsi" w:cstheme="minorHAnsi"/>
                          <w:sz w:val="22"/>
                          <w:szCs w:val="22"/>
                          <w:lang w:val="en-GB"/>
                        </w:rPr>
                        <w:t>Where relevant, a</w:t>
                      </w:r>
                      <w:r w:rsidRPr="00824AAD">
                        <w:rPr>
                          <w:rFonts w:asciiTheme="minorHAnsi" w:hAnsiTheme="minorHAnsi" w:cstheme="minorHAnsi"/>
                          <w:sz w:val="22"/>
                          <w:szCs w:val="22"/>
                          <w:lang w:val="en-GB"/>
                        </w:rPr>
                        <w:t>nnual reporting</w:t>
                      </w:r>
                      <w:r>
                        <w:rPr>
                          <w:rFonts w:asciiTheme="minorHAnsi" w:hAnsiTheme="minorHAnsi" w:cstheme="minorHAnsi"/>
                          <w:sz w:val="22"/>
                          <w:szCs w:val="22"/>
                          <w:lang w:val="en-GB"/>
                        </w:rPr>
                        <w:t xml:space="preserve"> </w:t>
                      </w:r>
                      <w:r w:rsidRPr="00824AAD">
                        <w:rPr>
                          <w:rFonts w:asciiTheme="minorHAnsi" w:hAnsiTheme="minorHAnsi" w:cstheme="minorHAnsi"/>
                          <w:sz w:val="22"/>
                          <w:szCs w:val="22"/>
                          <w:lang w:val="en-GB"/>
                        </w:rPr>
                        <w:t>shall include a</w:t>
                      </w:r>
                      <w:r>
                        <w:rPr>
                          <w:rFonts w:asciiTheme="minorHAnsi" w:hAnsiTheme="minorHAnsi" w:cstheme="minorHAnsi"/>
                          <w:sz w:val="22"/>
                          <w:szCs w:val="22"/>
                          <w:lang w:val="en-GB"/>
                        </w:rPr>
                        <w:t xml:space="preserve">n </w:t>
                      </w:r>
                      <w:r w:rsidRPr="00824AAD">
                        <w:rPr>
                          <w:rFonts w:asciiTheme="minorHAnsi" w:hAnsiTheme="minorHAnsi" w:cstheme="minorHAnsi"/>
                          <w:sz w:val="22"/>
                          <w:szCs w:val="22"/>
                          <w:lang w:val="en-GB"/>
                        </w:rPr>
                        <w:t>update on mobilisation progress against agreed metrics</w:t>
                      </w:r>
                      <w:r>
                        <w:rPr>
                          <w:rFonts w:asciiTheme="minorHAnsi" w:hAnsiTheme="minorHAnsi" w:cstheme="minorHAnsi"/>
                          <w:sz w:val="22"/>
                          <w:szCs w:val="22"/>
                          <w:lang w:val="en-GB"/>
                        </w:rPr>
                        <w:t>. This</w:t>
                      </w:r>
                      <w:r w:rsidRPr="00824AAD">
                        <w:rPr>
                          <w:rFonts w:asciiTheme="minorHAnsi" w:hAnsiTheme="minorHAnsi" w:cstheme="minorHAnsi"/>
                          <w:sz w:val="22"/>
                          <w:szCs w:val="22"/>
                          <w:lang w:val="en-GB"/>
                        </w:rPr>
                        <w:t xml:space="preserve"> should be proportionate to the intervention and avoid excessive reporting burdens.</w:t>
                      </w:r>
                    </w:p>
                    <w:p w14:paraId="30B35285" w14:textId="77777777" w:rsidR="00107911" w:rsidRPr="00107911" w:rsidRDefault="00107911" w:rsidP="002F377F">
                      <w:pPr>
                        <w:pStyle w:val="Listeafsnit"/>
                        <w:numPr>
                          <w:ilvl w:val="0"/>
                          <w:numId w:val="37"/>
                        </w:numPr>
                        <w:spacing w:after="120"/>
                        <w:rPr>
                          <w:rFonts w:asciiTheme="minorHAnsi" w:hAnsiTheme="minorHAnsi" w:cstheme="minorHAnsi"/>
                          <w:sz w:val="22"/>
                          <w:szCs w:val="22"/>
                          <w:lang w:val="en-GB"/>
                        </w:rPr>
                      </w:pPr>
                    </w:p>
                  </w:txbxContent>
                </v:textbox>
                <w10:wrap type="square" anchorx="margin"/>
              </v:shape>
            </w:pict>
          </mc:Fallback>
        </mc:AlternateContent>
      </w:r>
      <w:r w:rsidR="0044527B" w:rsidRPr="003A3E41">
        <w:rPr>
          <w:rFonts w:ascii="Garamond" w:eastAsia="Calibri" w:hAnsi="Garamond" w:cs="Times New Roman"/>
          <w:b/>
          <w:bCs/>
          <w:sz w:val="26"/>
          <w:szCs w:val="26"/>
          <w:u w:val="single"/>
        </w:rPr>
        <w:t>MFA reporting</w:t>
      </w:r>
      <w:r w:rsidR="0044527B" w:rsidRPr="003A3E41">
        <w:rPr>
          <w:rFonts w:ascii="Garamond" w:eastAsia="Calibri" w:hAnsi="Garamond" w:cs="Times New Roman"/>
          <w:b/>
          <w:bCs/>
          <w:sz w:val="26"/>
          <w:szCs w:val="26"/>
        </w:rPr>
        <w:t>: It is the responsibility of concerned MFA units to ensure reporting against the overall project/programme results framework, at least annually, ensur</w:t>
      </w:r>
      <w:r w:rsidR="00E905B1" w:rsidRPr="003A3E41">
        <w:rPr>
          <w:rFonts w:ascii="Garamond" w:eastAsia="Calibri" w:hAnsi="Garamond" w:cs="Times New Roman"/>
          <w:b/>
          <w:bCs/>
          <w:sz w:val="26"/>
          <w:szCs w:val="26"/>
        </w:rPr>
        <w:t>ing</w:t>
      </w:r>
      <w:r w:rsidR="0044527B" w:rsidRPr="003A3E41">
        <w:rPr>
          <w:rFonts w:ascii="Garamond" w:eastAsia="Calibri" w:hAnsi="Garamond" w:cs="Times New Roman"/>
          <w:b/>
          <w:bCs/>
          <w:sz w:val="26"/>
          <w:szCs w:val="26"/>
        </w:rPr>
        <w:t xml:space="preserve"> that adequate information is entered into the aid management systems</w:t>
      </w:r>
      <w:r w:rsidR="00B164CF" w:rsidRPr="003A3E41">
        <w:rPr>
          <w:rFonts w:ascii="Garamond" w:eastAsia="Calibri" w:hAnsi="Garamond" w:cs="Times New Roman"/>
          <w:b/>
          <w:bCs/>
          <w:sz w:val="26"/>
          <w:szCs w:val="26"/>
        </w:rPr>
        <w:t xml:space="preserve"> and saved in P360</w:t>
      </w:r>
      <w:r w:rsidR="0044527B" w:rsidRPr="003A3E41">
        <w:rPr>
          <w:rFonts w:ascii="Garamond" w:eastAsia="Calibri" w:hAnsi="Garamond" w:cs="Times New Roman"/>
          <w:sz w:val="26"/>
          <w:szCs w:val="26"/>
        </w:rPr>
        <w:t xml:space="preserve">. </w:t>
      </w:r>
      <w:proofErr w:type="spellStart"/>
      <w:r w:rsidR="00306A1A" w:rsidRPr="003A3E41">
        <w:rPr>
          <w:rFonts w:ascii="Garamond" w:eastAsia="Calibri" w:hAnsi="Garamond" w:cs="Times New Roman"/>
          <w:sz w:val="26"/>
          <w:szCs w:val="26"/>
        </w:rPr>
        <w:t>OpenAid</w:t>
      </w:r>
      <w:proofErr w:type="spellEnd"/>
      <w:r w:rsidR="00306A1A" w:rsidRPr="003A3E41">
        <w:t xml:space="preserve"> </w:t>
      </w:r>
      <w:r w:rsidR="00306A1A" w:rsidRPr="003A3E41">
        <w:rPr>
          <w:rFonts w:ascii="Garamond" w:eastAsia="Calibri" w:hAnsi="Garamond" w:cs="Times New Roman"/>
          <w:sz w:val="26"/>
          <w:szCs w:val="26"/>
        </w:rPr>
        <w:t>(</w:t>
      </w:r>
      <w:hyperlink r:id="rId122" w:history="1">
        <w:r w:rsidR="00306A1A" w:rsidRPr="003A3E41">
          <w:rPr>
            <w:rStyle w:val="Hyperlink"/>
            <w:rFonts w:ascii="Garamond" w:eastAsia="Calibri" w:hAnsi="Garamond" w:cs="Times New Roman"/>
            <w:sz w:val="26"/>
            <w:szCs w:val="26"/>
          </w:rPr>
          <w:t>openaid.um.dk</w:t>
        </w:r>
      </w:hyperlink>
      <w:r w:rsidR="00306A1A" w:rsidRPr="003A3E41">
        <w:rPr>
          <w:rStyle w:val="Hyperlink"/>
          <w:rFonts w:ascii="Garamond" w:eastAsia="Calibri" w:hAnsi="Garamond" w:cs="Times New Roman"/>
          <w:sz w:val="26"/>
          <w:szCs w:val="26"/>
        </w:rPr>
        <w:t>)</w:t>
      </w:r>
      <w:r w:rsidR="00306A1A" w:rsidRPr="003A3E41">
        <w:rPr>
          <w:rFonts w:ascii="Garamond" w:eastAsia="Calibri" w:hAnsi="Garamond" w:cs="Times New Roman"/>
          <w:sz w:val="26"/>
          <w:szCs w:val="26"/>
        </w:rPr>
        <w:t xml:space="preserve"> </w:t>
      </w:r>
      <w:r w:rsidR="0044527B" w:rsidRPr="003A3E41">
        <w:rPr>
          <w:rFonts w:ascii="Garamond" w:eastAsia="Calibri" w:hAnsi="Garamond" w:cs="Times New Roman"/>
          <w:sz w:val="26"/>
          <w:szCs w:val="26"/>
        </w:rPr>
        <w:t>is the formal communication tool for progress reporting to the Danish Parliament and the public on development cooperation and</w:t>
      </w:r>
      <w:r w:rsidR="007B3F7D" w:rsidRPr="003A3E41">
        <w:rPr>
          <w:rFonts w:ascii="Garamond" w:eastAsia="Calibri" w:hAnsi="Garamond" w:cs="Times New Roman"/>
          <w:sz w:val="26"/>
          <w:szCs w:val="26"/>
        </w:rPr>
        <w:t xml:space="preserve"> it</w:t>
      </w:r>
      <w:r w:rsidR="0044527B" w:rsidRPr="003A3E41">
        <w:rPr>
          <w:rFonts w:ascii="Garamond" w:eastAsia="Calibri" w:hAnsi="Garamond" w:cs="Times New Roman"/>
          <w:sz w:val="26"/>
          <w:szCs w:val="26"/>
        </w:rPr>
        <w:t xml:space="preserve"> draws information automatically from the </w:t>
      </w:r>
      <w:r w:rsidR="00305F72" w:rsidRPr="003A3E41">
        <w:rPr>
          <w:rFonts w:ascii="Garamond" w:eastAsia="Calibri" w:hAnsi="Garamond" w:cs="Times New Roman"/>
          <w:sz w:val="26"/>
          <w:szCs w:val="26"/>
        </w:rPr>
        <w:t>MFA</w:t>
      </w:r>
      <w:r w:rsidR="00513F3A" w:rsidRPr="003A3E41">
        <w:rPr>
          <w:rFonts w:ascii="Garamond" w:eastAsia="Calibri" w:hAnsi="Garamond" w:cs="Times New Roman"/>
          <w:sz w:val="26"/>
          <w:szCs w:val="26"/>
        </w:rPr>
        <w:t xml:space="preserve">’s </w:t>
      </w:r>
      <w:r w:rsidR="0044527B" w:rsidRPr="003A3E41">
        <w:rPr>
          <w:rFonts w:ascii="Garamond" w:eastAsia="Calibri" w:hAnsi="Garamond" w:cs="Times New Roman"/>
          <w:sz w:val="26"/>
          <w:szCs w:val="26"/>
        </w:rPr>
        <w:t>aid management system</w:t>
      </w:r>
      <w:r w:rsidR="00E905B1" w:rsidRPr="003A3E41">
        <w:rPr>
          <w:rFonts w:ascii="Garamond" w:eastAsia="Calibri" w:hAnsi="Garamond" w:cs="Times New Roman"/>
          <w:sz w:val="26"/>
          <w:szCs w:val="26"/>
        </w:rPr>
        <w:t>s</w:t>
      </w:r>
      <w:r w:rsidR="00134C48" w:rsidRPr="003A3E41">
        <w:rPr>
          <w:rFonts w:ascii="Garamond" w:eastAsia="Calibri" w:hAnsi="Garamond" w:cs="Times New Roman"/>
          <w:sz w:val="26"/>
          <w:szCs w:val="26"/>
        </w:rPr>
        <w:t>.</w:t>
      </w:r>
      <w:r w:rsidR="009674CA" w:rsidRPr="003A3E41">
        <w:rPr>
          <w:rFonts w:ascii="Garamond" w:eastAsia="Calibri" w:hAnsi="Garamond" w:cs="Times New Roman"/>
          <w:sz w:val="26"/>
          <w:szCs w:val="26"/>
        </w:rPr>
        <w:t xml:space="preserve"> </w:t>
      </w:r>
      <w:proofErr w:type="spellStart"/>
      <w:r w:rsidR="00306A1A" w:rsidRPr="003A3E41">
        <w:rPr>
          <w:rFonts w:ascii="Garamond" w:eastAsia="Calibri" w:hAnsi="Garamond" w:cs="Times New Roman"/>
          <w:sz w:val="26"/>
          <w:szCs w:val="26"/>
        </w:rPr>
        <w:t>OpenAid</w:t>
      </w:r>
      <w:proofErr w:type="spellEnd"/>
      <w:r w:rsidR="00306A1A" w:rsidRPr="003A3E41">
        <w:rPr>
          <w:rFonts w:ascii="Garamond" w:eastAsia="Calibri" w:hAnsi="Garamond" w:cs="Times New Roman"/>
          <w:sz w:val="26"/>
          <w:szCs w:val="26"/>
        </w:rPr>
        <w:t xml:space="preserve"> is updated on a daily basis with development results and financial data directly from internal MFA systems. </w:t>
      </w:r>
      <w:r w:rsidR="009674CA" w:rsidRPr="003A3E41">
        <w:rPr>
          <w:rFonts w:ascii="Garamond" w:eastAsia="Calibri" w:hAnsi="Garamond" w:cs="Times New Roman"/>
          <w:sz w:val="26"/>
          <w:szCs w:val="26"/>
        </w:rPr>
        <w:t xml:space="preserve">The publication of results, budgets and disbursements provide the possibility for the Parliament and the Danish public to hold the MFA accountable for the use of state funds for development cooperation.   </w:t>
      </w:r>
    </w:p>
    <w:p w14:paraId="29B8228D" w14:textId="0B54228C" w:rsidR="00B13E61" w:rsidRPr="003A3E41" w:rsidRDefault="0044527B" w:rsidP="00F61B24">
      <w:pPr>
        <w:spacing w:after="8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The deadline for</w:t>
      </w:r>
      <w:r w:rsidR="0026030D" w:rsidRPr="003A3E41">
        <w:rPr>
          <w:rFonts w:ascii="Garamond" w:eastAsia="Calibri" w:hAnsi="Garamond" w:cs="Times New Roman"/>
          <w:b/>
          <w:bCs/>
          <w:sz w:val="26"/>
          <w:szCs w:val="26"/>
        </w:rPr>
        <w:t xml:space="preserve"> entering targets </w:t>
      </w:r>
      <w:r w:rsidR="00251133" w:rsidRPr="003A3E41">
        <w:rPr>
          <w:rFonts w:ascii="Garamond" w:eastAsia="Calibri" w:hAnsi="Garamond" w:cs="Times New Roman"/>
          <w:b/>
          <w:bCs/>
          <w:sz w:val="26"/>
          <w:szCs w:val="26"/>
        </w:rPr>
        <w:t xml:space="preserve">in </w:t>
      </w:r>
      <w:r w:rsidR="00577463" w:rsidRPr="003A3E41">
        <w:rPr>
          <w:rFonts w:ascii="Garamond" w:eastAsia="Calibri" w:hAnsi="Garamond" w:cs="Times New Roman"/>
          <w:b/>
          <w:bCs/>
          <w:sz w:val="26"/>
          <w:szCs w:val="26"/>
        </w:rPr>
        <w:t xml:space="preserve">the </w:t>
      </w:r>
      <w:r w:rsidR="00251133" w:rsidRPr="003A3E41">
        <w:rPr>
          <w:rFonts w:ascii="Garamond" w:eastAsia="Calibri" w:hAnsi="Garamond" w:cs="Times New Roman"/>
          <w:b/>
          <w:bCs/>
          <w:sz w:val="26"/>
          <w:szCs w:val="26"/>
        </w:rPr>
        <w:t xml:space="preserve">RFI </w:t>
      </w:r>
      <w:r w:rsidR="0026030D" w:rsidRPr="003A3E41">
        <w:rPr>
          <w:rFonts w:ascii="Garamond" w:eastAsia="Calibri" w:hAnsi="Garamond" w:cs="Times New Roman"/>
          <w:b/>
          <w:bCs/>
          <w:sz w:val="26"/>
          <w:szCs w:val="26"/>
        </w:rPr>
        <w:t xml:space="preserve">for the year is end January and </w:t>
      </w:r>
      <w:r w:rsidR="00306A1A" w:rsidRPr="003A3E41">
        <w:rPr>
          <w:rFonts w:ascii="Garamond" w:eastAsia="Calibri" w:hAnsi="Garamond" w:cs="Times New Roman"/>
          <w:b/>
          <w:bCs/>
          <w:sz w:val="26"/>
          <w:szCs w:val="26"/>
        </w:rPr>
        <w:t xml:space="preserve">the </w:t>
      </w:r>
      <w:r w:rsidR="00BB288A" w:rsidRPr="003A3E41">
        <w:rPr>
          <w:rFonts w:ascii="Garamond" w:eastAsia="Calibri" w:hAnsi="Garamond" w:cs="Times New Roman"/>
          <w:b/>
          <w:bCs/>
          <w:sz w:val="26"/>
          <w:szCs w:val="26"/>
        </w:rPr>
        <w:t>deadline</w:t>
      </w:r>
      <w:r w:rsidRPr="003A3E41">
        <w:rPr>
          <w:rFonts w:ascii="Garamond" w:eastAsia="Calibri" w:hAnsi="Garamond" w:cs="Times New Roman"/>
          <w:b/>
          <w:bCs/>
          <w:sz w:val="26"/>
          <w:szCs w:val="26"/>
        </w:rPr>
        <w:t xml:space="preserve"> </w:t>
      </w:r>
      <w:r w:rsidR="00306A1A" w:rsidRPr="003A3E41">
        <w:rPr>
          <w:rFonts w:ascii="Garamond" w:eastAsia="Calibri" w:hAnsi="Garamond" w:cs="Times New Roman"/>
          <w:b/>
          <w:bCs/>
          <w:sz w:val="26"/>
          <w:szCs w:val="26"/>
        </w:rPr>
        <w:t xml:space="preserve">for </w:t>
      </w:r>
      <w:r w:rsidRPr="003A3E41">
        <w:rPr>
          <w:rFonts w:ascii="Garamond" w:eastAsia="Calibri" w:hAnsi="Garamond" w:cs="Times New Roman"/>
          <w:b/>
          <w:bCs/>
          <w:sz w:val="26"/>
          <w:szCs w:val="26"/>
        </w:rPr>
        <w:t xml:space="preserve">updating </w:t>
      </w:r>
      <w:r w:rsidR="00251133" w:rsidRPr="003A3E41">
        <w:rPr>
          <w:rFonts w:ascii="Garamond" w:eastAsia="Calibri" w:hAnsi="Garamond" w:cs="Times New Roman"/>
          <w:b/>
          <w:bCs/>
          <w:sz w:val="26"/>
          <w:szCs w:val="26"/>
        </w:rPr>
        <w:t>progress against targets</w:t>
      </w:r>
      <w:r w:rsidRPr="003A3E41">
        <w:rPr>
          <w:rFonts w:ascii="Garamond" w:eastAsia="Calibri" w:hAnsi="Garamond" w:cs="Times New Roman"/>
          <w:b/>
          <w:bCs/>
          <w:sz w:val="26"/>
          <w:szCs w:val="26"/>
        </w:rPr>
        <w:t xml:space="preserve"> f</w:t>
      </w:r>
      <w:r w:rsidR="00457789" w:rsidRPr="003A3E41">
        <w:rPr>
          <w:rFonts w:ascii="Garamond" w:eastAsia="Calibri" w:hAnsi="Garamond" w:cs="Times New Roman"/>
          <w:b/>
          <w:bCs/>
          <w:sz w:val="26"/>
          <w:szCs w:val="26"/>
        </w:rPr>
        <w:t xml:space="preserve">rom the previous year </w:t>
      </w:r>
      <w:r w:rsidR="00251133" w:rsidRPr="003A3E41">
        <w:rPr>
          <w:rFonts w:ascii="Garamond" w:eastAsia="Calibri" w:hAnsi="Garamond" w:cs="Times New Roman"/>
          <w:b/>
          <w:bCs/>
          <w:sz w:val="26"/>
          <w:szCs w:val="26"/>
        </w:rPr>
        <w:t xml:space="preserve">in RFI </w:t>
      </w:r>
      <w:r w:rsidR="00457789" w:rsidRPr="003A3E41">
        <w:rPr>
          <w:rFonts w:ascii="Garamond" w:eastAsia="Calibri" w:hAnsi="Garamond" w:cs="Times New Roman"/>
          <w:b/>
          <w:bCs/>
          <w:sz w:val="26"/>
          <w:szCs w:val="26"/>
        </w:rPr>
        <w:t>is 30 April</w:t>
      </w:r>
      <w:r w:rsidRPr="003A3E41">
        <w:rPr>
          <w:rFonts w:ascii="Garamond" w:eastAsia="Calibri" w:hAnsi="Garamond" w:cs="Times New Roman"/>
          <w:sz w:val="26"/>
          <w:szCs w:val="26"/>
        </w:rPr>
        <w:t xml:space="preserve">. </w:t>
      </w:r>
      <w:bookmarkStart w:id="68" w:name="_Hlk218591183"/>
    </w:p>
    <w:p w14:paraId="155C00CF" w14:textId="3E82E0BE" w:rsidR="009674CA" w:rsidRPr="003A3E41" w:rsidRDefault="009674CA" w:rsidP="009674CA">
      <w:pPr>
        <w:spacing w:after="240" w:line="276" w:lineRule="auto"/>
        <w:jc w:val="both"/>
        <w:rPr>
          <w:rFonts w:ascii="Garamond" w:eastAsia="Calibri" w:hAnsi="Garamond" w:cs="Times New Roman"/>
          <w:sz w:val="26"/>
          <w:szCs w:val="26"/>
        </w:rPr>
      </w:pPr>
      <w:r w:rsidRPr="003A3E41">
        <w:rPr>
          <w:rFonts w:ascii="Garamond" w:hAnsi="Garamond"/>
          <w:sz w:val="26"/>
          <w:szCs w:val="26"/>
        </w:rPr>
        <w:t xml:space="preserve">The MFA supplements indicator reporting from results frameworks with in-depth </w:t>
      </w:r>
      <w:r w:rsidRPr="003A3E41">
        <w:rPr>
          <w:rFonts w:ascii="Garamond" w:hAnsi="Garamond"/>
          <w:b/>
          <w:bCs/>
          <w:sz w:val="26"/>
          <w:szCs w:val="26"/>
        </w:rPr>
        <w:t>case studies</w:t>
      </w:r>
      <w:r w:rsidRPr="003A3E41">
        <w:rPr>
          <w:rFonts w:ascii="Garamond" w:hAnsi="Garamond"/>
          <w:sz w:val="26"/>
          <w:szCs w:val="26"/>
        </w:rPr>
        <w:t xml:space="preserve"> </w:t>
      </w:r>
      <w:r w:rsidRPr="003A3E41">
        <w:rPr>
          <w:rFonts w:ascii="Garamond" w:hAnsi="Garamond"/>
          <w:b/>
          <w:bCs/>
          <w:sz w:val="26"/>
          <w:szCs w:val="26"/>
        </w:rPr>
        <w:t>for selected programmes and projects.</w:t>
      </w:r>
      <w:r w:rsidRPr="003A3E41">
        <w:rPr>
          <w:rFonts w:ascii="Garamond" w:hAnsi="Garamond"/>
          <w:sz w:val="26"/>
          <w:szCs w:val="26"/>
        </w:rPr>
        <w:t xml:space="preserve"> These case studies follow a common template to ensure consistency across the portfolio and are published on </w:t>
      </w:r>
      <w:proofErr w:type="spellStart"/>
      <w:r w:rsidRPr="003A3E41">
        <w:rPr>
          <w:rFonts w:ascii="Garamond" w:hAnsi="Garamond"/>
          <w:sz w:val="26"/>
          <w:szCs w:val="26"/>
        </w:rPr>
        <w:t>OpenAid</w:t>
      </w:r>
      <w:proofErr w:type="spellEnd"/>
      <w:r w:rsidRPr="003A3E41">
        <w:rPr>
          <w:rFonts w:ascii="Garamond" w:hAnsi="Garamond"/>
          <w:sz w:val="26"/>
          <w:szCs w:val="26"/>
        </w:rPr>
        <w:t xml:space="preserve"> (openaid.um.dk). </w:t>
      </w:r>
    </w:p>
    <w:p w14:paraId="4CF39F08" w14:textId="49412865" w:rsidR="006F4BCF" w:rsidRPr="003A3E41" w:rsidRDefault="006F4BCF" w:rsidP="00F61B24">
      <w:pPr>
        <w:spacing w:after="80" w:line="276" w:lineRule="auto"/>
        <w:jc w:val="both"/>
        <w:rPr>
          <w:rFonts w:ascii="Garamond" w:hAnsi="Garamond"/>
          <w:sz w:val="26"/>
          <w:szCs w:val="26"/>
        </w:rPr>
      </w:pPr>
      <w:r w:rsidRPr="003A3E41">
        <w:rPr>
          <w:rFonts w:ascii="Garamond" w:eastAsia="Calibri" w:hAnsi="Garamond" w:cs="Times New Roman"/>
          <w:b/>
          <w:bCs/>
          <w:i/>
          <w:iCs/>
          <w:sz w:val="26"/>
          <w:szCs w:val="26"/>
        </w:rPr>
        <w:t>Annual stocktaking</w:t>
      </w:r>
      <w:r w:rsidRPr="003A3E41">
        <w:rPr>
          <w:rFonts w:ascii="Garamond" w:hAnsi="Garamond"/>
          <w:b/>
          <w:bCs/>
          <w:i/>
          <w:iCs/>
          <w:sz w:val="26"/>
          <w:szCs w:val="26"/>
        </w:rPr>
        <w:t xml:space="preserve"> </w:t>
      </w:r>
      <w:r w:rsidR="001665D4" w:rsidRPr="003A3E41">
        <w:rPr>
          <w:rFonts w:ascii="Garamond" w:hAnsi="Garamond"/>
          <w:sz w:val="26"/>
          <w:szCs w:val="26"/>
        </w:rPr>
        <w:t>is</w:t>
      </w:r>
      <w:bookmarkEnd w:id="68"/>
      <w:r w:rsidR="001665D4" w:rsidRPr="003A3E41">
        <w:rPr>
          <w:rFonts w:ascii="Garamond" w:hAnsi="Garamond"/>
          <w:b/>
          <w:bCs/>
          <w:sz w:val="26"/>
          <w:szCs w:val="26"/>
        </w:rPr>
        <w:t xml:space="preserve"> </w:t>
      </w:r>
      <w:r w:rsidRPr="003A3E41">
        <w:rPr>
          <w:rFonts w:ascii="Garamond" w:hAnsi="Garamond"/>
          <w:sz w:val="26"/>
          <w:szCs w:val="26"/>
        </w:rPr>
        <w:t xml:space="preserve">mandatory for all projects and programmes </w:t>
      </w:r>
      <w:r w:rsidR="006E61CB" w:rsidRPr="003A3E41">
        <w:rPr>
          <w:rFonts w:ascii="Garamond" w:hAnsi="Garamond"/>
          <w:sz w:val="26"/>
          <w:szCs w:val="26"/>
        </w:rPr>
        <w:t xml:space="preserve">including underlying projects </w:t>
      </w:r>
      <w:r w:rsidRPr="003A3E41">
        <w:rPr>
          <w:rFonts w:ascii="Garamond" w:hAnsi="Garamond"/>
          <w:sz w:val="26"/>
          <w:szCs w:val="26"/>
        </w:rPr>
        <w:t xml:space="preserve">above DKK </w:t>
      </w:r>
      <w:r w:rsidR="00135A9A" w:rsidRPr="003A3E41">
        <w:rPr>
          <w:rFonts w:ascii="Garamond" w:hAnsi="Garamond"/>
          <w:sz w:val="26"/>
          <w:szCs w:val="26"/>
        </w:rPr>
        <w:t>20</w:t>
      </w:r>
      <w:r w:rsidRPr="003A3E41">
        <w:rPr>
          <w:rFonts w:ascii="Garamond" w:hAnsi="Garamond"/>
          <w:sz w:val="26"/>
          <w:szCs w:val="26"/>
        </w:rPr>
        <w:t xml:space="preserve"> million. Annual stocktaking </w:t>
      </w:r>
      <w:r w:rsidR="001B531E" w:rsidRPr="003A3E41">
        <w:rPr>
          <w:rFonts w:ascii="Garamond" w:hAnsi="Garamond"/>
          <w:sz w:val="26"/>
          <w:szCs w:val="26"/>
        </w:rPr>
        <w:t>is</w:t>
      </w:r>
      <w:r w:rsidRPr="003A3E41">
        <w:rPr>
          <w:rFonts w:ascii="Garamond" w:hAnsi="Garamond"/>
          <w:sz w:val="26"/>
          <w:szCs w:val="26"/>
        </w:rPr>
        <w:t xml:space="preserve"> undertaken by the responsible MFA unit before 15 June as an internal exercise</w:t>
      </w:r>
      <w:r w:rsidR="0092106F" w:rsidRPr="003A3E41">
        <w:rPr>
          <w:rFonts w:ascii="Garamond" w:hAnsi="Garamond"/>
          <w:sz w:val="26"/>
          <w:szCs w:val="26"/>
        </w:rPr>
        <w:t xml:space="preserve"> for reporting to and approval by unit management</w:t>
      </w:r>
      <w:r w:rsidRPr="003A3E41">
        <w:rPr>
          <w:rFonts w:ascii="Garamond" w:hAnsi="Garamond"/>
          <w:sz w:val="26"/>
          <w:szCs w:val="26"/>
        </w:rPr>
        <w:t xml:space="preserve">. </w:t>
      </w:r>
      <w:r w:rsidR="00617FB7" w:rsidRPr="003A3E41">
        <w:rPr>
          <w:rFonts w:ascii="Garamond" w:hAnsi="Garamond"/>
          <w:sz w:val="26"/>
          <w:szCs w:val="26"/>
        </w:rPr>
        <w:t xml:space="preserve">This does not require external assistance. </w:t>
      </w:r>
      <w:proofErr w:type="gramStart"/>
      <w:r w:rsidR="001665D4" w:rsidRPr="003A3E41">
        <w:rPr>
          <w:rFonts w:ascii="Garamond" w:hAnsi="Garamond"/>
          <w:sz w:val="26"/>
          <w:szCs w:val="26"/>
        </w:rPr>
        <w:t xml:space="preserve">The </w:t>
      </w:r>
      <w:r w:rsidRPr="003A3E41">
        <w:rPr>
          <w:rFonts w:ascii="Garamond" w:hAnsi="Garamond"/>
          <w:sz w:val="26"/>
          <w:szCs w:val="26"/>
        </w:rPr>
        <w:t xml:space="preserve"> annual</w:t>
      </w:r>
      <w:proofErr w:type="gramEnd"/>
      <w:r w:rsidRPr="003A3E41">
        <w:rPr>
          <w:rFonts w:ascii="Garamond" w:hAnsi="Garamond"/>
          <w:sz w:val="26"/>
          <w:szCs w:val="26"/>
        </w:rPr>
        <w:t xml:space="preserve"> stocking has a qualitative focus and should assess progress and strategic developments, challenges</w:t>
      </w:r>
      <w:r w:rsidR="00873F08" w:rsidRPr="003A3E41">
        <w:rPr>
          <w:rFonts w:ascii="Garamond" w:hAnsi="Garamond"/>
          <w:sz w:val="26"/>
          <w:szCs w:val="26"/>
        </w:rPr>
        <w:t>,</w:t>
      </w:r>
      <w:r w:rsidRPr="003A3E41">
        <w:rPr>
          <w:rFonts w:ascii="Garamond" w:hAnsi="Garamond"/>
          <w:sz w:val="26"/>
          <w:szCs w:val="26"/>
        </w:rPr>
        <w:t xml:space="preserve"> learning</w:t>
      </w:r>
      <w:r w:rsidR="00873F08" w:rsidRPr="003A3E41">
        <w:rPr>
          <w:rFonts w:ascii="Garamond" w:hAnsi="Garamond"/>
          <w:sz w:val="26"/>
          <w:szCs w:val="26"/>
        </w:rPr>
        <w:t>,</w:t>
      </w:r>
      <w:r w:rsidRPr="003A3E41">
        <w:rPr>
          <w:rFonts w:ascii="Garamond" w:eastAsia="Calibri" w:hAnsi="Garamond" w:cs="Times New Roman"/>
          <w:sz w:val="26"/>
          <w:szCs w:val="26"/>
        </w:rPr>
        <w:t xml:space="preserve"> </w:t>
      </w:r>
      <w:r w:rsidRPr="003A3E41">
        <w:rPr>
          <w:rFonts w:ascii="Garamond" w:hAnsi="Garamond"/>
          <w:sz w:val="26"/>
          <w:szCs w:val="26"/>
        </w:rPr>
        <w:t>new entry points</w:t>
      </w:r>
      <w:r w:rsidR="00873F08" w:rsidRPr="003A3E41">
        <w:rPr>
          <w:rFonts w:ascii="Garamond" w:hAnsi="Garamond"/>
          <w:sz w:val="26"/>
          <w:szCs w:val="26"/>
        </w:rPr>
        <w:t>,</w:t>
      </w:r>
      <w:r w:rsidRPr="003A3E41">
        <w:rPr>
          <w:rFonts w:ascii="Garamond" w:hAnsi="Garamond"/>
          <w:sz w:val="26"/>
          <w:szCs w:val="26"/>
        </w:rPr>
        <w:t xml:space="preserve"> and possible adjustments.</w:t>
      </w:r>
      <w:r w:rsidRPr="003A3E41">
        <w:rPr>
          <w:rFonts w:ascii="Garamond" w:eastAsia="Calibri" w:hAnsi="Garamond" w:cs="Times New Roman"/>
          <w:sz w:val="26"/>
          <w:szCs w:val="26"/>
        </w:rPr>
        <w:t xml:space="preserve"> The stocktaking </w:t>
      </w:r>
      <w:r w:rsidRPr="003A3E41">
        <w:rPr>
          <w:rFonts w:ascii="Garamond" w:hAnsi="Garamond"/>
          <w:sz w:val="26"/>
          <w:szCs w:val="26"/>
        </w:rPr>
        <w:t xml:space="preserve">is based on input from partners’ reports, dialogue with partners and other stakeholders, outcome of reviews, studies and evaluations carried out during the year, as well as other relevant sources. </w:t>
      </w:r>
      <w:r w:rsidR="00A20579" w:rsidRPr="003A3E41">
        <w:rPr>
          <w:rFonts w:ascii="Garamond" w:hAnsi="Garamond"/>
          <w:sz w:val="26"/>
          <w:szCs w:val="26"/>
        </w:rPr>
        <w:t xml:space="preserve">The output of the annual stocktaking is an Annual Stocktaking Report of </w:t>
      </w:r>
      <w:r w:rsidRPr="003A3E41">
        <w:rPr>
          <w:rFonts w:ascii="Garamond" w:hAnsi="Garamond"/>
          <w:sz w:val="26"/>
          <w:szCs w:val="26"/>
        </w:rPr>
        <w:t xml:space="preserve"> 3-5 pages</w:t>
      </w:r>
      <w:r w:rsidR="00A20579" w:rsidRPr="003A3E41">
        <w:rPr>
          <w:rFonts w:ascii="Garamond" w:eastAsia="Calibri" w:hAnsi="Garamond" w:cs="Times New Roman"/>
          <w:sz w:val="26"/>
          <w:szCs w:val="26"/>
        </w:rPr>
        <w:t xml:space="preserve"> (s</w:t>
      </w:r>
      <w:r w:rsidRPr="003A3E41">
        <w:rPr>
          <w:rFonts w:ascii="Garamond" w:hAnsi="Garamond"/>
          <w:sz w:val="26"/>
          <w:szCs w:val="26"/>
        </w:rPr>
        <w:t xml:space="preserve">ee format for the </w:t>
      </w:r>
      <w:r w:rsidR="00A20579" w:rsidRPr="003A3E41">
        <w:rPr>
          <w:rFonts w:ascii="Garamond" w:hAnsi="Garamond"/>
          <w:sz w:val="26"/>
          <w:szCs w:val="26"/>
        </w:rPr>
        <w:t>A</w:t>
      </w:r>
      <w:r w:rsidRPr="003A3E41">
        <w:rPr>
          <w:rFonts w:ascii="Garamond" w:hAnsi="Garamond"/>
          <w:sz w:val="26"/>
          <w:szCs w:val="26"/>
        </w:rPr>
        <w:t xml:space="preserve">nnual </w:t>
      </w:r>
      <w:proofErr w:type="spellStart"/>
      <w:r w:rsidR="00A20579" w:rsidRPr="003A3E41">
        <w:rPr>
          <w:rFonts w:ascii="Garamond" w:hAnsi="Garamond"/>
          <w:sz w:val="26"/>
          <w:szCs w:val="26"/>
        </w:rPr>
        <w:t>S</w:t>
      </w:r>
      <w:r w:rsidRPr="003A3E41">
        <w:rPr>
          <w:rFonts w:ascii="Garamond" w:hAnsi="Garamond"/>
          <w:sz w:val="26"/>
          <w:szCs w:val="26"/>
        </w:rPr>
        <w:t>tock</w:t>
      </w:r>
      <w:r w:rsidR="00A20579" w:rsidRPr="003A3E41">
        <w:rPr>
          <w:rFonts w:ascii="Garamond" w:hAnsi="Garamond"/>
          <w:sz w:val="26"/>
          <w:szCs w:val="26"/>
        </w:rPr>
        <w:t>T</w:t>
      </w:r>
      <w:r w:rsidRPr="003A3E41">
        <w:rPr>
          <w:rFonts w:ascii="Garamond" w:hAnsi="Garamond"/>
          <w:sz w:val="26"/>
          <w:szCs w:val="26"/>
        </w:rPr>
        <w:t>aking</w:t>
      </w:r>
      <w:proofErr w:type="spellEnd"/>
      <w:r w:rsidRPr="003A3E41">
        <w:rPr>
          <w:rFonts w:ascii="Garamond" w:hAnsi="Garamond"/>
          <w:sz w:val="26"/>
          <w:szCs w:val="26"/>
        </w:rPr>
        <w:t xml:space="preserve"> report for projects and programmes under </w:t>
      </w:r>
      <w:hyperlink r:id="rId123" w:history="1">
        <w:r w:rsidR="007747B3" w:rsidRPr="003A3E41">
          <w:rPr>
            <w:rStyle w:val="Hyperlink"/>
            <w:rFonts w:ascii="Garamond" w:eastAsia="Calibri" w:hAnsi="Garamond" w:cs="Times New Roman"/>
            <w:sz w:val="26"/>
            <w:szCs w:val="26"/>
          </w:rPr>
          <w:t>Tools and Templates</w:t>
        </w:r>
      </w:hyperlink>
      <w:r w:rsidR="00A20579" w:rsidRPr="003A3E41">
        <w:rPr>
          <w:rStyle w:val="Hyperlink"/>
          <w:rFonts w:ascii="Garamond" w:eastAsia="Calibri" w:hAnsi="Garamond" w:cs="Times New Roman"/>
          <w:sz w:val="26"/>
          <w:szCs w:val="26"/>
        </w:rPr>
        <w:t>)</w:t>
      </w:r>
      <w:hyperlink r:id="rId124" w:history="1"/>
      <w:r w:rsidRPr="003A3E41">
        <w:rPr>
          <w:rFonts w:ascii="Garamond" w:hAnsi="Garamond"/>
          <w:sz w:val="26"/>
          <w:szCs w:val="26"/>
        </w:rPr>
        <w:t>.</w:t>
      </w:r>
      <w:r w:rsidRPr="003A3E41">
        <w:rPr>
          <w:rFonts w:ascii="Garamond" w:eastAsia="Calibri" w:hAnsi="Garamond" w:cs="Times New Roman"/>
          <w:sz w:val="26"/>
          <w:szCs w:val="26"/>
        </w:rPr>
        <w:t xml:space="preserve"> These </w:t>
      </w:r>
      <w:r w:rsidR="00A20579" w:rsidRPr="003A3E41">
        <w:rPr>
          <w:rFonts w:ascii="Garamond" w:eastAsia="Calibri" w:hAnsi="Garamond" w:cs="Times New Roman"/>
          <w:sz w:val="26"/>
          <w:szCs w:val="26"/>
        </w:rPr>
        <w:t xml:space="preserve">annual stocktaking </w:t>
      </w:r>
      <w:r w:rsidR="002C0622" w:rsidRPr="003A3E41">
        <w:rPr>
          <w:rFonts w:ascii="Garamond" w:eastAsia="Calibri" w:hAnsi="Garamond" w:cs="Times New Roman"/>
          <w:sz w:val="26"/>
          <w:szCs w:val="26"/>
        </w:rPr>
        <w:t>is</w:t>
      </w:r>
      <w:r w:rsidRPr="003A3E41">
        <w:rPr>
          <w:rFonts w:ascii="Garamond" w:eastAsia="Calibri" w:hAnsi="Garamond" w:cs="Times New Roman"/>
          <w:sz w:val="26"/>
          <w:szCs w:val="26"/>
        </w:rPr>
        <w:t xml:space="preserve"> part of the internal annual </w:t>
      </w:r>
      <w:r w:rsidR="002C0622" w:rsidRPr="003A3E41">
        <w:rPr>
          <w:rFonts w:ascii="Garamond" w:eastAsia="Calibri" w:hAnsi="Garamond" w:cs="Times New Roman"/>
          <w:sz w:val="26"/>
          <w:szCs w:val="26"/>
        </w:rPr>
        <w:t>dialogue on programme/project progress and possible implementation challenges</w:t>
      </w:r>
      <w:r w:rsidRPr="003A3E41">
        <w:rPr>
          <w:rFonts w:ascii="Garamond" w:eastAsia="Calibri" w:hAnsi="Garamond" w:cs="Times New Roman"/>
          <w:sz w:val="26"/>
          <w:szCs w:val="26"/>
        </w:rPr>
        <w:t xml:space="preserve"> with </w:t>
      </w:r>
      <w:r w:rsidR="009F47B4" w:rsidRPr="003A3E41">
        <w:rPr>
          <w:rFonts w:ascii="Garamond" w:eastAsia="Calibri" w:hAnsi="Garamond" w:cs="Times New Roman"/>
          <w:sz w:val="26"/>
          <w:szCs w:val="26"/>
        </w:rPr>
        <w:t>unit m</w:t>
      </w:r>
      <w:r w:rsidRPr="003A3E41">
        <w:rPr>
          <w:rFonts w:ascii="Garamond" w:eastAsia="Calibri" w:hAnsi="Garamond" w:cs="Times New Roman"/>
          <w:sz w:val="26"/>
          <w:szCs w:val="26"/>
        </w:rPr>
        <w:t xml:space="preserve">anagement. </w:t>
      </w:r>
    </w:p>
    <w:p w14:paraId="416155AF" w14:textId="77777777" w:rsidR="00873F08" w:rsidRPr="003A3E41" w:rsidRDefault="00873F08" w:rsidP="009674CA">
      <w:pPr>
        <w:spacing w:after="0" w:line="276" w:lineRule="auto"/>
        <w:jc w:val="both"/>
        <w:rPr>
          <w:rFonts w:ascii="Garamond" w:eastAsia="Calibri" w:hAnsi="Garamond" w:cstheme="minorHAnsi"/>
          <w:b/>
          <w:bCs/>
          <w:i/>
          <w:iCs/>
          <w:sz w:val="28"/>
          <w:szCs w:val="28"/>
          <w:lang w:eastAsia="da-DK"/>
        </w:rPr>
      </w:pPr>
      <w:bookmarkStart w:id="69" w:name="_Hlk218591221"/>
    </w:p>
    <w:p w14:paraId="5275388D" w14:textId="7BCEA372" w:rsidR="00B13E61" w:rsidRPr="003A3E41" w:rsidRDefault="00B13E61" w:rsidP="009674CA">
      <w:pPr>
        <w:spacing w:after="0" w:line="276" w:lineRule="auto"/>
        <w:jc w:val="both"/>
        <w:rPr>
          <w:rFonts w:ascii="Garamond" w:eastAsia="Calibri" w:hAnsi="Garamond" w:cstheme="minorHAnsi"/>
          <w:b/>
          <w:bCs/>
          <w:i/>
          <w:iCs/>
          <w:sz w:val="28"/>
          <w:szCs w:val="28"/>
          <w:lang w:eastAsia="da-DK"/>
        </w:rPr>
      </w:pPr>
      <w:r w:rsidRPr="003A3E41">
        <w:rPr>
          <w:rFonts w:ascii="Garamond" w:eastAsia="Calibri" w:hAnsi="Garamond" w:cstheme="minorHAnsi"/>
          <w:b/>
          <w:bCs/>
          <w:i/>
          <w:iCs/>
          <w:sz w:val="28"/>
          <w:szCs w:val="28"/>
          <w:lang w:eastAsia="da-DK"/>
        </w:rPr>
        <w:lastRenderedPageBreak/>
        <w:t>Learning</w:t>
      </w:r>
    </w:p>
    <w:p w14:paraId="76075CA6" w14:textId="2D6F9026" w:rsidR="00B13E61" w:rsidRPr="003A3E41" w:rsidRDefault="00B13E61" w:rsidP="00B13E61">
      <w:pPr>
        <w:spacing w:after="8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It is the responsibility of the MFA unit to encourage learning from both positive and negative experiences during the implementation phase</w:t>
      </w:r>
      <w:r w:rsidRPr="003A3E41">
        <w:rPr>
          <w:rFonts w:ascii="Garamond" w:eastAsia="Calibri" w:hAnsi="Garamond" w:cs="Times New Roman"/>
          <w:sz w:val="26"/>
          <w:szCs w:val="26"/>
        </w:rPr>
        <w:t xml:space="preserve">. Especially, if the programme/project is not progressing satisfactorily, it is important to discuss and agree with partners on timely adaptation or changes to the programme/project, including its results framework. It is important </w:t>
      </w:r>
      <w:proofErr w:type="gramStart"/>
      <w:r w:rsidRPr="003A3E41">
        <w:rPr>
          <w:rFonts w:ascii="Garamond" w:eastAsia="Calibri" w:hAnsi="Garamond" w:cs="Times New Roman"/>
          <w:sz w:val="26"/>
          <w:szCs w:val="26"/>
        </w:rPr>
        <w:t>to  substantiate</w:t>
      </w:r>
      <w:proofErr w:type="gramEnd"/>
      <w:r w:rsidRPr="003A3E41">
        <w:rPr>
          <w:rFonts w:ascii="Garamond" w:eastAsia="Calibri" w:hAnsi="Garamond" w:cs="Times New Roman"/>
          <w:sz w:val="26"/>
          <w:szCs w:val="26"/>
        </w:rPr>
        <w:t xml:space="preserve"> lessons learnt with concrete evidence of what works and what works less well. </w:t>
      </w:r>
    </w:p>
    <w:p w14:paraId="137A4DEF" w14:textId="23CF9714" w:rsidR="00B13E61" w:rsidRPr="003A3E41" w:rsidRDefault="00B13E61" w:rsidP="00B13E61">
      <w:pPr>
        <w:spacing w:after="120" w:line="276" w:lineRule="auto"/>
        <w:jc w:val="both"/>
        <w:rPr>
          <w:rFonts w:ascii="Garamond" w:eastAsia="Calibri" w:hAnsi="Garamond" w:cs="Times New Roman"/>
          <w:bCs/>
          <w:sz w:val="26"/>
          <w:szCs w:val="26"/>
        </w:rPr>
      </w:pPr>
      <w:r w:rsidRPr="003A3E41">
        <w:rPr>
          <w:rFonts w:ascii="Garamond" w:eastAsia="Calibri" w:hAnsi="Garamond" w:cs="Times New Roman"/>
          <w:b/>
          <w:bCs/>
          <w:sz w:val="26"/>
          <w:szCs w:val="26"/>
        </w:rPr>
        <w:t>Monitoring provides inputs for learning</w:t>
      </w:r>
      <w:r w:rsidRPr="003A3E41">
        <w:rPr>
          <w:rFonts w:ascii="Garamond" w:eastAsia="Calibri" w:hAnsi="Garamond" w:cs="Times New Roman"/>
          <w:sz w:val="26"/>
          <w:szCs w:val="26"/>
        </w:rPr>
        <w:t>, not least by the partner and by the MFA, of results obtained under the given circumstances, negative and positive, with a view to adapting the project or programme to the best-suited option(s). T</w:t>
      </w:r>
      <w:r w:rsidRPr="003A3E41">
        <w:rPr>
          <w:rFonts w:ascii="Garamond" w:eastAsia="Calibri" w:hAnsi="Garamond" w:cs="Times New Roman"/>
          <w:bCs/>
          <w:sz w:val="26"/>
          <w:szCs w:val="26"/>
        </w:rPr>
        <w:t xml:space="preserve">he </w:t>
      </w:r>
      <w:r w:rsidR="002C0622" w:rsidRPr="003A3E41">
        <w:rPr>
          <w:rFonts w:ascii="Garamond" w:eastAsia="Calibri" w:hAnsi="Garamond" w:cs="Times New Roman"/>
          <w:bCs/>
          <w:sz w:val="26"/>
          <w:szCs w:val="26"/>
        </w:rPr>
        <w:t>a</w:t>
      </w:r>
      <w:r w:rsidRPr="003A3E41">
        <w:rPr>
          <w:rFonts w:ascii="Garamond" w:eastAsia="Calibri" w:hAnsi="Garamond" w:cs="Times New Roman"/>
          <w:bCs/>
          <w:sz w:val="26"/>
          <w:szCs w:val="26"/>
        </w:rPr>
        <w:t xml:space="preserve">nnual </w:t>
      </w:r>
      <w:r w:rsidR="002C0622" w:rsidRPr="003A3E41">
        <w:rPr>
          <w:rFonts w:ascii="Garamond" w:eastAsia="Calibri" w:hAnsi="Garamond" w:cs="Times New Roman"/>
          <w:bCs/>
          <w:sz w:val="26"/>
          <w:szCs w:val="26"/>
        </w:rPr>
        <w:t>s</w:t>
      </w:r>
      <w:r w:rsidRPr="003A3E41">
        <w:rPr>
          <w:rFonts w:ascii="Garamond" w:eastAsia="Calibri" w:hAnsi="Garamond" w:cs="Times New Roman"/>
          <w:bCs/>
          <w:sz w:val="26"/>
          <w:szCs w:val="26"/>
        </w:rPr>
        <w:t xml:space="preserve">tocktaking for programmes and projects above DKK 20 million is a key instrument in this process that provides an internal review of the programme/project by the responsible unit. Reviews and evaluations primarily undertaken or commissioned by </w:t>
      </w:r>
      <w:r w:rsidR="00415B12" w:rsidRPr="003A3E41">
        <w:rPr>
          <w:rFonts w:ascii="Garamond" w:eastAsia="Calibri" w:hAnsi="Garamond" w:cs="Times New Roman"/>
          <w:bCs/>
          <w:sz w:val="26"/>
          <w:szCs w:val="26"/>
        </w:rPr>
        <w:t>LÆRING</w:t>
      </w:r>
      <w:r w:rsidRPr="003A3E41">
        <w:rPr>
          <w:rFonts w:ascii="Garamond" w:eastAsia="Calibri" w:hAnsi="Garamond" w:cs="Times New Roman"/>
          <w:bCs/>
          <w:sz w:val="26"/>
          <w:szCs w:val="26"/>
        </w:rPr>
        <w:t xml:space="preserve"> are other instruments for learning and adaptation. </w:t>
      </w:r>
    </w:p>
    <w:p w14:paraId="389CA824" w14:textId="2CC1D04A" w:rsidR="00B7225F" w:rsidRPr="003A3E41" w:rsidRDefault="00B7225F" w:rsidP="00E71CF8">
      <w:pPr>
        <w:pStyle w:val="Overskrift2"/>
      </w:pPr>
      <w:bookmarkStart w:id="70" w:name="_Toc234401814"/>
      <w:r w:rsidRPr="003A3E41">
        <w:t>4.</w:t>
      </w:r>
      <w:r w:rsidR="00651CB1" w:rsidRPr="003A3E41">
        <w:t>4</w:t>
      </w:r>
      <w:r w:rsidRPr="003A3E41">
        <w:t xml:space="preserve"> Reviews and implementation support</w:t>
      </w:r>
      <w:bookmarkEnd w:id="70"/>
    </w:p>
    <w:p w14:paraId="6CEB2FB0" w14:textId="00F1A1C4" w:rsidR="00B7225F" w:rsidRPr="003A3E41" w:rsidRDefault="00B7225F" w:rsidP="00B7225F">
      <w:pPr>
        <w:spacing w:after="8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In addition to the recurrent processes described above, </w:t>
      </w:r>
      <w:r w:rsidR="00244976" w:rsidRPr="003A3E41">
        <w:rPr>
          <w:rFonts w:ascii="Garamond" w:eastAsia="Calibri" w:hAnsi="Garamond" w:cs="Times New Roman"/>
          <w:sz w:val="26"/>
          <w:szCs w:val="26"/>
        </w:rPr>
        <w:t xml:space="preserve">the following activities </w:t>
      </w:r>
      <w:r w:rsidRPr="003A3E41">
        <w:rPr>
          <w:rFonts w:ascii="Garamond" w:eastAsia="Calibri" w:hAnsi="Garamond" w:cs="Times New Roman"/>
          <w:sz w:val="26"/>
          <w:szCs w:val="26"/>
        </w:rPr>
        <w:t xml:space="preserve">may </w:t>
      </w:r>
      <w:r w:rsidR="00244976" w:rsidRPr="003A3E41">
        <w:rPr>
          <w:rFonts w:ascii="Garamond" w:eastAsia="Calibri" w:hAnsi="Garamond" w:cs="Times New Roman"/>
          <w:sz w:val="26"/>
          <w:szCs w:val="26"/>
        </w:rPr>
        <w:t>take place during the implementation phase</w:t>
      </w:r>
      <w:r w:rsidRPr="003A3E41">
        <w:rPr>
          <w:rFonts w:ascii="Garamond" w:eastAsia="Calibri" w:hAnsi="Garamond" w:cs="Times New Roman"/>
          <w:sz w:val="26"/>
          <w:szCs w:val="26"/>
        </w:rPr>
        <w:t>:</w:t>
      </w:r>
    </w:p>
    <w:p w14:paraId="15915F23" w14:textId="77777777" w:rsidR="00B7225F" w:rsidRPr="003A3E41" w:rsidRDefault="00B7225F" w:rsidP="00B7225F">
      <w:pPr>
        <w:numPr>
          <w:ilvl w:val="0"/>
          <w:numId w:val="14"/>
        </w:numPr>
        <w:spacing w:after="80" w:line="240" w:lineRule="auto"/>
        <w:ind w:left="714" w:hanging="357"/>
        <w:contextualSpacing/>
        <w:jc w:val="both"/>
        <w:rPr>
          <w:rFonts w:ascii="Garamond" w:eastAsia="Calibri" w:hAnsi="Garamond" w:cs="Times New Roman"/>
          <w:sz w:val="26"/>
          <w:szCs w:val="26"/>
        </w:rPr>
      </w:pPr>
      <w:r w:rsidRPr="003A3E41">
        <w:rPr>
          <w:rFonts w:ascii="Garamond" w:eastAsia="Calibri" w:hAnsi="Garamond" w:cs="Times New Roman"/>
          <w:sz w:val="26"/>
          <w:szCs w:val="26"/>
        </w:rPr>
        <w:t>Implementation support - optional</w:t>
      </w:r>
    </w:p>
    <w:p w14:paraId="04FB8049" w14:textId="77777777" w:rsidR="00B7225F" w:rsidRPr="003A3E41" w:rsidRDefault="00B7225F" w:rsidP="00B7225F">
      <w:pPr>
        <w:numPr>
          <w:ilvl w:val="0"/>
          <w:numId w:val="14"/>
        </w:numPr>
        <w:spacing w:after="0" w:line="240" w:lineRule="auto"/>
        <w:ind w:left="714" w:hanging="357"/>
        <w:contextualSpacing/>
        <w:jc w:val="both"/>
        <w:rPr>
          <w:rFonts w:ascii="Garamond" w:eastAsia="Calibri" w:hAnsi="Garamond" w:cs="Times New Roman"/>
          <w:noProof/>
          <w:sz w:val="26"/>
          <w:szCs w:val="20"/>
          <w:lang w:eastAsia="da-DK"/>
        </w:rPr>
      </w:pPr>
      <w:r w:rsidRPr="003A3E41">
        <w:rPr>
          <w:rFonts w:ascii="Garamond" w:eastAsia="Calibri" w:hAnsi="Garamond" w:cs="Times New Roman"/>
          <w:noProof/>
          <w:sz w:val="26"/>
          <w:szCs w:val="20"/>
          <w:lang w:eastAsia="da-DK"/>
        </w:rPr>
        <w:t>Inception review – in exceptional cases</w:t>
      </w:r>
    </w:p>
    <w:p w14:paraId="3F751755" w14:textId="77777777" w:rsidR="00B7225F" w:rsidRPr="003A3E41" w:rsidRDefault="00B7225F" w:rsidP="00B7225F">
      <w:pPr>
        <w:numPr>
          <w:ilvl w:val="0"/>
          <w:numId w:val="14"/>
        </w:numPr>
        <w:spacing w:after="0" w:line="240" w:lineRule="auto"/>
        <w:ind w:left="714" w:hanging="357"/>
        <w:contextualSpacing/>
        <w:jc w:val="both"/>
        <w:rPr>
          <w:rFonts w:ascii="Garamond" w:eastAsia="Calibri" w:hAnsi="Garamond" w:cs="Times New Roman"/>
          <w:sz w:val="26"/>
          <w:szCs w:val="26"/>
        </w:rPr>
      </w:pPr>
      <w:r w:rsidRPr="003A3E41">
        <w:rPr>
          <w:rFonts w:ascii="Garamond" w:eastAsia="Calibri" w:hAnsi="Garamond" w:cs="Times New Roman"/>
          <w:sz w:val="26"/>
          <w:szCs w:val="26"/>
        </w:rPr>
        <w:t>Technical or thematic review - optional</w:t>
      </w:r>
    </w:p>
    <w:p w14:paraId="2E262B91" w14:textId="4E023C35" w:rsidR="00B7225F" w:rsidRPr="00692FF9" w:rsidRDefault="00B7225F" w:rsidP="00692FF9">
      <w:pPr>
        <w:numPr>
          <w:ilvl w:val="0"/>
          <w:numId w:val="12"/>
        </w:numPr>
        <w:spacing w:after="240" w:line="276" w:lineRule="auto"/>
        <w:ind w:hanging="357"/>
        <w:contextualSpacing/>
        <w:jc w:val="both"/>
        <w:rPr>
          <w:rFonts w:ascii="Garamond" w:eastAsia="Calibri" w:hAnsi="Garamond" w:cs="Times New Roman"/>
          <w:sz w:val="26"/>
          <w:szCs w:val="24"/>
        </w:rPr>
      </w:pPr>
      <w:r w:rsidRPr="00692FF9">
        <w:rPr>
          <w:rFonts w:ascii="Garamond" w:eastAsia="Calibri" w:hAnsi="Garamond" w:cs="Times New Roman"/>
          <w:sz w:val="26"/>
          <w:szCs w:val="26"/>
        </w:rPr>
        <w:t xml:space="preserve">Midterm review - </w:t>
      </w:r>
      <w:r w:rsidRPr="00692FF9">
        <w:rPr>
          <w:rFonts w:ascii="Garamond" w:eastAsia="Calibri" w:hAnsi="Garamond" w:cs="Times New Roman"/>
          <w:noProof/>
          <w:sz w:val="26"/>
          <w:szCs w:val="26"/>
          <w:lang w:eastAsia="da-DK"/>
        </w:rPr>
        <w:t>mandatory for programmes and projects DKK 50 million</w:t>
      </w:r>
      <w:r w:rsidR="00176AFD" w:rsidRPr="00176AFD">
        <w:rPr>
          <w:rFonts w:ascii="Garamond" w:eastAsia="Calibri" w:hAnsi="Garamond" w:cs="Times New Roman"/>
          <w:noProof/>
          <w:sz w:val="26"/>
          <w:szCs w:val="26"/>
          <w:lang w:eastAsia="da-DK"/>
        </w:rPr>
        <w:t xml:space="preserve"> </w:t>
      </w:r>
      <w:r w:rsidR="00176AFD">
        <w:rPr>
          <w:rFonts w:ascii="Garamond" w:eastAsia="Calibri" w:hAnsi="Garamond" w:cs="Times New Roman"/>
          <w:noProof/>
          <w:sz w:val="26"/>
          <w:szCs w:val="26"/>
          <w:lang w:eastAsia="da-DK"/>
        </w:rPr>
        <w:t xml:space="preserve">and </w:t>
      </w:r>
      <w:r w:rsidR="00176AFD" w:rsidRPr="00692FF9">
        <w:rPr>
          <w:rFonts w:ascii="Garamond" w:eastAsia="Calibri" w:hAnsi="Garamond" w:cs="Times New Roman"/>
          <w:noProof/>
          <w:sz w:val="26"/>
          <w:szCs w:val="26"/>
          <w:lang w:eastAsia="da-DK"/>
        </w:rPr>
        <w:t>above</w:t>
      </w:r>
      <w:r w:rsidR="00617FB7" w:rsidRPr="00692FF9">
        <w:rPr>
          <w:rFonts w:ascii="Garamond" w:eastAsia="Calibri" w:hAnsi="Garamond" w:cs="Times New Roman"/>
          <w:noProof/>
          <w:sz w:val="26"/>
          <w:szCs w:val="26"/>
          <w:lang w:eastAsia="da-DK"/>
        </w:rPr>
        <w:t>.</w:t>
      </w:r>
      <w:r w:rsidRPr="00692FF9">
        <w:rPr>
          <w:rFonts w:ascii="Garamond" w:eastAsia="Calibri" w:hAnsi="Garamond" w:cs="Times New Roman"/>
          <w:sz w:val="26"/>
          <w:szCs w:val="26"/>
        </w:rPr>
        <w:t xml:space="preserve"> </w:t>
      </w:r>
    </w:p>
    <w:p w14:paraId="09623551" w14:textId="41F7E436" w:rsidR="00B7225F" w:rsidRPr="003A3E41" w:rsidRDefault="007711BA" w:rsidP="009D6347">
      <w:pPr>
        <w:pStyle w:val="Overskrift3"/>
        <w:rPr>
          <w:rFonts w:eastAsia="Calibri"/>
          <w:lang w:eastAsia="da-DK"/>
        </w:rPr>
      </w:pPr>
      <w:bookmarkStart w:id="71" w:name="_Toc234401815"/>
      <w:r w:rsidRPr="003A3E41">
        <w:rPr>
          <w:rFonts w:eastAsia="Calibri"/>
          <w:lang w:eastAsia="da-DK"/>
        </w:rPr>
        <w:t xml:space="preserve">4.4.1 </w:t>
      </w:r>
      <w:r w:rsidR="00B7225F" w:rsidRPr="003A3E41">
        <w:rPr>
          <w:rFonts w:eastAsia="Calibri"/>
          <w:lang w:eastAsia="da-DK"/>
        </w:rPr>
        <w:t>Implementation support</w:t>
      </w:r>
      <w:bookmarkEnd w:id="71"/>
      <w:r w:rsidR="00B7225F" w:rsidRPr="003A3E41">
        <w:rPr>
          <w:rFonts w:eastAsia="Calibri"/>
          <w:lang w:eastAsia="da-DK"/>
        </w:rPr>
        <w:t xml:space="preserve"> </w:t>
      </w:r>
    </w:p>
    <w:p w14:paraId="17A41D86" w14:textId="46CCA94D" w:rsidR="00B7225F" w:rsidRPr="003A3E41" w:rsidRDefault="00B7225F" w:rsidP="00692FF9">
      <w:pPr>
        <w:spacing w:after="24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The responsible MFA unit can request technical support</w:t>
      </w:r>
      <w:r w:rsidRPr="003A3E41">
        <w:rPr>
          <w:rFonts w:ascii="Garamond" w:eastAsia="Calibri" w:hAnsi="Garamond" w:cs="Times New Roman"/>
          <w:sz w:val="26"/>
          <w:szCs w:val="26"/>
        </w:rPr>
        <w:t xml:space="preserve"> from </w:t>
      </w:r>
      <w:r w:rsidR="00415B12" w:rsidRPr="003A3E41">
        <w:rPr>
          <w:rFonts w:ascii="Garamond" w:eastAsia="Calibri" w:hAnsi="Garamond" w:cs="Times New Roman"/>
          <w:sz w:val="26"/>
        </w:rPr>
        <w:t>LÆRING</w:t>
      </w:r>
      <w:r w:rsidRPr="003A3E41">
        <w:rPr>
          <w:rFonts w:ascii="Garamond" w:eastAsia="Calibri" w:hAnsi="Garamond" w:cs="Times New Roman"/>
          <w:sz w:val="26"/>
        </w:rPr>
        <w:t xml:space="preserve"> </w:t>
      </w:r>
      <w:r w:rsidRPr="003A3E41">
        <w:rPr>
          <w:rFonts w:ascii="Garamond" w:eastAsia="Calibri" w:hAnsi="Garamond" w:cs="Times New Roman"/>
          <w:sz w:val="26"/>
          <w:szCs w:val="26"/>
        </w:rPr>
        <w:t xml:space="preserve">at any time during programme implementation. </w:t>
      </w:r>
      <w:r w:rsidRPr="003A3E41">
        <w:rPr>
          <w:rFonts w:ascii="Garamond" w:hAnsi="Garamond"/>
          <w:sz w:val="26"/>
          <w:szCs w:val="26"/>
        </w:rPr>
        <w:t xml:space="preserve">Substantial support will mainly be provided to programmes and projects </w:t>
      </w:r>
      <w:r w:rsidRPr="003A3E41">
        <w:rPr>
          <w:rFonts w:ascii="Garamond" w:eastAsia="Calibri" w:hAnsi="Garamond" w:cs="Times New Roman"/>
          <w:sz w:val="26"/>
          <w:szCs w:val="26"/>
        </w:rPr>
        <w:t xml:space="preserve">DKK 50 million </w:t>
      </w:r>
      <w:r w:rsidR="006156CD">
        <w:rPr>
          <w:rFonts w:ascii="Garamond" w:eastAsia="Calibri" w:hAnsi="Garamond" w:cs="Times New Roman"/>
          <w:sz w:val="26"/>
          <w:szCs w:val="26"/>
        </w:rPr>
        <w:t xml:space="preserve">and </w:t>
      </w:r>
      <w:r w:rsidR="006156CD" w:rsidRPr="003A3E41">
        <w:rPr>
          <w:rFonts w:ascii="Garamond" w:eastAsia="Calibri" w:hAnsi="Garamond" w:cs="Times New Roman"/>
          <w:sz w:val="26"/>
          <w:szCs w:val="26"/>
        </w:rPr>
        <w:t xml:space="preserve">above </w:t>
      </w:r>
      <w:r w:rsidRPr="003A3E41">
        <w:rPr>
          <w:rFonts w:ascii="Garamond" w:eastAsia="Calibri" w:hAnsi="Garamond" w:cs="Times New Roman"/>
          <w:sz w:val="26"/>
          <w:szCs w:val="26"/>
        </w:rPr>
        <w:t xml:space="preserve">or to complex </w:t>
      </w:r>
      <w:r w:rsidRPr="003A3E41">
        <w:rPr>
          <w:rFonts w:ascii="Garamond" w:eastAsia="Calibri" w:hAnsi="Garamond" w:cs="Times New Roman"/>
          <w:sz w:val="26"/>
          <w:szCs w:val="26"/>
        </w:rPr>
        <w:t>programmes/projects.</w:t>
      </w:r>
    </w:p>
    <w:p w14:paraId="0E0D60E5" w14:textId="313B59B9" w:rsidR="00B7225F" w:rsidRPr="00607B70" w:rsidRDefault="007711BA" w:rsidP="00B7225F">
      <w:pPr>
        <w:spacing w:after="80" w:line="276" w:lineRule="auto"/>
        <w:contextualSpacing/>
        <w:jc w:val="both"/>
        <w:rPr>
          <w:rFonts w:ascii="Garamond" w:eastAsia="Calibri" w:hAnsi="Garamond" w:cs="Times New Roman"/>
          <w:i/>
          <w:iCs/>
          <w:sz w:val="26"/>
          <w:szCs w:val="26"/>
        </w:rPr>
      </w:pPr>
      <w:bookmarkStart w:id="72" w:name="_Toc234401816"/>
      <w:r w:rsidRPr="003A3E41">
        <w:rPr>
          <w:rStyle w:val="Overskrift3Tegn"/>
        </w:rPr>
        <w:t xml:space="preserve">4.4.2 </w:t>
      </w:r>
      <w:r w:rsidR="00B7225F" w:rsidRPr="003A3E41">
        <w:rPr>
          <w:rStyle w:val="Overskrift3Tegn"/>
        </w:rPr>
        <w:t>Inception reviews</w:t>
      </w:r>
      <w:bookmarkEnd w:id="72"/>
      <w:r w:rsidR="00B7225F" w:rsidRPr="003A3E41">
        <w:rPr>
          <w:rFonts w:ascii="Garamond" w:eastAsia="Calibri" w:hAnsi="Garamond" w:cs="Times New Roman"/>
          <w:b/>
          <w:bCs/>
          <w:i/>
          <w:iCs/>
          <w:sz w:val="26"/>
          <w:szCs w:val="26"/>
        </w:rPr>
        <w:t xml:space="preserve"> </w:t>
      </w:r>
      <w:r w:rsidR="00B7225F" w:rsidRPr="00607B70">
        <w:rPr>
          <w:rFonts w:ascii="Garamond" w:eastAsia="Calibri" w:hAnsi="Garamond" w:cs="Times New Roman"/>
          <w:i/>
          <w:iCs/>
          <w:sz w:val="26"/>
          <w:szCs w:val="26"/>
        </w:rPr>
        <w:t>(for programmes and projects above DKK 20 million in exceptional cases)</w:t>
      </w:r>
    </w:p>
    <w:p w14:paraId="324AE20C" w14:textId="3487C5F7" w:rsidR="00B7225F" w:rsidRPr="003A3E41" w:rsidRDefault="00B7225F" w:rsidP="00B7225F">
      <w:pPr>
        <w:spacing w:after="12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 xml:space="preserve">The purpose of inception reviews is to follow up on recommendations from the appraisal, </w:t>
      </w:r>
      <w:r w:rsidRPr="003A3E41">
        <w:rPr>
          <w:rFonts w:ascii="Garamond" w:eastAsia="Calibri" w:hAnsi="Garamond" w:cs="Times New Roman"/>
          <w:bCs/>
          <w:sz w:val="26"/>
          <w:szCs w:val="26"/>
        </w:rPr>
        <w:t>if the documentation was incomplete at time of appraisal.</w:t>
      </w:r>
      <w:r w:rsidRPr="003A3E41">
        <w:rPr>
          <w:rFonts w:ascii="Garamond" w:eastAsia="Calibri" w:hAnsi="Garamond" w:cs="Times New Roman"/>
          <w:b/>
          <w:bCs/>
          <w:sz w:val="26"/>
          <w:szCs w:val="26"/>
        </w:rPr>
        <w:t xml:space="preserve"> </w:t>
      </w:r>
      <w:r w:rsidRPr="003A3E41">
        <w:rPr>
          <w:rFonts w:ascii="Garamond" w:eastAsia="Calibri" w:hAnsi="Garamond" w:cs="Times New Roman"/>
          <w:sz w:val="26"/>
          <w:szCs w:val="26"/>
        </w:rPr>
        <w:t xml:space="preserve">It should be thoroughly argued why an inception review is required. An inception review may be agreed upon in advance of project or programme approval as part of the quality assurance process of a new project or programme. Focus can be on programmatic issues or processes still outstanding at the time of formal approval, such as results frameworks not yet consolidated in terms of baselines and targets, management and partnership structures, etc. The inception review should be conducted within the first 18 months of project or programme implementation. For projects and programmes under DKK 100 million, the responsible MFA unit prepares draft </w:t>
      </w:r>
      <w:proofErr w:type="spellStart"/>
      <w:r w:rsidRPr="003A3E41">
        <w:rPr>
          <w:rFonts w:ascii="Garamond" w:eastAsia="Calibri" w:hAnsi="Garamond" w:cs="Times New Roman"/>
          <w:sz w:val="26"/>
          <w:szCs w:val="26"/>
        </w:rPr>
        <w:t>ToR</w:t>
      </w:r>
      <w:proofErr w:type="spellEnd"/>
      <w:r w:rsidRPr="003A3E41">
        <w:rPr>
          <w:rFonts w:ascii="Garamond" w:eastAsia="Calibri" w:hAnsi="Garamond" w:cs="Times New Roman"/>
          <w:sz w:val="26"/>
          <w:szCs w:val="26"/>
        </w:rPr>
        <w:t xml:space="preserve"> for inception reviews outlining the main </w:t>
      </w:r>
      <w:r w:rsidRPr="003A3E41">
        <w:rPr>
          <w:rFonts w:ascii="Garamond" w:eastAsia="Calibri" w:hAnsi="Garamond" w:cs="Times New Roman"/>
          <w:sz w:val="26"/>
          <w:szCs w:val="26"/>
        </w:rPr>
        <w:t xml:space="preserve">issues and detailing the input expected from possible external consultants. For programmes and projects DKK 100 million </w:t>
      </w:r>
      <w:r w:rsidR="006156CD">
        <w:rPr>
          <w:rFonts w:ascii="Garamond" w:eastAsia="Calibri" w:hAnsi="Garamond" w:cs="Times New Roman"/>
          <w:sz w:val="26"/>
          <w:szCs w:val="26"/>
        </w:rPr>
        <w:t xml:space="preserve">and </w:t>
      </w:r>
      <w:r w:rsidR="006156CD" w:rsidRPr="003A3E41">
        <w:rPr>
          <w:rFonts w:ascii="Garamond" w:eastAsia="Calibri" w:hAnsi="Garamond" w:cs="Times New Roman"/>
          <w:sz w:val="26"/>
          <w:szCs w:val="26"/>
        </w:rPr>
        <w:t xml:space="preserve">above </w:t>
      </w:r>
      <w:r w:rsidR="00415B12" w:rsidRPr="003A3E41">
        <w:rPr>
          <w:rFonts w:ascii="Garamond" w:eastAsia="Calibri" w:hAnsi="Garamond" w:cs="Times New Roman"/>
          <w:sz w:val="26"/>
        </w:rPr>
        <w:t>LÆRING</w:t>
      </w:r>
      <w:r w:rsidRPr="003A3E41">
        <w:rPr>
          <w:rFonts w:ascii="Garamond" w:eastAsia="Calibri" w:hAnsi="Garamond" w:cs="Times New Roman"/>
          <w:sz w:val="26"/>
        </w:rPr>
        <w:t xml:space="preserve"> </w:t>
      </w:r>
      <w:r w:rsidRPr="003A3E41">
        <w:rPr>
          <w:rFonts w:ascii="Garamond" w:eastAsia="Calibri" w:hAnsi="Garamond" w:cs="Times New Roman"/>
          <w:sz w:val="26"/>
          <w:szCs w:val="26"/>
        </w:rPr>
        <w:t xml:space="preserve">will normally undertake the inception review and therefore </w:t>
      </w:r>
      <w:r w:rsidRPr="003A3E41">
        <w:rPr>
          <w:rFonts w:ascii="Garamond" w:eastAsia="Calibri" w:hAnsi="Garamond" w:cs="Times New Roman"/>
          <w:sz w:val="26"/>
          <w:szCs w:val="26"/>
        </w:rPr>
        <w:t xml:space="preserve">finalise the </w:t>
      </w:r>
      <w:proofErr w:type="spellStart"/>
      <w:r w:rsidRPr="003A3E41">
        <w:rPr>
          <w:rFonts w:ascii="Garamond" w:eastAsia="Calibri" w:hAnsi="Garamond" w:cs="Times New Roman"/>
          <w:sz w:val="26"/>
          <w:szCs w:val="26"/>
        </w:rPr>
        <w:t>ToR</w:t>
      </w:r>
      <w:proofErr w:type="spellEnd"/>
      <w:r w:rsidRPr="003A3E41">
        <w:rPr>
          <w:rFonts w:ascii="Garamond" w:eastAsia="Calibri" w:hAnsi="Garamond" w:cs="Times New Roman"/>
          <w:sz w:val="26"/>
          <w:szCs w:val="26"/>
        </w:rPr>
        <w:t xml:space="preserve">. </w:t>
      </w:r>
    </w:p>
    <w:p w14:paraId="7DCEAA51" w14:textId="5EF70986" w:rsidR="00B7225F" w:rsidRPr="003A3E41" w:rsidRDefault="007711BA" w:rsidP="009D6347">
      <w:pPr>
        <w:pStyle w:val="Overskrift3"/>
        <w:rPr>
          <w:rFonts w:eastAsia="Calibri"/>
          <w:lang w:eastAsia="da-DK"/>
        </w:rPr>
      </w:pPr>
      <w:bookmarkStart w:id="73" w:name="_Toc234401817"/>
      <w:r w:rsidRPr="003A3E41">
        <w:rPr>
          <w:rFonts w:eastAsia="Calibri"/>
          <w:lang w:eastAsia="da-DK"/>
        </w:rPr>
        <w:lastRenderedPageBreak/>
        <w:t xml:space="preserve">4.4.3 </w:t>
      </w:r>
      <w:r w:rsidR="00B7225F" w:rsidRPr="003A3E41">
        <w:rPr>
          <w:rFonts w:eastAsia="Calibri"/>
          <w:lang w:eastAsia="da-DK"/>
        </w:rPr>
        <w:t>Technical reviews</w:t>
      </w:r>
      <w:bookmarkEnd w:id="73"/>
      <w:r w:rsidR="00B7225F" w:rsidRPr="003A3E41">
        <w:rPr>
          <w:rFonts w:eastAsia="Calibri"/>
          <w:lang w:eastAsia="da-DK"/>
        </w:rPr>
        <w:t xml:space="preserve"> </w:t>
      </w:r>
    </w:p>
    <w:p w14:paraId="7C68DBF6" w14:textId="77777777" w:rsidR="00B7225F" w:rsidRPr="003A3E41" w:rsidRDefault="00B7225F" w:rsidP="00B7225F">
      <w:pPr>
        <w:spacing w:after="8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The purpose of a technical review is to assess in detail specific aspects of a project or a programme and recommend improvements with a view to enhancing results</w:t>
      </w:r>
      <w:r w:rsidRPr="003A3E41">
        <w:rPr>
          <w:rFonts w:ascii="Garamond" w:eastAsia="Calibri" w:hAnsi="Garamond" w:cs="Times New Roman"/>
          <w:sz w:val="26"/>
          <w:szCs w:val="26"/>
        </w:rPr>
        <w:t xml:space="preserve">. Technical reviews are the responsibility of the responsible MFA unit together with national partners and other development partners in case of joint funding or joint implementation. The responsible MFA unit may recruit external consultants to undertake such reviews. </w:t>
      </w:r>
    </w:p>
    <w:p w14:paraId="5DCB53FE" w14:textId="6B1D6305" w:rsidR="00B7225F" w:rsidRPr="003A3E41" w:rsidRDefault="00B7225F" w:rsidP="003D0A7B">
      <w:pPr>
        <w:spacing w:after="24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Technical reviews vary in scope and substance depending on the size and complexity of the programmes or projects</w:t>
      </w:r>
      <w:r w:rsidRPr="003A3E41">
        <w:rPr>
          <w:rFonts w:ascii="Garamond" w:eastAsia="Calibri" w:hAnsi="Garamond" w:cs="Times New Roman"/>
          <w:sz w:val="26"/>
          <w:szCs w:val="26"/>
        </w:rPr>
        <w:t xml:space="preserve">. In some cases, the project or programme review will take place annually; </w:t>
      </w:r>
      <w:proofErr w:type="gramStart"/>
      <w:r w:rsidRPr="003A3E41">
        <w:rPr>
          <w:rFonts w:ascii="Garamond" w:eastAsia="Calibri" w:hAnsi="Garamond" w:cs="Times New Roman"/>
          <w:sz w:val="26"/>
          <w:szCs w:val="26"/>
        </w:rPr>
        <w:t>e.g.</w:t>
      </w:r>
      <w:proofErr w:type="gramEnd"/>
      <w:r w:rsidRPr="003A3E41">
        <w:rPr>
          <w:rFonts w:ascii="Garamond" w:eastAsia="Calibri" w:hAnsi="Garamond" w:cs="Times New Roman"/>
          <w:sz w:val="26"/>
          <w:szCs w:val="26"/>
        </w:rPr>
        <w:t xml:space="preserve"> joint sector reviews. In other cases, the programme or project follows joint governance structures; </w:t>
      </w:r>
      <w:proofErr w:type="gramStart"/>
      <w:r w:rsidRPr="003A3E41">
        <w:rPr>
          <w:rFonts w:ascii="Garamond" w:eastAsia="Calibri" w:hAnsi="Garamond" w:cs="Times New Roman"/>
          <w:sz w:val="26"/>
          <w:szCs w:val="26"/>
        </w:rPr>
        <w:t>e.g.</w:t>
      </w:r>
      <w:proofErr w:type="gramEnd"/>
      <w:r w:rsidRPr="003A3E41">
        <w:rPr>
          <w:rFonts w:ascii="Garamond" w:eastAsia="Calibri" w:hAnsi="Garamond" w:cs="Times New Roman"/>
          <w:sz w:val="26"/>
          <w:szCs w:val="26"/>
        </w:rPr>
        <w:t xml:space="preserve"> a board for UN or World Bank managed funds or a specific implementation unit basket fund, where regular reviews are undertaken. In some cases, governance structure meetings replace technical reviews. The responsible MFA unit will assess whether a specific MFA review is needed at programme/project level</w:t>
      </w:r>
      <w:r w:rsidR="00B179CA"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or whether joint reviews or governance structure meetings are sufficient to ensure adequate follow-up.</w:t>
      </w:r>
    </w:p>
    <w:p w14:paraId="5C621934" w14:textId="18A55B08" w:rsidR="00B7225F" w:rsidRPr="003A3E41" w:rsidRDefault="007711BA" w:rsidP="009D6347">
      <w:pPr>
        <w:pStyle w:val="Overskrift3"/>
        <w:rPr>
          <w:rFonts w:eastAsia="Calibri"/>
        </w:rPr>
      </w:pPr>
      <w:bookmarkStart w:id="74" w:name="_Toc234401818"/>
      <w:r w:rsidRPr="003A3E41">
        <w:rPr>
          <w:rFonts w:eastAsia="Calibri"/>
          <w:lang w:eastAsia="da-DK"/>
        </w:rPr>
        <w:t xml:space="preserve">4.4.4 </w:t>
      </w:r>
      <w:r w:rsidR="00B7225F" w:rsidRPr="003A3E41">
        <w:rPr>
          <w:rFonts w:eastAsia="Calibri"/>
          <w:lang w:eastAsia="da-DK"/>
        </w:rPr>
        <w:t>Mid-term reviews</w:t>
      </w:r>
      <w:bookmarkEnd w:id="74"/>
      <w:r w:rsidR="00B7225F" w:rsidRPr="003A3E41">
        <w:rPr>
          <w:rFonts w:eastAsia="Calibri"/>
          <w:lang w:eastAsia="da-DK"/>
        </w:rPr>
        <w:t xml:space="preserve"> </w:t>
      </w:r>
    </w:p>
    <w:p w14:paraId="3A6DC93E" w14:textId="57C26A26" w:rsidR="00B7225F" w:rsidRPr="003A3E41" w:rsidRDefault="00B7225F" w:rsidP="00B7225F">
      <w:pPr>
        <w:spacing w:after="8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 xml:space="preserve">The purpose of a mid-term review (MTR) is to undertake independent quality assurance of a </w:t>
      </w:r>
      <w:r w:rsidRPr="003A3E41">
        <w:rPr>
          <w:rFonts w:ascii="Garamond" w:eastAsia="Calibri" w:hAnsi="Garamond" w:cs="Times New Roman"/>
          <w:b/>
          <w:bCs/>
          <w:sz w:val="26"/>
          <w:szCs w:val="26"/>
        </w:rPr>
        <w:t>give</w:t>
      </w:r>
      <w:r w:rsidR="00D67FC4" w:rsidRPr="003A3E41">
        <w:rPr>
          <w:rFonts w:ascii="Garamond" w:eastAsia="Calibri" w:hAnsi="Garamond" w:cs="Times New Roman"/>
          <w:b/>
          <w:bCs/>
          <w:sz w:val="26"/>
          <w:szCs w:val="26"/>
        </w:rPr>
        <w:t>n</w:t>
      </w:r>
      <w:r w:rsidRPr="003A3E41">
        <w:rPr>
          <w:rFonts w:ascii="Garamond" w:eastAsia="Calibri" w:hAnsi="Garamond" w:cs="Times New Roman"/>
          <w:b/>
          <w:bCs/>
          <w:sz w:val="26"/>
          <w:szCs w:val="26"/>
        </w:rPr>
        <w:t xml:space="preserve"> programme or project</w:t>
      </w:r>
      <w:r w:rsidRPr="003A3E41">
        <w:rPr>
          <w:rFonts w:ascii="Garamond" w:eastAsia="Calibri" w:hAnsi="Garamond" w:cs="Times New Roman"/>
          <w:sz w:val="26"/>
          <w:szCs w:val="26"/>
        </w:rPr>
        <w:t xml:space="preserve">. For programmes or projects </w:t>
      </w:r>
      <w:r w:rsidR="006156CD">
        <w:rPr>
          <w:rFonts w:ascii="Garamond" w:eastAsia="Calibri" w:hAnsi="Garamond" w:cs="Times New Roman"/>
          <w:sz w:val="26"/>
          <w:szCs w:val="26"/>
        </w:rPr>
        <w:t xml:space="preserve">of </w:t>
      </w:r>
      <w:r w:rsidRPr="003A3E41">
        <w:rPr>
          <w:rFonts w:ascii="Garamond" w:eastAsia="Calibri" w:hAnsi="Garamond" w:cs="Times New Roman"/>
          <w:sz w:val="26"/>
          <w:szCs w:val="26"/>
        </w:rPr>
        <w:t>DKK 50 million</w:t>
      </w:r>
      <w:r w:rsidR="006156CD">
        <w:rPr>
          <w:rFonts w:ascii="Garamond" w:eastAsia="Calibri" w:hAnsi="Garamond" w:cs="Times New Roman"/>
          <w:sz w:val="26"/>
          <w:szCs w:val="26"/>
        </w:rPr>
        <w:t xml:space="preserve"> and above</w:t>
      </w:r>
      <w:r w:rsidRPr="003A3E41">
        <w:rPr>
          <w:rFonts w:ascii="Garamond" w:eastAsia="Calibri" w:hAnsi="Garamond" w:cs="Times New Roman"/>
          <w:sz w:val="26"/>
          <w:szCs w:val="26"/>
        </w:rPr>
        <w:t xml:space="preserve">, it is mandatory to undertake a </w:t>
      </w:r>
      <w:r w:rsidR="00415B12" w:rsidRPr="003A3E41">
        <w:rPr>
          <w:rFonts w:ascii="Garamond" w:eastAsia="Calibri" w:hAnsi="Garamond" w:cs="Times New Roman"/>
          <w:sz w:val="26"/>
        </w:rPr>
        <w:t>LÆRING</w:t>
      </w:r>
      <w:r w:rsidRPr="003A3E41">
        <w:rPr>
          <w:rFonts w:ascii="Garamond" w:eastAsia="Calibri" w:hAnsi="Garamond" w:cs="Times New Roman"/>
          <w:sz w:val="26"/>
          <w:szCs w:val="26"/>
        </w:rPr>
        <w:t>-led MTR of the entire programme or project. For programmes, the MTR includes all the constituent projects. Focus should be on</w:t>
      </w:r>
      <w:r w:rsidRPr="003A3E41">
        <w:t xml:space="preserve"> </w:t>
      </w:r>
      <w:r w:rsidRPr="003A3E41">
        <w:rPr>
          <w:rFonts w:ascii="Garamond" w:eastAsia="Calibri" w:hAnsi="Garamond" w:cs="Times New Roman"/>
          <w:sz w:val="26"/>
          <w:szCs w:val="26"/>
        </w:rPr>
        <w:t xml:space="preserve">major implementation-related issues, including changes in the context and based on this, exploring alternative ways to meet or adapt objectives. </w:t>
      </w:r>
    </w:p>
    <w:p w14:paraId="20CE11D6" w14:textId="41E43F41" w:rsidR="00B7225F" w:rsidRPr="003A3E41" w:rsidRDefault="00B7225F" w:rsidP="00B7225F">
      <w:pPr>
        <w:spacing w:after="8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The responsible MFA unit must initiate the MTR and handle the logistics and detailed planning of the review including meeting schedules</w:t>
      </w:r>
      <w:r w:rsidRPr="003A3E41">
        <w:rPr>
          <w:rFonts w:ascii="Garamond" w:eastAsia="Calibri" w:hAnsi="Garamond" w:cs="Times New Roman"/>
          <w:sz w:val="26"/>
          <w:szCs w:val="26"/>
        </w:rPr>
        <w:t>. In preparation of the MTR, the responsible MFA unit may undertake technical reviews of selected programmes and projects</w:t>
      </w:r>
      <w:r w:rsidR="00D9262A"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w:t>
      </w:r>
      <w:proofErr w:type="gramStart"/>
      <w:r w:rsidRPr="003A3E41">
        <w:rPr>
          <w:rFonts w:ascii="Garamond" w:eastAsia="Calibri" w:hAnsi="Garamond" w:cs="Times New Roman"/>
          <w:sz w:val="26"/>
          <w:szCs w:val="26"/>
        </w:rPr>
        <w:t>e.g.</w:t>
      </w:r>
      <w:proofErr w:type="gramEnd"/>
      <w:r w:rsidRPr="003A3E41">
        <w:rPr>
          <w:rFonts w:ascii="Garamond" w:eastAsia="Calibri" w:hAnsi="Garamond" w:cs="Times New Roman"/>
          <w:sz w:val="26"/>
          <w:szCs w:val="26"/>
        </w:rPr>
        <w:t xml:space="preserve"> based on their complexity, particular issues related to the implementing partner</w:t>
      </w:r>
      <w:r w:rsidR="00D9262A"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etc.</w:t>
      </w:r>
      <w:r w:rsidR="00D67FC4"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which will form part of the documentation for the MTR. In case of multi-donor arrangements, the MTR should preferably be planned as a joint exercise with the other donors. The responsible MFA unit </w:t>
      </w:r>
      <w:r w:rsidR="00822021" w:rsidRPr="003A3E41">
        <w:rPr>
          <w:rFonts w:ascii="Garamond" w:eastAsia="Calibri" w:hAnsi="Garamond" w:cs="Times New Roman"/>
          <w:sz w:val="26"/>
          <w:szCs w:val="26"/>
        </w:rPr>
        <w:t>submits</w:t>
      </w:r>
      <w:r w:rsidRPr="003A3E41">
        <w:rPr>
          <w:rFonts w:ascii="Garamond" w:eastAsia="Calibri" w:hAnsi="Garamond" w:cs="Times New Roman"/>
          <w:sz w:val="26"/>
          <w:szCs w:val="26"/>
        </w:rPr>
        <w:t xml:space="preserve"> draft </w:t>
      </w:r>
      <w:proofErr w:type="spellStart"/>
      <w:r w:rsidRPr="003A3E41">
        <w:rPr>
          <w:rFonts w:ascii="Garamond" w:eastAsia="Calibri" w:hAnsi="Garamond" w:cs="Times New Roman"/>
          <w:sz w:val="26"/>
          <w:szCs w:val="26"/>
        </w:rPr>
        <w:t>ToR</w:t>
      </w:r>
      <w:proofErr w:type="spellEnd"/>
      <w:r w:rsidRPr="003A3E41">
        <w:rPr>
          <w:rFonts w:ascii="Garamond" w:eastAsia="Calibri" w:hAnsi="Garamond" w:cs="Times New Roman"/>
          <w:sz w:val="26"/>
          <w:szCs w:val="26"/>
        </w:rPr>
        <w:t xml:space="preserve"> for the MTR</w:t>
      </w:r>
      <w:r w:rsidR="00822021" w:rsidRPr="003A3E41">
        <w:rPr>
          <w:rFonts w:ascii="Garamond" w:eastAsia="Calibri" w:hAnsi="Garamond" w:cs="Times New Roman"/>
          <w:sz w:val="26"/>
          <w:szCs w:val="26"/>
        </w:rPr>
        <w:t xml:space="preserve"> as a minimum eight weeks prior to start of the MTR. These</w:t>
      </w:r>
      <w:r w:rsidRPr="003A3E41">
        <w:rPr>
          <w:rFonts w:ascii="Garamond" w:eastAsia="Calibri" w:hAnsi="Garamond" w:cs="Times New Roman"/>
          <w:sz w:val="26"/>
          <w:szCs w:val="26"/>
        </w:rPr>
        <w:t xml:space="preserve"> outlin</w:t>
      </w:r>
      <w:r w:rsidR="00822021" w:rsidRPr="003A3E41">
        <w:rPr>
          <w:rFonts w:ascii="Garamond" w:eastAsia="Calibri" w:hAnsi="Garamond" w:cs="Times New Roman"/>
          <w:sz w:val="26"/>
          <w:szCs w:val="26"/>
        </w:rPr>
        <w:t>e</w:t>
      </w:r>
      <w:r w:rsidRPr="003A3E41">
        <w:rPr>
          <w:rFonts w:ascii="Garamond" w:eastAsia="Calibri" w:hAnsi="Garamond" w:cs="Times New Roman"/>
          <w:sz w:val="26"/>
          <w:szCs w:val="26"/>
        </w:rPr>
        <w:t xml:space="preserve"> the main issues to be reviewed. </w:t>
      </w:r>
      <w:r w:rsidR="00415B12" w:rsidRPr="003A3E41">
        <w:rPr>
          <w:rFonts w:ascii="Garamond" w:eastAsia="Calibri" w:hAnsi="Garamond" w:cs="Times New Roman"/>
          <w:sz w:val="26"/>
          <w:szCs w:val="26"/>
        </w:rPr>
        <w:t>LÆRING</w:t>
      </w:r>
      <w:r w:rsidRPr="003A3E41">
        <w:rPr>
          <w:rFonts w:ascii="Garamond" w:eastAsia="Calibri" w:hAnsi="Garamond" w:cs="Times New Roman"/>
          <w:sz w:val="26"/>
          <w:szCs w:val="26"/>
        </w:rPr>
        <w:t xml:space="preserve"> is responsible for finalising the </w:t>
      </w:r>
      <w:proofErr w:type="spellStart"/>
      <w:r w:rsidRPr="003A3E41">
        <w:rPr>
          <w:rFonts w:ascii="Garamond" w:eastAsia="Calibri" w:hAnsi="Garamond" w:cs="Times New Roman"/>
          <w:sz w:val="26"/>
          <w:szCs w:val="26"/>
        </w:rPr>
        <w:t>ToR</w:t>
      </w:r>
      <w:proofErr w:type="spellEnd"/>
      <w:r w:rsidRPr="003A3E41">
        <w:rPr>
          <w:rFonts w:ascii="Garamond" w:eastAsia="Calibri" w:hAnsi="Garamond" w:cs="Times New Roman"/>
          <w:sz w:val="26"/>
          <w:szCs w:val="26"/>
        </w:rPr>
        <w:t xml:space="preserve">. Format </w:t>
      </w:r>
      <w:r w:rsidRPr="003A3E41">
        <w:rPr>
          <w:rFonts w:ascii="Garamond" w:eastAsia="Calibri" w:hAnsi="Garamond" w:cs="Times New Roman"/>
          <w:sz w:val="26"/>
          <w:szCs w:val="26"/>
        </w:rPr>
        <w:t xml:space="preserve">for standard </w:t>
      </w:r>
      <w:proofErr w:type="spellStart"/>
      <w:r w:rsidRPr="003A3E41">
        <w:rPr>
          <w:rFonts w:ascii="Garamond" w:eastAsia="Calibri" w:hAnsi="Garamond" w:cs="Times New Roman"/>
          <w:sz w:val="26"/>
          <w:szCs w:val="26"/>
        </w:rPr>
        <w:t>ToR</w:t>
      </w:r>
      <w:proofErr w:type="spellEnd"/>
      <w:r w:rsidRPr="003A3E41">
        <w:rPr>
          <w:rFonts w:ascii="Garamond" w:eastAsia="Calibri" w:hAnsi="Garamond" w:cs="Times New Roman"/>
          <w:sz w:val="26"/>
          <w:szCs w:val="26"/>
        </w:rPr>
        <w:t xml:space="preserve"> for </w:t>
      </w:r>
      <w:proofErr w:type="spellStart"/>
      <w:r w:rsidRPr="003A3E41">
        <w:rPr>
          <w:rFonts w:ascii="Garamond" w:eastAsia="Calibri" w:hAnsi="Garamond" w:cs="Times New Roman"/>
          <w:sz w:val="26"/>
          <w:szCs w:val="26"/>
        </w:rPr>
        <w:t>rewiews</w:t>
      </w:r>
      <w:proofErr w:type="spellEnd"/>
      <w:r w:rsidRPr="003A3E41">
        <w:rPr>
          <w:rFonts w:ascii="Garamond" w:eastAsia="Calibri" w:hAnsi="Garamond" w:cs="Times New Roman"/>
          <w:sz w:val="26"/>
          <w:szCs w:val="26"/>
        </w:rPr>
        <w:t xml:space="preserve"> are found under </w:t>
      </w:r>
      <w:hyperlink r:id="rId125" w:history="1">
        <w:r w:rsidRPr="003A3E41">
          <w:rPr>
            <w:rStyle w:val="Hyperlink"/>
            <w:rFonts w:ascii="Garamond" w:eastAsia="Calibri" w:hAnsi="Garamond" w:cs="Times New Roman"/>
            <w:sz w:val="26"/>
            <w:szCs w:val="26"/>
          </w:rPr>
          <w:t>Tools and Templates</w:t>
        </w:r>
      </w:hyperlink>
      <w:r w:rsidRPr="003A3E41">
        <w:rPr>
          <w:rStyle w:val="Hyperlink"/>
          <w:rFonts w:ascii="Garamond" w:eastAsia="Calibri" w:hAnsi="Garamond" w:cs="Times New Roman"/>
          <w:sz w:val="26"/>
          <w:szCs w:val="26"/>
        </w:rPr>
        <w:t>.</w:t>
      </w:r>
      <w:hyperlink r:id="rId126" w:history="1"/>
    </w:p>
    <w:p w14:paraId="1C8F0F11" w14:textId="06228942" w:rsidR="00B7225F" w:rsidRPr="003A3E41" w:rsidRDefault="00B7225F" w:rsidP="00B7225F">
      <w:pPr>
        <w:spacing w:after="8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A standard review report </w:t>
      </w:r>
      <w:r w:rsidR="00607B70">
        <w:rPr>
          <w:rFonts w:ascii="Garamond" w:eastAsia="Calibri" w:hAnsi="Garamond" w:cs="Times New Roman"/>
          <w:sz w:val="26"/>
          <w:szCs w:val="26"/>
        </w:rPr>
        <w:t xml:space="preserve">including “Summary of Review Recommendations” </w:t>
      </w:r>
      <w:r w:rsidRPr="003A3E41">
        <w:rPr>
          <w:rFonts w:ascii="Garamond" w:eastAsia="Calibri" w:hAnsi="Garamond" w:cs="Times New Roman"/>
          <w:sz w:val="26"/>
          <w:szCs w:val="26"/>
        </w:rPr>
        <w:t xml:space="preserve">documents the MTR. </w:t>
      </w:r>
      <w:r w:rsidR="00607B70">
        <w:rPr>
          <w:rFonts w:ascii="Garamond" w:eastAsia="Calibri" w:hAnsi="Garamond" w:cs="Times New Roman"/>
          <w:sz w:val="26"/>
          <w:szCs w:val="26"/>
        </w:rPr>
        <w:t>See format</w:t>
      </w:r>
      <w:r w:rsidRPr="003A3E41">
        <w:rPr>
          <w:rFonts w:ascii="Garamond" w:eastAsia="Calibri" w:hAnsi="Garamond" w:cs="Times New Roman"/>
          <w:sz w:val="26"/>
          <w:szCs w:val="26"/>
        </w:rPr>
        <w:t xml:space="preserve"> under </w:t>
      </w:r>
      <w:hyperlink r:id="rId127" w:history="1">
        <w:r w:rsidRPr="003A3E41">
          <w:rPr>
            <w:rStyle w:val="Hyperlink"/>
            <w:rFonts w:ascii="Garamond" w:eastAsia="Calibri" w:hAnsi="Garamond" w:cs="Times New Roman"/>
            <w:sz w:val="26"/>
            <w:szCs w:val="26"/>
          </w:rPr>
          <w:t>Tools and Templates</w:t>
        </w:r>
      </w:hyperlink>
      <w:r w:rsidRPr="003A3E41">
        <w:rPr>
          <w:rStyle w:val="Hyperlink"/>
          <w:rFonts w:ascii="Garamond" w:eastAsia="Calibri" w:hAnsi="Garamond" w:cs="Times New Roman"/>
          <w:sz w:val="26"/>
          <w:szCs w:val="26"/>
        </w:rPr>
        <w:t>.</w:t>
      </w:r>
      <w:hyperlink r:id="rId128" w:history="1"/>
    </w:p>
    <w:p w14:paraId="3741CE3A" w14:textId="09649D3B" w:rsidR="00B7225F" w:rsidRPr="003A3E41" w:rsidRDefault="00B7225F" w:rsidP="003D0A7B">
      <w:pPr>
        <w:spacing w:after="240" w:line="276" w:lineRule="auto"/>
        <w:jc w:val="both"/>
        <w:rPr>
          <w:rFonts w:ascii="Garamond" w:eastAsia="Calibri" w:hAnsi="Garamond" w:cs="Times New Roman"/>
          <w:b/>
          <w:bCs/>
          <w:i/>
          <w:iCs/>
          <w:sz w:val="26"/>
          <w:szCs w:val="26"/>
        </w:rPr>
      </w:pPr>
      <w:r w:rsidRPr="003A3E41">
        <w:rPr>
          <w:rFonts w:ascii="Garamond" w:eastAsia="Calibri" w:hAnsi="Garamond" w:cs="Times New Roman"/>
          <w:b/>
          <w:bCs/>
          <w:sz w:val="26"/>
          <w:szCs w:val="26"/>
        </w:rPr>
        <w:t>The responsible MFA unit presents the follow-up activities in the “Summary of Recommendations for Reviews and Mid-term Reviews”,</w:t>
      </w:r>
      <w:r w:rsidRPr="003A3E41">
        <w:rPr>
          <w:rFonts w:ascii="Garamond" w:eastAsia="Calibri" w:hAnsi="Garamond" w:cs="Times New Roman"/>
          <w:sz w:val="26"/>
          <w:szCs w:val="26"/>
        </w:rPr>
        <w:t xml:space="preserve"> and forwards this to </w:t>
      </w:r>
      <w:r w:rsidR="00415B12" w:rsidRPr="003A3E41">
        <w:rPr>
          <w:rFonts w:ascii="Garamond" w:eastAsia="Calibri" w:hAnsi="Garamond" w:cs="Times New Roman"/>
          <w:sz w:val="26"/>
          <w:szCs w:val="26"/>
        </w:rPr>
        <w:t>LÆRING</w:t>
      </w:r>
      <w:r w:rsidR="00D67FC4"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who shares the conclusion of the MTR with the Secretary/Under-Secretary for Development Policy in a mail with cc. to relevant units.</w:t>
      </w:r>
    </w:p>
    <w:p w14:paraId="783F8F24" w14:textId="6800EFDD" w:rsidR="0044527B" w:rsidRPr="003A3E41" w:rsidRDefault="00C313D9" w:rsidP="009D6347">
      <w:pPr>
        <w:pStyle w:val="Overskrift2"/>
      </w:pPr>
      <w:bookmarkStart w:id="75" w:name="_Toc234401819"/>
      <w:bookmarkEnd w:id="69"/>
      <w:r w:rsidRPr="003A3E41">
        <w:t>4</w:t>
      </w:r>
      <w:r w:rsidR="00593C17" w:rsidRPr="003A3E41">
        <w:t>.</w:t>
      </w:r>
      <w:r w:rsidR="00651CB1" w:rsidRPr="003A3E41">
        <w:t>5</w:t>
      </w:r>
      <w:r w:rsidR="0044527B" w:rsidRPr="003A3E41">
        <w:t xml:space="preserve"> Specific actions for adjusting projects and programmes</w:t>
      </w:r>
      <w:bookmarkEnd w:id="75"/>
      <w:r w:rsidR="0044527B" w:rsidRPr="003A3E41">
        <w:t xml:space="preserve"> </w:t>
      </w:r>
    </w:p>
    <w:p w14:paraId="39633EBB" w14:textId="77777777" w:rsidR="00291D48" w:rsidRPr="003A3E41" w:rsidRDefault="00526EC0" w:rsidP="002B75B1">
      <w:pPr>
        <w:jc w:val="both"/>
        <w:rPr>
          <w:rFonts w:ascii="Garamond" w:hAnsi="Garamond"/>
          <w:sz w:val="26"/>
          <w:szCs w:val="26"/>
        </w:rPr>
      </w:pPr>
      <w:r w:rsidRPr="003A3E41">
        <w:rPr>
          <w:rFonts w:ascii="Garamond" w:hAnsi="Garamond"/>
          <w:sz w:val="26"/>
          <w:szCs w:val="26"/>
        </w:rPr>
        <w:t>Adjusting projects and programmes during implementation req</w:t>
      </w:r>
      <w:r w:rsidR="00CE0457" w:rsidRPr="003A3E41">
        <w:rPr>
          <w:rFonts w:ascii="Garamond" w:hAnsi="Garamond"/>
          <w:sz w:val="26"/>
          <w:szCs w:val="26"/>
        </w:rPr>
        <w:t>uires as a general rule an</w:t>
      </w:r>
      <w:r w:rsidRPr="003A3E41">
        <w:rPr>
          <w:rFonts w:ascii="Garamond" w:hAnsi="Garamond"/>
          <w:sz w:val="26"/>
          <w:szCs w:val="26"/>
        </w:rPr>
        <w:t xml:space="preserve"> assessment of the situation leading to the decision to undertake adjustments as well as </w:t>
      </w:r>
      <w:r w:rsidRPr="003A3E41">
        <w:rPr>
          <w:rFonts w:ascii="Garamond" w:hAnsi="Garamond"/>
          <w:sz w:val="26"/>
          <w:szCs w:val="26"/>
        </w:rPr>
        <w:lastRenderedPageBreak/>
        <w:t xml:space="preserve">justification </w:t>
      </w:r>
      <w:r w:rsidR="00606C38" w:rsidRPr="003A3E41">
        <w:rPr>
          <w:rFonts w:ascii="Garamond" w:hAnsi="Garamond"/>
          <w:sz w:val="26"/>
          <w:szCs w:val="26"/>
        </w:rPr>
        <w:t xml:space="preserve">for the proposed action(s) </w:t>
      </w:r>
      <w:r w:rsidR="00CD5B28" w:rsidRPr="003A3E41">
        <w:rPr>
          <w:rFonts w:ascii="Garamond" w:hAnsi="Garamond"/>
          <w:sz w:val="26"/>
          <w:szCs w:val="26"/>
        </w:rPr>
        <w:t xml:space="preserve">which </w:t>
      </w:r>
      <w:r w:rsidR="00606C38" w:rsidRPr="003A3E41">
        <w:rPr>
          <w:rFonts w:ascii="Garamond" w:hAnsi="Garamond"/>
          <w:sz w:val="26"/>
          <w:szCs w:val="26"/>
        </w:rPr>
        <w:t xml:space="preserve">must be properly documented and filed on the case. </w:t>
      </w:r>
    </w:p>
    <w:p w14:paraId="4679BFFB" w14:textId="54BC6CCD" w:rsidR="00613371" w:rsidRPr="003A3E41" w:rsidRDefault="00190722" w:rsidP="003D0A7B">
      <w:pPr>
        <w:spacing w:after="240"/>
        <w:jc w:val="both"/>
        <w:rPr>
          <w:rFonts w:ascii="Garamond" w:hAnsi="Garamond"/>
          <w:sz w:val="26"/>
          <w:szCs w:val="26"/>
        </w:rPr>
      </w:pPr>
      <w:r w:rsidRPr="003A3E41">
        <w:rPr>
          <w:rFonts w:ascii="Garamond" w:eastAsia="Calibri" w:hAnsi="Garamond" w:cs="Times New Roman"/>
          <w:b/>
          <w:noProof/>
          <w:sz w:val="26"/>
          <w:lang w:eastAsia="da-DK"/>
        </w:rPr>
        <mc:AlternateContent>
          <mc:Choice Requires="wps">
            <w:drawing>
              <wp:anchor distT="45720" distB="45720" distL="114300" distR="114300" simplePos="0" relativeHeight="251667456" behindDoc="0" locked="0" layoutInCell="1" allowOverlap="1" wp14:anchorId="2ACE6079" wp14:editId="27EE73E0">
                <wp:simplePos x="0" y="0"/>
                <wp:positionH relativeFrom="margin">
                  <wp:align>right</wp:align>
                </wp:positionH>
                <wp:positionV relativeFrom="paragraph">
                  <wp:posOffset>262173</wp:posOffset>
                </wp:positionV>
                <wp:extent cx="2170430" cy="1677035"/>
                <wp:effectExtent l="0" t="0" r="20320" b="18415"/>
                <wp:wrapSquare wrapText="bothSides"/>
                <wp:docPr id="2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0430" cy="1677035"/>
                        </a:xfrm>
                        <a:prstGeom prst="rect">
                          <a:avLst/>
                        </a:prstGeom>
                        <a:solidFill>
                          <a:schemeClr val="accent3">
                            <a:lumMod val="40000"/>
                            <a:lumOff val="60000"/>
                          </a:schemeClr>
                        </a:solidFill>
                        <a:ln w="9525">
                          <a:solidFill>
                            <a:schemeClr val="accent3">
                              <a:lumMod val="40000"/>
                              <a:lumOff val="60000"/>
                            </a:schemeClr>
                          </a:solidFill>
                          <a:miter lim="800000"/>
                          <a:headEnd/>
                          <a:tailEnd/>
                        </a:ln>
                      </wps:spPr>
                      <wps:txbx>
                        <w:txbxContent>
                          <w:p w14:paraId="05662A6C" w14:textId="77777777" w:rsidR="001E0DA4" w:rsidRPr="00C74B9B" w:rsidRDefault="001E0DA4" w:rsidP="00C74B9B">
                            <w:pPr>
                              <w:pStyle w:val="Kommentartekst"/>
                              <w:spacing w:line="276" w:lineRule="auto"/>
                              <w:rPr>
                                <w:rFonts w:cstheme="minorHAnsi"/>
                                <w:sz w:val="22"/>
                                <w:szCs w:val="22"/>
                              </w:rPr>
                            </w:pPr>
                            <w:r w:rsidRPr="00C74B9B">
                              <w:rPr>
                                <w:rFonts w:eastAsia="Calibri" w:cstheme="minorHAnsi"/>
                                <w:sz w:val="22"/>
                                <w:szCs w:val="22"/>
                              </w:rPr>
                              <w:t xml:space="preserve">If the </w:t>
                            </w:r>
                            <w:r w:rsidRPr="00C74B9B">
                              <w:rPr>
                                <w:rFonts w:eastAsia="Calibri" w:cstheme="minorHAnsi"/>
                                <w:b/>
                                <w:sz w:val="22"/>
                                <w:szCs w:val="22"/>
                              </w:rPr>
                              <w:t>proposed changes do not comply with the legal basis in the Finance Act</w:t>
                            </w:r>
                            <w:r w:rsidRPr="00C74B9B">
                              <w:rPr>
                                <w:rFonts w:eastAsia="Calibri" w:cstheme="minorHAnsi"/>
                                <w:sz w:val="22"/>
                                <w:szCs w:val="22"/>
                              </w:rPr>
                              <w:t>, an amendment (in Danish aktstykke) must be presented to the Finance Committee in the Parliament through the Under</w:t>
                            </w:r>
                            <w:r>
                              <w:rPr>
                                <w:rFonts w:eastAsia="Calibri" w:cstheme="minorHAnsi"/>
                                <w:sz w:val="22"/>
                                <w:szCs w:val="22"/>
                              </w:rPr>
                              <w:t>-S</w:t>
                            </w:r>
                            <w:r w:rsidRPr="00C74B9B">
                              <w:rPr>
                                <w:rFonts w:eastAsia="Calibri" w:cstheme="minorHAnsi"/>
                                <w:sz w:val="22"/>
                                <w:szCs w:val="22"/>
                              </w:rPr>
                              <w:t xml:space="preserve">ecretary for Development Policy. </w:t>
                            </w:r>
                          </w:p>
                          <w:p w14:paraId="3B762A1B" w14:textId="77777777" w:rsidR="001E0DA4" w:rsidRPr="00190722" w:rsidRDefault="001E0DA4" w:rsidP="00190722">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CE6079" id="_x0000_s1108" type="#_x0000_t202" style="position:absolute;left:0;text-align:left;margin-left:119.7pt;margin-top:20.65pt;width:170.9pt;height:132.0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" fillcolor="#dbdbdb [1302]" strokecolor="#dbdbdb [1302]">
                <v:textbox>
                  <w:txbxContent>
                    <w:p w14:paraId="05662A6C" w14:textId="77777777" w:rsidR="001E0DA4" w:rsidRPr="00C74B9B" w:rsidRDefault="001E0DA4" w:rsidP="00C74B9B">
                      <w:pPr>
                        <w:pStyle w:val="Kommentartekst"/>
                        <w:spacing w:line="276" w:lineRule="auto"/>
                        <w:rPr>
                          <w:rFonts w:cstheme="minorHAnsi"/>
                          <w:sz w:val="22"/>
                          <w:szCs w:val="22"/>
                        </w:rPr>
                      </w:pPr>
                      <w:r w:rsidRPr="00C74B9B">
                        <w:rPr>
                          <w:rFonts w:eastAsia="Calibri" w:cstheme="minorHAnsi"/>
                          <w:sz w:val="22"/>
                          <w:szCs w:val="22"/>
                        </w:rPr>
                        <w:t xml:space="preserve">If the </w:t>
                      </w:r>
                      <w:r w:rsidRPr="00C74B9B">
                        <w:rPr>
                          <w:rFonts w:eastAsia="Calibri" w:cstheme="minorHAnsi"/>
                          <w:b/>
                          <w:sz w:val="22"/>
                          <w:szCs w:val="22"/>
                        </w:rPr>
                        <w:t>proposed changes do not comply with the legal basis in the Finance Act</w:t>
                      </w:r>
                      <w:r w:rsidRPr="00C74B9B">
                        <w:rPr>
                          <w:rFonts w:eastAsia="Calibri" w:cstheme="minorHAnsi"/>
                          <w:sz w:val="22"/>
                          <w:szCs w:val="22"/>
                        </w:rPr>
                        <w:t>, an amendment (in Danish aktstykke) must be presented to the Finance Committee in the Parliament through the Under</w:t>
                      </w:r>
                      <w:r>
                        <w:rPr>
                          <w:rFonts w:eastAsia="Calibri" w:cstheme="minorHAnsi"/>
                          <w:sz w:val="22"/>
                          <w:szCs w:val="22"/>
                        </w:rPr>
                        <w:t>-S</w:t>
                      </w:r>
                      <w:r w:rsidRPr="00C74B9B">
                        <w:rPr>
                          <w:rFonts w:eastAsia="Calibri" w:cstheme="minorHAnsi"/>
                          <w:sz w:val="22"/>
                          <w:szCs w:val="22"/>
                        </w:rPr>
                        <w:t xml:space="preserve">ecretary for Development Policy. </w:t>
                      </w:r>
                    </w:p>
                    <w:p w14:paraId="3B762A1B" w14:textId="77777777" w:rsidR="001E0DA4" w:rsidRPr="00190722" w:rsidRDefault="001E0DA4" w:rsidP="00190722">
                      <w:pPr>
                        <w:rPr>
                          <w:sz w:val="18"/>
                          <w:szCs w:val="18"/>
                        </w:rPr>
                      </w:pPr>
                    </w:p>
                  </w:txbxContent>
                </v:textbox>
                <w10:wrap type="square" anchorx="margin"/>
              </v:shape>
            </w:pict>
          </mc:Fallback>
        </mc:AlternateContent>
      </w:r>
      <w:r w:rsidR="001A7175" w:rsidRPr="003A3E41">
        <w:rPr>
          <w:rFonts w:ascii="Garamond" w:eastAsia="Calibri" w:hAnsi="Garamond" w:cs="Times New Roman"/>
          <w:b/>
          <w:bCs/>
          <w:sz w:val="26"/>
          <w:szCs w:val="26"/>
        </w:rPr>
        <w:t>P</w:t>
      </w:r>
      <w:r w:rsidR="0044527B" w:rsidRPr="003A3E41">
        <w:rPr>
          <w:rFonts w:ascii="Garamond" w:eastAsia="Calibri" w:hAnsi="Garamond" w:cs="Times New Roman"/>
          <w:b/>
          <w:bCs/>
          <w:sz w:val="26"/>
          <w:szCs w:val="26"/>
        </w:rPr>
        <w:t xml:space="preserve">rojects and programmes </w:t>
      </w:r>
      <w:r w:rsidR="001A7175" w:rsidRPr="003A3E41">
        <w:rPr>
          <w:rFonts w:ascii="Garamond" w:eastAsia="Calibri" w:hAnsi="Garamond" w:cs="Times New Roman"/>
          <w:b/>
          <w:bCs/>
          <w:sz w:val="26"/>
          <w:szCs w:val="26"/>
        </w:rPr>
        <w:t xml:space="preserve">can be </w:t>
      </w:r>
      <w:proofErr w:type="gramStart"/>
      <w:r w:rsidR="001A7175" w:rsidRPr="003A3E41">
        <w:rPr>
          <w:rFonts w:ascii="Garamond" w:eastAsia="Calibri" w:hAnsi="Garamond" w:cs="Times New Roman"/>
          <w:b/>
          <w:bCs/>
          <w:sz w:val="26"/>
          <w:szCs w:val="26"/>
        </w:rPr>
        <w:t xml:space="preserve">adjusted </w:t>
      </w:r>
      <w:r w:rsidR="00CE0457" w:rsidRPr="003A3E41">
        <w:rPr>
          <w:rFonts w:ascii="Garamond" w:eastAsia="Calibri" w:hAnsi="Garamond" w:cs="Times New Roman"/>
          <w:b/>
          <w:bCs/>
          <w:sz w:val="26"/>
          <w:szCs w:val="26"/>
        </w:rPr>
        <w:t xml:space="preserve"> if</w:t>
      </w:r>
      <w:proofErr w:type="gramEnd"/>
      <w:r w:rsidR="00CE0457" w:rsidRPr="003A3E41">
        <w:rPr>
          <w:rFonts w:ascii="Garamond" w:eastAsia="Calibri" w:hAnsi="Garamond" w:cs="Times New Roman"/>
          <w:b/>
          <w:bCs/>
          <w:sz w:val="26"/>
          <w:szCs w:val="26"/>
        </w:rPr>
        <w:t xml:space="preserve"> </w:t>
      </w:r>
      <w:r w:rsidR="0056653C" w:rsidRPr="003A3E41">
        <w:rPr>
          <w:rFonts w:ascii="Garamond" w:eastAsia="Calibri" w:hAnsi="Garamond" w:cs="Times New Roman"/>
          <w:b/>
          <w:bCs/>
          <w:sz w:val="26"/>
          <w:szCs w:val="26"/>
        </w:rPr>
        <w:t>th</w:t>
      </w:r>
      <w:r w:rsidR="001A7175" w:rsidRPr="003A3E41">
        <w:rPr>
          <w:rFonts w:ascii="Garamond" w:eastAsia="Calibri" w:hAnsi="Garamond" w:cs="Times New Roman"/>
          <w:b/>
          <w:bCs/>
          <w:sz w:val="26"/>
          <w:szCs w:val="26"/>
        </w:rPr>
        <w:t>is is</w:t>
      </w:r>
      <w:r w:rsidR="001730EF" w:rsidRPr="003A3E41">
        <w:rPr>
          <w:rFonts w:ascii="Garamond" w:eastAsia="Calibri" w:hAnsi="Garamond" w:cs="Times New Roman"/>
          <w:b/>
          <w:bCs/>
          <w:sz w:val="26"/>
          <w:szCs w:val="26"/>
        </w:rPr>
        <w:t xml:space="preserve"> justified </w:t>
      </w:r>
      <w:r w:rsidR="00A42D61" w:rsidRPr="003A3E41">
        <w:rPr>
          <w:rFonts w:ascii="Garamond" w:eastAsia="Calibri" w:hAnsi="Garamond" w:cs="Times New Roman"/>
          <w:b/>
          <w:bCs/>
          <w:sz w:val="26"/>
          <w:szCs w:val="26"/>
        </w:rPr>
        <w:t>based on</w:t>
      </w:r>
      <w:r w:rsidR="001730EF" w:rsidRPr="003A3E41">
        <w:rPr>
          <w:rFonts w:ascii="Garamond" w:eastAsia="Calibri" w:hAnsi="Garamond" w:cs="Times New Roman"/>
          <w:b/>
          <w:bCs/>
          <w:sz w:val="26"/>
          <w:szCs w:val="26"/>
        </w:rPr>
        <w:t xml:space="preserve"> </w:t>
      </w:r>
      <w:r w:rsidR="00CE0457" w:rsidRPr="003A3E41">
        <w:rPr>
          <w:rFonts w:ascii="Garamond" w:eastAsia="Calibri" w:hAnsi="Garamond" w:cs="Times New Roman"/>
          <w:b/>
          <w:bCs/>
          <w:sz w:val="26"/>
          <w:szCs w:val="26"/>
        </w:rPr>
        <w:t>changes in the context or</w:t>
      </w:r>
      <w:r w:rsidR="00232A94" w:rsidRPr="003A3E41">
        <w:rPr>
          <w:rFonts w:ascii="Garamond" w:eastAsia="Calibri" w:hAnsi="Garamond" w:cs="Times New Roman"/>
          <w:b/>
          <w:bCs/>
          <w:sz w:val="26"/>
          <w:szCs w:val="26"/>
        </w:rPr>
        <w:t xml:space="preserve"> </w:t>
      </w:r>
      <w:r w:rsidR="001730EF" w:rsidRPr="003A3E41">
        <w:rPr>
          <w:rFonts w:ascii="Garamond" w:eastAsia="Calibri" w:hAnsi="Garamond" w:cs="Times New Roman"/>
          <w:b/>
          <w:bCs/>
          <w:sz w:val="26"/>
          <w:szCs w:val="26"/>
        </w:rPr>
        <w:t>new knowledge o</w:t>
      </w:r>
      <w:r w:rsidR="00090B62" w:rsidRPr="003A3E41">
        <w:rPr>
          <w:rFonts w:ascii="Garamond" w:eastAsia="Calibri" w:hAnsi="Garamond" w:cs="Times New Roman"/>
          <w:b/>
          <w:bCs/>
          <w:sz w:val="26"/>
          <w:szCs w:val="26"/>
        </w:rPr>
        <w:t>n how to achieve better results</w:t>
      </w:r>
      <w:r w:rsidR="004D600E" w:rsidRPr="003A3E41">
        <w:rPr>
          <w:rFonts w:ascii="Garamond" w:eastAsia="Calibri" w:hAnsi="Garamond" w:cs="Times New Roman"/>
          <w:b/>
          <w:bCs/>
          <w:sz w:val="26"/>
          <w:szCs w:val="26"/>
        </w:rPr>
        <w:t xml:space="preserve"> or if additional funds from the MFA are made available</w:t>
      </w:r>
      <w:r w:rsidR="0044527B" w:rsidRPr="003A3E41">
        <w:rPr>
          <w:rFonts w:ascii="Garamond" w:eastAsia="Calibri" w:hAnsi="Garamond" w:cs="Times New Roman"/>
          <w:sz w:val="26"/>
          <w:szCs w:val="26"/>
        </w:rPr>
        <w:t xml:space="preserve">. Any adjustment must </w:t>
      </w:r>
      <w:r w:rsidR="00A42D61" w:rsidRPr="003A3E41">
        <w:rPr>
          <w:rFonts w:ascii="Garamond" w:eastAsia="Calibri" w:hAnsi="Garamond" w:cs="Times New Roman"/>
          <w:sz w:val="26"/>
          <w:szCs w:val="26"/>
        </w:rPr>
        <w:t xml:space="preserve">be </w:t>
      </w:r>
      <w:r w:rsidR="0092106F" w:rsidRPr="003A3E41">
        <w:rPr>
          <w:rFonts w:ascii="Garamond" w:eastAsia="Calibri" w:hAnsi="Garamond" w:cs="Times New Roman"/>
          <w:sz w:val="26"/>
          <w:szCs w:val="26"/>
        </w:rPr>
        <w:t xml:space="preserve">based on dialogue with the relevant programme or project partners and </w:t>
      </w:r>
      <w:r w:rsidR="00A42D61" w:rsidRPr="003A3E41">
        <w:rPr>
          <w:rFonts w:ascii="Garamond" w:eastAsia="Calibri" w:hAnsi="Garamond" w:cs="Times New Roman"/>
          <w:sz w:val="26"/>
          <w:szCs w:val="26"/>
        </w:rPr>
        <w:t>in compliance</w:t>
      </w:r>
      <w:r w:rsidR="0044527B" w:rsidRPr="003A3E41">
        <w:rPr>
          <w:rFonts w:ascii="Garamond" w:eastAsia="Calibri" w:hAnsi="Garamond" w:cs="Times New Roman"/>
          <w:sz w:val="26"/>
          <w:szCs w:val="26"/>
        </w:rPr>
        <w:t xml:space="preserve"> with the legal basis provided in the Danish Finance Act. </w:t>
      </w:r>
      <w:r w:rsidR="00613371" w:rsidRPr="003A3E41">
        <w:rPr>
          <w:rFonts w:ascii="Garamond" w:hAnsi="Garamond"/>
          <w:sz w:val="26"/>
          <w:szCs w:val="26"/>
        </w:rPr>
        <w:t>Justification and approval of the individual changes under the categories below must be approved through workflow in P360 and filed on the case.</w:t>
      </w:r>
    </w:p>
    <w:p w14:paraId="2D5433A5" w14:textId="7EEA190E" w:rsidR="0044527B" w:rsidRPr="003A3E41" w:rsidRDefault="007711BA" w:rsidP="009D6347">
      <w:pPr>
        <w:pStyle w:val="Overskrift3"/>
        <w:rPr>
          <w:rFonts w:eastAsia="Calibri"/>
        </w:rPr>
      </w:pPr>
      <w:bookmarkStart w:id="76" w:name="_Toc234401820"/>
      <w:r w:rsidRPr="003A3E41">
        <w:rPr>
          <w:rFonts w:eastAsia="Calibri"/>
          <w:lang w:eastAsia="da-DK"/>
        </w:rPr>
        <w:t xml:space="preserve">4.5.1 </w:t>
      </w:r>
      <w:r w:rsidR="0044527B" w:rsidRPr="003A3E41">
        <w:rPr>
          <w:rFonts w:eastAsia="Calibri"/>
          <w:lang w:eastAsia="da-DK"/>
        </w:rPr>
        <w:t>Change in objectives</w:t>
      </w:r>
      <w:bookmarkEnd w:id="76"/>
    </w:p>
    <w:p w14:paraId="124E190F" w14:textId="77777777" w:rsidR="00825263" w:rsidRPr="003A3E41" w:rsidRDefault="0044527B" w:rsidP="00F82909">
      <w:pPr>
        <w:spacing w:after="120" w:line="276" w:lineRule="auto"/>
        <w:jc w:val="both"/>
        <w:rPr>
          <w:rFonts w:ascii="Garamond" w:eastAsia="Calibri" w:hAnsi="Garamond" w:cs="Times New Roman"/>
          <w:b/>
          <w:bCs/>
          <w:sz w:val="26"/>
          <w:szCs w:val="26"/>
        </w:rPr>
      </w:pPr>
      <w:r w:rsidRPr="003A3E41">
        <w:rPr>
          <w:rFonts w:ascii="Garamond" w:eastAsia="Calibri" w:hAnsi="Garamond" w:cs="Times New Roman"/>
          <w:b/>
          <w:bCs/>
          <w:sz w:val="26"/>
          <w:szCs w:val="26"/>
        </w:rPr>
        <w:t xml:space="preserve">Changes to the objectives require approval </w:t>
      </w:r>
      <w:r w:rsidR="00825263" w:rsidRPr="003A3E41">
        <w:rPr>
          <w:rFonts w:ascii="Garamond" w:eastAsia="Calibri" w:hAnsi="Garamond" w:cs="Times New Roman"/>
          <w:b/>
          <w:bCs/>
          <w:sz w:val="26"/>
          <w:szCs w:val="26"/>
        </w:rPr>
        <w:t xml:space="preserve">according to </w:t>
      </w:r>
      <w:r w:rsidR="00A9308B" w:rsidRPr="003A3E41">
        <w:rPr>
          <w:rFonts w:ascii="Garamond" w:eastAsia="Calibri" w:hAnsi="Garamond" w:cs="Times New Roman"/>
          <w:b/>
          <w:bCs/>
          <w:sz w:val="26"/>
          <w:szCs w:val="26"/>
        </w:rPr>
        <w:t xml:space="preserve">programme/project size: </w:t>
      </w:r>
    </w:p>
    <w:p w14:paraId="59241F4D" w14:textId="43FE0E75" w:rsidR="00EB7176" w:rsidRPr="003A3E41" w:rsidRDefault="00EB7176" w:rsidP="00F82909">
      <w:pPr>
        <w:pStyle w:val="Listeafsnit"/>
        <w:numPr>
          <w:ilvl w:val="0"/>
          <w:numId w:val="34"/>
        </w:numPr>
        <w:spacing w:before="120" w:after="0" w:line="276" w:lineRule="auto"/>
        <w:ind w:left="714" w:hanging="357"/>
        <w:jc w:val="both"/>
        <w:rPr>
          <w:rFonts w:ascii="Garamond" w:eastAsia="Calibri" w:hAnsi="Garamond" w:cs="Times New Roman"/>
          <w:sz w:val="26"/>
          <w:szCs w:val="26"/>
          <w:lang w:val="en-GB"/>
        </w:rPr>
      </w:pPr>
      <w:r w:rsidRPr="003A3E41">
        <w:rPr>
          <w:rFonts w:ascii="Garamond" w:eastAsia="Calibri" w:hAnsi="Garamond" w:cs="Times New Roman"/>
          <w:sz w:val="26"/>
          <w:szCs w:val="26"/>
          <w:lang w:val="en-GB"/>
        </w:rPr>
        <w:t>P</w:t>
      </w:r>
      <w:r w:rsidR="0044527B" w:rsidRPr="003A3E41">
        <w:rPr>
          <w:rFonts w:ascii="Garamond" w:eastAsia="Calibri" w:hAnsi="Garamond" w:cs="Times New Roman"/>
          <w:sz w:val="26"/>
          <w:szCs w:val="26"/>
          <w:lang w:val="en-GB"/>
        </w:rPr>
        <w:t xml:space="preserve">rojects </w:t>
      </w:r>
      <w:r w:rsidR="0044527B" w:rsidRPr="003A3E41">
        <w:rPr>
          <w:rFonts w:ascii="Garamond" w:eastAsia="Calibri" w:hAnsi="Garamond" w:cs="Times New Roman"/>
          <w:b/>
          <w:bCs/>
          <w:sz w:val="26"/>
          <w:szCs w:val="26"/>
          <w:lang w:val="en-GB"/>
        </w:rPr>
        <w:t xml:space="preserve">DKK </w:t>
      </w:r>
      <w:r w:rsidR="000D5D91">
        <w:rPr>
          <w:rFonts w:ascii="Garamond" w:eastAsia="Calibri" w:hAnsi="Garamond" w:cs="Times New Roman"/>
          <w:b/>
          <w:bCs/>
          <w:sz w:val="26"/>
          <w:szCs w:val="26"/>
          <w:lang w:val="en-GB"/>
        </w:rPr>
        <w:t>1</w:t>
      </w:r>
      <w:r w:rsidR="0044527B" w:rsidRPr="003A3E41">
        <w:rPr>
          <w:rFonts w:ascii="Garamond" w:eastAsia="Calibri" w:hAnsi="Garamond" w:cs="Times New Roman"/>
          <w:b/>
          <w:bCs/>
          <w:sz w:val="26"/>
          <w:szCs w:val="26"/>
          <w:lang w:val="en-GB"/>
        </w:rPr>
        <w:t>0 million</w:t>
      </w:r>
      <w:r w:rsidR="000D5D91">
        <w:rPr>
          <w:rFonts w:ascii="Garamond" w:eastAsia="Calibri" w:hAnsi="Garamond" w:cs="Times New Roman"/>
          <w:b/>
          <w:bCs/>
          <w:sz w:val="26"/>
          <w:szCs w:val="26"/>
          <w:lang w:val="en-GB"/>
        </w:rPr>
        <w:t xml:space="preserve"> and below</w:t>
      </w:r>
      <w:r w:rsidRPr="003A3E41">
        <w:rPr>
          <w:rFonts w:ascii="Garamond" w:eastAsia="Calibri" w:hAnsi="Garamond" w:cs="Times New Roman"/>
          <w:sz w:val="26"/>
          <w:szCs w:val="26"/>
          <w:lang w:val="en-GB"/>
        </w:rPr>
        <w:t xml:space="preserve">: </w:t>
      </w:r>
      <w:r w:rsidR="0044527B" w:rsidRPr="003A3E41">
        <w:rPr>
          <w:rFonts w:ascii="Garamond" w:eastAsia="Calibri" w:hAnsi="Garamond" w:cs="Times New Roman"/>
          <w:sz w:val="26"/>
          <w:szCs w:val="26"/>
          <w:lang w:val="en-GB"/>
        </w:rPr>
        <w:t xml:space="preserve">the Head of </w:t>
      </w:r>
      <w:r w:rsidR="009759B5" w:rsidRPr="003A3E41">
        <w:rPr>
          <w:rFonts w:ascii="Garamond" w:eastAsia="Calibri" w:hAnsi="Garamond" w:cs="Times New Roman"/>
          <w:sz w:val="26"/>
          <w:szCs w:val="26"/>
          <w:lang w:val="en-GB"/>
        </w:rPr>
        <w:t xml:space="preserve">MFA </w:t>
      </w:r>
      <w:r w:rsidR="0044527B" w:rsidRPr="003A3E41">
        <w:rPr>
          <w:rFonts w:ascii="Garamond" w:eastAsia="Calibri" w:hAnsi="Garamond" w:cs="Times New Roman"/>
          <w:sz w:val="26"/>
          <w:szCs w:val="26"/>
          <w:lang w:val="en-GB"/>
        </w:rPr>
        <w:t xml:space="preserve">unit </w:t>
      </w:r>
      <w:r w:rsidR="00F03062" w:rsidRPr="003A3E41">
        <w:rPr>
          <w:rFonts w:ascii="Garamond" w:eastAsia="Calibri" w:hAnsi="Garamond" w:cs="Times New Roman"/>
          <w:sz w:val="26"/>
          <w:szCs w:val="26"/>
          <w:lang w:val="en-GB"/>
        </w:rPr>
        <w:t>approves</w:t>
      </w:r>
      <w:r w:rsidR="0044527B" w:rsidRPr="003A3E41">
        <w:rPr>
          <w:rFonts w:ascii="Garamond" w:eastAsia="Calibri" w:hAnsi="Garamond" w:cs="Times New Roman"/>
          <w:sz w:val="26"/>
          <w:szCs w:val="26"/>
          <w:lang w:val="en-GB"/>
        </w:rPr>
        <w:t xml:space="preserve"> the proposed</w:t>
      </w:r>
      <w:r w:rsidR="00090B62" w:rsidRPr="003A3E41">
        <w:rPr>
          <w:rFonts w:ascii="Garamond" w:eastAsia="Calibri" w:hAnsi="Garamond" w:cs="Times New Roman"/>
          <w:sz w:val="26"/>
          <w:szCs w:val="26"/>
          <w:lang w:val="en-GB"/>
        </w:rPr>
        <w:t xml:space="preserve"> change</w:t>
      </w:r>
      <w:r w:rsidR="0044527B" w:rsidRPr="003A3E41">
        <w:rPr>
          <w:rFonts w:ascii="Garamond" w:eastAsia="Calibri" w:hAnsi="Garamond" w:cs="Times New Roman"/>
          <w:sz w:val="26"/>
          <w:szCs w:val="26"/>
          <w:lang w:val="en-GB"/>
        </w:rPr>
        <w:t xml:space="preserve">. </w:t>
      </w:r>
    </w:p>
    <w:p w14:paraId="59D1B86B" w14:textId="781381EC" w:rsidR="00EB7176" w:rsidRPr="003A3E41" w:rsidRDefault="00EB7176" w:rsidP="00A063C8">
      <w:pPr>
        <w:pStyle w:val="Listeafsnit"/>
        <w:numPr>
          <w:ilvl w:val="0"/>
          <w:numId w:val="34"/>
        </w:numPr>
        <w:spacing w:before="240" w:after="0" w:line="276" w:lineRule="auto"/>
        <w:jc w:val="both"/>
        <w:rPr>
          <w:rFonts w:ascii="Garamond" w:eastAsia="Calibri" w:hAnsi="Garamond" w:cs="Times New Roman"/>
          <w:sz w:val="26"/>
          <w:szCs w:val="26"/>
          <w:lang w:val="en-GB"/>
        </w:rPr>
      </w:pPr>
      <w:r w:rsidRPr="003A3E41">
        <w:rPr>
          <w:rFonts w:ascii="Garamond" w:eastAsia="Calibri" w:hAnsi="Garamond" w:cs="Times New Roman"/>
          <w:sz w:val="26"/>
          <w:szCs w:val="26"/>
          <w:lang w:val="en-GB"/>
        </w:rPr>
        <w:t>P</w:t>
      </w:r>
      <w:r w:rsidR="0044527B" w:rsidRPr="003A3E41">
        <w:rPr>
          <w:rFonts w:ascii="Garamond" w:eastAsia="Calibri" w:hAnsi="Garamond" w:cs="Times New Roman"/>
          <w:sz w:val="26"/>
          <w:szCs w:val="26"/>
          <w:lang w:val="en-GB"/>
        </w:rPr>
        <w:t>rogramme</w:t>
      </w:r>
      <w:r w:rsidR="00A42D61" w:rsidRPr="003A3E41">
        <w:rPr>
          <w:rFonts w:ascii="Garamond" w:eastAsia="Calibri" w:hAnsi="Garamond" w:cs="Times New Roman"/>
          <w:sz w:val="26"/>
          <w:szCs w:val="26"/>
          <w:lang w:val="en-GB"/>
        </w:rPr>
        <w:t xml:space="preserve">s and projects </w:t>
      </w:r>
      <w:r w:rsidR="000D5D91">
        <w:rPr>
          <w:rFonts w:ascii="Garamond" w:eastAsia="Calibri" w:hAnsi="Garamond" w:cs="Times New Roman"/>
          <w:sz w:val="26"/>
          <w:szCs w:val="26"/>
          <w:lang w:val="en-GB"/>
        </w:rPr>
        <w:t>above</w:t>
      </w:r>
      <w:r w:rsidR="00A42D61" w:rsidRPr="003A3E41">
        <w:rPr>
          <w:rFonts w:ascii="Garamond" w:eastAsia="Calibri" w:hAnsi="Garamond" w:cs="Times New Roman"/>
          <w:sz w:val="26"/>
          <w:szCs w:val="26"/>
          <w:lang w:val="en-GB"/>
        </w:rPr>
        <w:t xml:space="preserve"> </w:t>
      </w:r>
      <w:r w:rsidR="00A42D61" w:rsidRPr="003A3E41">
        <w:rPr>
          <w:rFonts w:ascii="Garamond" w:eastAsia="Calibri" w:hAnsi="Garamond" w:cs="Times New Roman"/>
          <w:b/>
          <w:bCs/>
          <w:sz w:val="26"/>
          <w:szCs w:val="26"/>
          <w:lang w:val="en-GB"/>
        </w:rPr>
        <w:t xml:space="preserve">DKK </w:t>
      </w:r>
      <w:r w:rsidR="000D5D91">
        <w:rPr>
          <w:rFonts w:ascii="Garamond" w:eastAsia="Calibri" w:hAnsi="Garamond" w:cs="Times New Roman"/>
          <w:b/>
          <w:bCs/>
          <w:sz w:val="26"/>
          <w:szCs w:val="26"/>
          <w:lang w:val="en-GB"/>
        </w:rPr>
        <w:t>1</w:t>
      </w:r>
      <w:r w:rsidR="00A42D61" w:rsidRPr="003A3E41">
        <w:rPr>
          <w:rFonts w:ascii="Garamond" w:eastAsia="Calibri" w:hAnsi="Garamond" w:cs="Times New Roman"/>
          <w:b/>
          <w:bCs/>
          <w:sz w:val="26"/>
          <w:szCs w:val="26"/>
          <w:lang w:val="en-GB"/>
        </w:rPr>
        <w:t>0</w:t>
      </w:r>
      <w:r w:rsidR="008C6FE4" w:rsidRPr="003A3E41">
        <w:rPr>
          <w:rFonts w:ascii="Garamond" w:eastAsia="Calibri" w:hAnsi="Garamond" w:cs="Times New Roman"/>
          <w:b/>
          <w:bCs/>
          <w:sz w:val="26"/>
          <w:szCs w:val="26"/>
          <w:lang w:val="en-GB"/>
        </w:rPr>
        <w:t xml:space="preserve"> </w:t>
      </w:r>
      <w:r w:rsidR="00B55582" w:rsidRPr="003A3E41">
        <w:rPr>
          <w:rFonts w:ascii="Garamond" w:eastAsia="Calibri" w:hAnsi="Garamond" w:cs="Times New Roman"/>
          <w:b/>
          <w:bCs/>
          <w:sz w:val="26"/>
          <w:szCs w:val="26"/>
          <w:lang w:val="en-GB"/>
        </w:rPr>
        <w:t>to</w:t>
      </w:r>
      <w:r w:rsidR="008C6FE4" w:rsidRPr="003A3E41">
        <w:rPr>
          <w:rFonts w:ascii="Garamond" w:eastAsia="Calibri" w:hAnsi="Garamond" w:cs="Times New Roman"/>
          <w:b/>
          <w:bCs/>
          <w:sz w:val="26"/>
          <w:szCs w:val="26"/>
          <w:lang w:val="en-GB"/>
        </w:rPr>
        <w:t xml:space="preserve"> </w:t>
      </w:r>
      <w:r w:rsidR="006156CD">
        <w:rPr>
          <w:rFonts w:ascii="Garamond" w:eastAsia="Calibri" w:hAnsi="Garamond" w:cs="Times New Roman"/>
          <w:b/>
          <w:bCs/>
          <w:sz w:val="26"/>
          <w:szCs w:val="26"/>
          <w:lang w:val="en-GB"/>
        </w:rPr>
        <w:t xml:space="preserve">99 </w:t>
      </w:r>
      <w:r w:rsidR="0044527B" w:rsidRPr="003A3E41">
        <w:rPr>
          <w:rFonts w:ascii="Garamond" w:eastAsia="Calibri" w:hAnsi="Garamond" w:cs="Times New Roman"/>
          <w:b/>
          <w:bCs/>
          <w:sz w:val="26"/>
          <w:szCs w:val="26"/>
          <w:lang w:val="en-GB"/>
        </w:rPr>
        <w:t>mil</w:t>
      </w:r>
      <w:r w:rsidR="00090B62" w:rsidRPr="003A3E41">
        <w:rPr>
          <w:rFonts w:ascii="Garamond" w:eastAsia="Calibri" w:hAnsi="Garamond" w:cs="Times New Roman"/>
          <w:b/>
          <w:bCs/>
          <w:sz w:val="26"/>
          <w:szCs w:val="26"/>
          <w:lang w:val="en-GB"/>
        </w:rPr>
        <w:t>lion</w:t>
      </w:r>
      <w:r w:rsidRPr="003A3E41">
        <w:rPr>
          <w:rFonts w:ascii="Garamond" w:eastAsia="Calibri" w:hAnsi="Garamond" w:cs="Times New Roman"/>
          <w:sz w:val="26"/>
          <w:szCs w:val="26"/>
          <w:lang w:val="en-GB"/>
        </w:rPr>
        <w:t>:</w:t>
      </w:r>
      <w:r w:rsidR="00090B62" w:rsidRPr="003A3E41">
        <w:rPr>
          <w:rFonts w:ascii="Garamond" w:eastAsia="Calibri" w:hAnsi="Garamond" w:cs="Times New Roman"/>
          <w:sz w:val="26"/>
          <w:szCs w:val="26"/>
          <w:lang w:val="en-GB"/>
        </w:rPr>
        <w:t xml:space="preserve"> the </w:t>
      </w:r>
      <w:r w:rsidR="004F15C5" w:rsidRPr="003A3E41">
        <w:rPr>
          <w:rFonts w:ascii="Garamond" w:eastAsia="Calibri" w:hAnsi="Garamond" w:cs="Times New Roman"/>
          <w:sz w:val="26"/>
          <w:szCs w:val="26"/>
          <w:lang w:val="en-GB"/>
        </w:rPr>
        <w:t>Secretary/</w:t>
      </w:r>
      <w:r w:rsidR="00090B62" w:rsidRPr="003A3E41">
        <w:rPr>
          <w:rFonts w:ascii="Garamond" w:eastAsia="Calibri" w:hAnsi="Garamond" w:cs="Times New Roman"/>
          <w:sz w:val="26"/>
          <w:szCs w:val="26"/>
          <w:lang w:val="en-GB"/>
        </w:rPr>
        <w:t>Under-</w:t>
      </w:r>
      <w:r w:rsidR="008C6FE4" w:rsidRPr="003A3E41">
        <w:rPr>
          <w:rFonts w:ascii="Garamond" w:eastAsia="Calibri" w:hAnsi="Garamond" w:cs="Times New Roman"/>
          <w:sz w:val="26"/>
          <w:szCs w:val="26"/>
          <w:lang w:val="en-GB"/>
        </w:rPr>
        <w:t>S</w:t>
      </w:r>
      <w:r w:rsidR="00090B62" w:rsidRPr="003A3E41">
        <w:rPr>
          <w:rFonts w:ascii="Garamond" w:eastAsia="Calibri" w:hAnsi="Garamond" w:cs="Times New Roman"/>
          <w:sz w:val="26"/>
          <w:szCs w:val="26"/>
          <w:lang w:val="en-GB"/>
        </w:rPr>
        <w:t>ecretary for Development Policy</w:t>
      </w:r>
      <w:r w:rsidR="00131AC9" w:rsidRPr="003A3E41">
        <w:rPr>
          <w:rFonts w:ascii="Garamond" w:eastAsia="Calibri" w:hAnsi="Garamond" w:cs="Times New Roman"/>
          <w:sz w:val="26"/>
          <w:szCs w:val="26"/>
          <w:lang w:val="en-GB"/>
        </w:rPr>
        <w:t xml:space="preserve"> </w:t>
      </w:r>
      <w:r w:rsidR="00F03062" w:rsidRPr="003A3E41">
        <w:rPr>
          <w:rFonts w:ascii="Garamond" w:eastAsia="Calibri" w:hAnsi="Garamond" w:cs="Times New Roman"/>
          <w:sz w:val="26"/>
          <w:szCs w:val="26"/>
          <w:lang w:val="en-GB"/>
        </w:rPr>
        <w:t>approv</w:t>
      </w:r>
      <w:r w:rsidR="00373350" w:rsidRPr="003A3E41">
        <w:rPr>
          <w:rFonts w:ascii="Garamond" w:eastAsia="Calibri" w:hAnsi="Garamond" w:cs="Times New Roman"/>
          <w:sz w:val="26"/>
          <w:szCs w:val="26"/>
          <w:lang w:val="en-GB"/>
        </w:rPr>
        <w:t>es the proposed change</w:t>
      </w:r>
      <w:r w:rsidR="0044527B" w:rsidRPr="003A3E41">
        <w:rPr>
          <w:rFonts w:ascii="Garamond" w:eastAsia="Calibri" w:hAnsi="Garamond" w:cs="Times New Roman"/>
          <w:sz w:val="26"/>
          <w:szCs w:val="26"/>
          <w:lang w:val="en-GB"/>
        </w:rPr>
        <w:t xml:space="preserve">. </w:t>
      </w:r>
    </w:p>
    <w:p w14:paraId="5D9CCCD7" w14:textId="510B581A" w:rsidR="0044527B" w:rsidRPr="003A3E41" w:rsidRDefault="00EB7176" w:rsidP="00A063C8">
      <w:pPr>
        <w:pStyle w:val="Listeafsnit"/>
        <w:numPr>
          <w:ilvl w:val="0"/>
          <w:numId w:val="34"/>
        </w:numPr>
        <w:spacing w:before="240" w:after="0" w:line="276" w:lineRule="auto"/>
        <w:jc w:val="both"/>
        <w:rPr>
          <w:rFonts w:ascii="Garamond" w:eastAsia="Calibri" w:hAnsi="Garamond" w:cs="Times New Roman"/>
          <w:sz w:val="26"/>
          <w:szCs w:val="26"/>
          <w:lang w:val="en-GB"/>
        </w:rPr>
      </w:pPr>
      <w:r w:rsidRPr="003A3E41">
        <w:rPr>
          <w:rFonts w:ascii="Garamond" w:eastAsia="Calibri" w:hAnsi="Garamond" w:cs="Times New Roman"/>
          <w:sz w:val="26"/>
          <w:szCs w:val="26"/>
          <w:lang w:val="en-GB"/>
        </w:rPr>
        <w:t>P</w:t>
      </w:r>
      <w:r w:rsidR="0044527B" w:rsidRPr="003A3E41">
        <w:rPr>
          <w:rFonts w:ascii="Garamond" w:eastAsia="Calibri" w:hAnsi="Garamond" w:cs="Times New Roman"/>
          <w:sz w:val="26"/>
          <w:szCs w:val="26"/>
          <w:lang w:val="en-GB"/>
        </w:rPr>
        <w:t xml:space="preserve">rogrammes and projects </w:t>
      </w:r>
      <w:r w:rsidR="006156CD">
        <w:rPr>
          <w:rFonts w:ascii="Garamond" w:eastAsia="Calibri" w:hAnsi="Garamond" w:cs="Times New Roman"/>
          <w:sz w:val="26"/>
          <w:szCs w:val="26"/>
          <w:lang w:val="en-GB"/>
        </w:rPr>
        <w:t xml:space="preserve">of </w:t>
      </w:r>
      <w:r w:rsidR="0044527B" w:rsidRPr="003A3E41">
        <w:rPr>
          <w:rFonts w:ascii="Garamond" w:eastAsia="Calibri" w:hAnsi="Garamond" w:cs="Times New Roman"/>
          <w:b/>
          <w:bCs/>
          <w:sz w:val="26"/>
          <w:szCs w:val="26"/>
          <w:lang w:val="en-GB"/>
        </w:rPr>
        <w:t xml:space="preserve">DKK </w:t>
      </w:r>
      <w:r w:rsidR="00373350" w:rsidRPr="003A3E41">
        <w:rPr>
          <w:rFonts w:ascii="Garamond" w:eastAsia="Calibri" w:hAnsi="Garamond" w:cs="Times New Roman"/>
          <w:b/>
          <w:bCs/>
          <w:sz w:val="26"/>
          <w:szCs w:val="26"/>
          <w:lang w:val="en-GB"/>
        </w:rPr>
        <w:t>100</w:t>
      </w:r>
      <w:r w:rsidR="0044527B" w:rsidRPr="003A3E41">
        <w:rPr>
          <w:rFonts w:ascii="Garamond" w:eastAsia="Calibri" w:hAnsi="Garamond" w:cs="Times New Roman"/>
          <w:b/>
          <w:bCs/>
          <w:sz w:val="26"/>
          <w:szCs w:val="26"/>
          <w:lang w:val="en-GB"/>
        </w:rPr>
        <w:t xml:space="preserve"> million</w:t>
      </w:r>
      <w:r w:rsidR="006156CD" w:rsidRPr="006156CD">
        <w:rPr>
          <w:rFonts w:ascii="Garamond" w:eastAsia="Calibri" w:hAnsi="Garamond" w:cs="Times New Roman"/>
          <w:b/>
          <w:bCs/>
          <w:sz w:val="26"/>
          <w:szCs w:val="26"/>
          <w:lang w:val="en-GB"/>
        </w:rPr>
        <w:t xml:space="preserve"> </w:t>
      </w:r>
      <w:r w:rsidR="006156CD">
        <w:rPr>
          <w:rFonts w:ascii="Garamond" w:eastAsia="Calibri" w:hAnsi="Garamond" w:cs="Times New Roman"/>
          <w:b/>
          <w:bCs/>
          <w:sz w:val="26"/>
          <w:szCs w:val="26"/>
          <w:lang w:val="en-GB"/>
        </w:rPr>
        <w:t xml:space="preserve">and </w:t>
      </w:r>
      <w:r w:rsidR="006156CD" w:rsidRPr="003A3E41">
        <w:rPr>
          <w:rFonts w:ascii="Garamond" w:eastAsia="Calibri" w:hAnsi="Garamond" w:cs="Times New Roman"/>
          <w:b/>
          <w:bCs/>
          <w:sz w:val="26"/>
          <w:szCs w:val="26"/>
          <w:lang w:val="en-GB"/>
        </w:rPr>
        <w:t>above</w:t>
      </w:r>
      <w:r w:rsidR="00AB3682" w:rsidRPr="003A3E41">
        <w:rPr>
          <w:rFonts w:ascii="Garamond" w:eastAsia="Calibri" w:hAnsi="Garamond" w:cs="Times New Roman"/>
          <w:sz w:val="26"/>
          <w:szCs w:val="26"/>
          <w:lang w:val="en-GB"/>
        </w:rPr>
        <w:t>:</w:t>
      </w:r>
      <w:r w:rsidR="0044527B" w:rsidRPr="003A3E41">
        <w:rPr>
          <w:rFonts w:ascii="Garamond" w:eastAsia="Calibri" w:hAnsi="Garamond" w:cs="Times New Roman"/>
          <w:sz w:val="26"/>
          <w:szCs w:val="26"/>
          <w:lang w:val="en-GB"/>
        </w:rPr>
        <w:t xml:space="preserve"> the p</w:t>
      </w:r>
      <w:r w:rsidR="00131AC9" w:rsidRPr="003A3E41">
        <w:rPr>
          <w:rFonts w:ascii="Garamond" w:eastAsia="Calibri" w:hAnsi="Garamond" w:cs="Times New Roman"/>
          <w:sz w:val="26"/>
          <w:szCs w:val="26"/>
          <w:lang w:val="en-GB"/>
        </w:rPr>
        <w:t>ropo</w:t>
      </w:r>
      <w:r w:rsidR="00D0684A" w:rsidRPr="003A3E41">
        <w:rPr>
          <w:rFonts w:ascii="Garamond" w:eastAsia="Calibri" w:hAnsi="Garamond" w:cs="Times New Roman"/>
          <w:sz w:val="26"/>
          <w:szCs w:val="26"/>
          <w:lang w:val="en-GB"/>
        </w:rPr>
        <w:t xml:space="preserve">sed change in </w:t>
      </w:r>
      <w:r w:rsidR="0044527B" w:rsidRPr="003A3E41">
        <w:rPr>
          <w:rFonts w:ascii="Garamond" w:eastAsia="Calibri" w:hAnsi="Garamond" w:cs="Times New Roman"/>
          <w:sz w:val="26"/>
          <w:szCs w:val="26"/>
          <w:lang w:val="en-GB"/>
        </w:rPr>
        <w:t xml:space="preserve">objective is to be presented to the </w:t>
      </w:r>
      <w:r w:rsidR="004F15C5" w:rsidRPr="003A3E41">
        <w:rPr>
          <w:rFonts w:ascii="Garamond" w:eastAsia="Calibri" w:hAnsi="Garamond" w:cs="Times New Roman"/>
          <w:sz w:val="26"/>
          <w:szCs w:val="26"/>
          <w:lang w:val="en-GB"/>
        </w:rPr>
        <w:t>Secretary/</w:t>
      </w:r>
      <w:r w:rsidR="00C9795A" w:rsidRPr="003A3E41">
        <w:rPr>
          <w:rFonts w:ascii="Garamond" w:eastAsia="Calibri" w:hAnsi="Garamond" w:cs="Times New Roman"/>
          <w:sz w:val="26"/>
          <w:szCs w:val="26"/>
          <w:lang w:val="en-GB"/>
        </w:rPr>
        <w:t xml:space="preserve">Under-Secretary for Development </w:t>
      </w:r>
      <w:r w:rsidR="00C9795A" w:rsidRPr="003A3E41">
        <w:rPr>
          <w:rFonts w:ascii="Garamond" w:eastAsia="Calibri" w:hAnsi="Garamond" w:cs="Times New Roman"/>
          <w:sz w:val="26"/>
          <w:szCs w:val="26"/>
          <w:lang w:val="en-GB"/>
        </w:rPr>
        <w:t xml:space="preserve">Policy </w:t>
      </w:r>
      <w:r w:rsidR="00131AC9" w:rsidRPr="003A3E41">
        <w:rPr>
          <w:rFonts w:ascii="Garamond" w:eastAsia="Calibri" w:hAnsi="Garamond" w:cs="Times New Roman"/>
          <w:sz w:val="26"/>
          <w:szCs w:val="26"/>
          <w:lang w:val="en-GB"/>
        </w:rPr>
        <w:t>wh</w:t>
      </w:r>
      <w:r w:rsidR="00114B2D" w:rsidRPr="003A3E41">
        <w:rPr>
          <w:rFonts w:ascii="Garamond" w:eastAsia="Calibri" w:hAnsi="Garamond" w:cs="Times New Roman"/>
          <w:sz w:val="26"/>
          <w:szCs w:val="26"/>
          <w:lang w:val="en-GB"/>
        </w:rPr>
        <w:t>o</w:t>
      </w:r>
      <w:r w:rsidR="00131AC9" w:rsidRPr="003A3E41">
        <w:rPr>
          <w:rFonts w:ascii="Garamond" w:eastAsia="Calibri" w:hAnsi="Garamond" w:cs="Times New Roman"/>
          <w:sz w:val="26"/>
          <w:szCs w:val="26"/>
          <w:lang w:val="en-GB"/>
        </w:rPr>
        <w:t xml:space="preserve"> </w:t>
      </w:r>
      <w:r w:rsidR="0044527B" w:rsidRPr="003A3E41">
        <w:rPr>
          <w:rFonts w:ascii="Garamond" w:eastAsia="Calibri" w:hAnsi="Garamond" w:cs="Times New Roman"/>
          <w:sz w:val="26"/>
          <w:szCs w:val="26"/>
          <w:lang w:val="en-GB"/>
        </w:rPr>
        <w:t>recommend</w:t>
      </w:r>
      <w:r w:rsidR="00F03062" w:rsidRPr="003A3E41">
        <w:rPr>
          <w:rFonts w:ascii="Garamond" w:eastAsia="Calibri" w:hAnsi="Garamond" w:cs="Times New Roman"/>
          <w:sz w:val="26"/>
          <w:szCs w:val="26"/>
          <w:lang w:val="en-GB"/>
        </w:rPr>
        <w:t>s</w:t>
      </w:r>
      <w:r w:rsidR="0044527B" w:rsidRPr="003A3E41">
        <w:rPr>
          <w:rFonts w:ascii="Garamond" w:eastAsia="Calibri" w:hAnsi="Garamond" w:cs="Times New Roman"/>
          <w:sz w:val="26"/>
          <w:szCs w:val="26"/>
          <w:lang w:val="en-GB"/>
        </w:rPr>
        <w:t xml:space="preserve"> it for subseq</w:t>
      </w:r>
      <w:r w:rsidR="00FE4248" w:rsidRPr="003A3E41">
        <w:rPr>
          <w:rFonts w:ascii="Garamond" w:eastAsia="Calibri" w:hAnsi="Garamond" w:cs="Times New Roman"/>
          <w:sz w:val="26"/>
          <w:szCs w:val="26"/>
          <w:lang w:val="en-GB"/>
        </w:rPr>
        <w:t>uent approval by the Minister</w:t>
      </w:r>
      <w:r w:rsidR="00A57498" w:rsidRPr="003A3E41">
        <w:rPr>
          <w:rFonts w:ascii="Garamond" w:eastAsia="Calibri" w:hAnsi="Garamond" w:cs="Times New Roman"/>
          <w:sz w:val="26"/>
          <w:szCs w:val="26"/>
          <w:lang w:val="en-GB"/>
        </w:rPr>
        <w:t>.</w:t>
      </w:r>
      <w:r w:rsidR="00FE4248" w:rsidRPr="003A3E41">
        <w:rPr>
          <w:rFonts w:ascii="Garamond" w:eastAsia="Calibri" w:hAnsi="Garamond" w:cs="Times New Roman"/>
          <w:sz w:val="26"/>
          <w:szCs w:val="26"/>
          <w:lang w:val="en-GB"/>
        </w:rPr>
        <w:t xml:space="preserve"> </w:t>
      </w:r>
    </w:p>
    <w:p w14:paraId="636B4A7E" w14:textId="1B7A613B" w:rsidR="00A9308B" w:rsidRPr="003A3E41" w:rsidRDefault="00373350" w:rsidP="003D0A7B">
      <w:pPr>
        <w:spacing w:before="120" w:after="24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T</w:t>
      </w:r>
      <w:r w:rsidR="00A9308B" w:rsidRPr="003A3E41" w:rsidDel="00DE7CE9">
        <w:rPr>
          <w:rFonts w:ascii="Garamond" w:eastAsia="Calibri" w:hAnsi="Garamond" w:cs="Times New Roman"/>
          <w:sz w:val="26"/>
          <w:szCs w:val="26"/>
        </w:rPr>
        <w:t xml:space="preserve">he </w:t>
      </w:r>
      <w:r w:rsidR="00A9308B" w:rsidRPr="003A3E41">
        <w:rPr>
          <w:rFonts w:ascii="Garamond" w:eastAsia="Calibri" w:hAnsi="Garamond" w:cs="Times New Roman"/>
          <w:sz w:val="26"/>
          <w:szCs w:val="26"/>
        </w:rPr>
        <w:t xml:space="preserve">responsible </w:t>
      </w:r>
      <w:r w:rsidR="00A9308B" w:rsidRPr="003A3E41" w:rsidDel="00DE7CE9">
        <w:rPr>
          <w:rFonts w:ascii="Garamond" w:eastAsia="Calibri" w:hAnsi="Garamond" w:cs="Times New Roman"/>
          <w:sz w:val="26"/>
          <w:szCs w:val="26"/>
        </w:rPr>
        <w:t xml:space="preserve">MFA unit should always consult with the </w:t>
      </w:r>
      <w:r w:rsidR="00A9308B" w:rsidRPr="003A3E41">
        <w:rPr>
          <w:rFonts w:ascii="Garamond" w:eastAsia="Calibri" w:hAnsi="Garamond" w:cs="Times New Roman"/>
          <w:sz w:val="26"/>
          <w:szCs w:val="26"/>
        </w:rPr>
        <w:t xml:space="preserve">Finance Act </w:t>
      </w:r>
      <w:r w:rsidR="00A9308B" w:rsidRPr="003A3E41" w:rsidDel="00DE7CE9">
        <w:rPr>
          <w:rFonts w:ascii="Garamond" w:eastAsia="Calibri" w:hAnsi="Garamond" w:cs="Times New Roman"/>
          <w:sz w:val="26"/>
          <w:szCs w:val="26"/>
        </w:rPr>
        <w:t xml:space="preserve">Team in </w:t>
      </w:r>
      <w:r w:rsidR="00C712FD" w:rsidRPr="003A3E41">
        <w:rPr>
          <w:rFonts w:ascii="Garamond" w:eastAsia="Calibri" w:hAnsi="Garamond" w:cs="Times New Roman"/>
          <w:sz w:val="26"/>
          <w:szCs w:val="26"/>
        </w:rPr>
        <w:t>AFRPOL</w:t>
      </w:r>
      <w:r w:rsidR="00A9308B" w:rsidRPr="003A3E41" w:rsidDel="00DE7CE9">
        <w:rPr>
          <w:rFonts w:ascii="Garamond" w:eastAsia="Calibri" w:hAnsi="Garamond" w:cs="Times New Roman"/>
          <w:sz w:val="26"/>
          <w:szCs w:val="26"/>
        </w:rPr>
        <w:t xml:space="preserve"> to ensure that the revised formulation</w:t>
      </w:r>
      <w:r w:rsidR="00A9308B" w:rsidRPr="003A3E41">
        <w:rPr>
          <w:rFonts w:ascii="Garamond" w:eastAsia="Calibri" w:hAnsi="Garamond" w:cs="Times New Roman"/>
          <w:sz w:val="26"/>
          <w:szCs w:val="26"/>
        </w:rPr>
        <w:t xml:space="preserve"> of objectives</w:t>
      </w:r>
      <w:r w:rsidR="00A9308B" w:rsidRPr="003A3E41" w:rsidDel="00DE7CE9">
        <w:rPr>
          <w:rFonts w:ascii="Garamond" w:eastAsia="Calibri" w:hAnsi="Garamond" w:cs="Times New Roman"/>
          <w:sz w:val="26"/>
          <w:szCs w:val="26"/>
        </w:rPr>
        <w:t xml:space="preserve"> is in accordance with </w:t>
      </w:r>
      <w:r w:rsidR="00A9308B" w:rsidRPr="003A3E41">
        <w:rPr>
          <w:rFonts w:ascii="Garamond" w:eastAsia="Calibri" w:hAnsi="Garamond" w:cs="Times New Roman"/>
          <w:sz w:val="26"/>
          <w:szCs w:val="26"/>
        </w:rPr>
        <w:t xml:space="preserve">the text in </w:t>
      </w:r>
      <w:r w:rsidR="00A9308B" w:rsidRPr="003A3E41" w:rsidDel="00DE7CE9">
        <w:rPr>
          <w:rFonts w:ascii="Garamond" w:eastAsia="Calibri" w:hAnsi="Garamond" w:cs="Times New Roman"/>
          <w:sz w:val="26"/>
          <w:szCs w:val="26"/>
        </w:rPr>
        <w:t xml:space="preserve">the Finance Act. </w:t>
      </w:r>
    </w:p>
    <w:p w14:paraId="26159D51" w14:textId="298357CE" w:rsidR="0044527B" w:rsidRPr="003A3E41" w:rsidRDefault="007711BA" w:rsidP="009D6347">
      <w:pPr>
        <w:pStyle w:val="Overskrift3"/>
        <w:rPr>
          <w:rFonts w:eastAsia="Calibri"/>
        </w:rPr>
      </w:pPr>
      <w:bookmarkStart w:id="77" w:name="_Toc234401821"/>
      <w:r w:rsidRPr="003A3E41">
        <w:rPr>
          <w:rFonts w:eastAsia="Calibri"/>
          <w:lang w:eastAsia="da-DK"/>
        </w:rPr>
        <w:t xml:space="preserve">4.5.2 </w:t>
      </w:r>
      <w:r w:rsidR="0044527B" w:rsidRPr="003A3E41">
        <w:rPr>
          <w:rFonts w:eastAsia="Calibri"/>
          <w:lang w:eastAsia="da-DK"/>
        </w:rPr>
        <w:t xml:space="preserve">Change in </w:t>
      </w:r>
      <w:r w:rsidR="00291A7C" w:rsidRPr="003A3E41">
        <w:rPr>
          <w:rFonts w:eastAsia="Calibri"/>
          <w:lang w:eastAsia="da-DK"/>
        </w:rPr>
        <w:t xml:space="preserve">outcomes and </w:t>
      </w:r>
      <w:r w:rsidR="0044527B" w:rsidRPr="003A3E41">
        <w:rPr>
          <w:rFonts w:eastAsia="Calibri"/>
          <w:lang w:eastAsia="da-DK"/>
        </w:rPr>
        <w:t>outputs</w:t>
      </w:r>
      <w:bookmarkEnd w:id="77"/>
      <w:r w:rsidR="0044527B" w:rsidRPr="003A3E41">
        <w:rPr>
          <w:rFonts w:eastAsia="Calibri"/>
          <w:lang w:eastAsia="da-DK"/>
        </w:rPr>
        <w:t xml:space="preserve"> </w:t>
      </w:r>
    </w:p>
    <w:p w14:paraId="2640E23A" w14:textId="08280B62" w:rsidR="008D3265" w:rsidRPr="003A3E41" w:rsidRDefault="0044527B" w:rsidP="003D0A7B">
      <w:pPr>
        <w:spacing w:after="240" w:line="276" w:lineRule="auto"/>
        <w:jc w:val="both"/>
        <w:rPr>
          <w:rFonts w:ascii="Garamond" w:eastAsia="Calibri" w:hAnsi="Garamond" w:cs="Times New Roman"/>
          <w:b/>
          <w:i/>
          <w:sz w:val="26"/>
          <w:szCs w:val="20"/>
        </w:rPr>
      </w:pPr>
      <w:r w:rsidRPr="003A3E41">
        <w:rPr>
          <w:rFonts w:ascii="Garamond" w:eastAsia="Calibri" w:hAnsi="Garamond" w:cs="Times New Roman"/>
          <w:b/>
          <w:bCs/>
          <w:sz w:val="26"/>
          <w:szCs w:val="26"/>
        </w:rPr>
        <w:t xml:space="preserve">Changes in </w:t>
      </w:r>
      <w:r w:rsidR="00291A7C" w:rsidRPr="003A3E41">
        <w:rPr>
          <w:rFonts w:ascii="Garamond" w:eastAsia="Calibri" w:hAnsi="Garamond" w:cs="Times New Roman"/>
          <w:b/>
          <w:bCs/>
          <w:sz w:val="26"/>
          <w:szCs w:val="26"/>
        </w:rPr>
        <w:t xml:space="preserve">outcomes and </w:t>
      </w:r>
      <w:r w:rsidRPr="003A3E41">
        <w:rPr>
          <w:rFonts w:ascii="Garamond" w:eastAsia="Calibri" w:hAnsi="Garamond" w:cs="Times New Roman"/>
          <w:b/>
          <w:bCs/>
          <w:sz w:val="26"/>
          <w:szCs w:val="26"/>
        </w:rPr>
        <w:t>outputs can be approved by the Head of the responsible MFA unit, irrespective of the size of the project or programme</w:t>
      </w:r>
      <w:r w:rsidRPr="003A3E41">
        <w:rPr>
          <w:rFonts w:ascii="Garamond" w:eastAsia="Calibri" w:hAnsi="Garamond" w:cs="Times New Roman"/>
          <w:sz w:val="26"/>
          <w:szCs w:val="26"/>
        </w:rPr>
        <w:t>.</w:t>
      </w:r>
      <w:r w:rsidR="00131AC9" w:rsidRPr="003A3E41">
        <w:rPr>
          <w:rFonts w:ascii="Garamond" w:eastAsia="Calibri" w:hAnsi="Garamond" w:cs="Times New Roman"/>
          <w:sz w:val="26"/>
          <w:szCs w:val="26"/>
        </w:rPr>
        <w:t xml:space="preserve"> The implementing partner is</w:t>
      </w:r>
      <w:r w:rsidRPr="003A3E41">
        <w:rPr>
          <w:rFonts w:ascii="Garamond" w:eastAsia="Calibri" w:hAnsi="Garamond" w:cs="Times New Roman"/>
          <w:sz w:val="26"/>
          <w:szCs w:val="26"/>
        </w:rPr>
        <w:t xml:space="preserve"> always </w:t>
      </w:r>
      <w:r w:rsidR="00131AC9" w:rsidRPr="003A3E41">
        <w:rPr>
          <w:rFonts w:ascii="Garamond" w:eastAsia="Calibri" w:hAnsi="Garamond" w:cs="Times New Roman"/>
          <w:sz w:val="26"/>
          <w:szCs w:val="26"/>
        </w:rPr>
        <w:t xml:space="preserve">to </w:t>
      </w:r>
      <w:r w:rsidR="00D0684A" w:rsidRPr="003A3E41">
        <w:rPr>
          <w:rFonts w:ascii="Garamond" w:eastAsia="Calibri" w:hAnsi="Garamond" w:cs="Times New Roman"/>
          <w:sz w:val="26"/>
          <w:szCs w:val="26"/>
        </w:rPr>
        <w:t>be consulted</w:t>
      </w:r>
      <w:r w:rsidRPr="003A3E41">
        <w:rPr>
          <w:rFonts w:ascii="Garamond" w:eastAsia="Calibri" w:hAnsi="Garamond" w:cs="Times New Roman"/>
          <w:sz w:val="26"/>
          <w:szCs w:val="26"/>
        </w:rPr>
        <w:t xml:space="preserve">. For outputs, the change must </w:t>
      </w:r>
      <w:r w:rsidR="00291A7C" w:rsidRPr="003A3E41">
        <w:rPr>
          <w:rFonts w:ascii="Garamond" w:eastAsia="Calibri" w:hAnsi="Garamond" w:cs="Times New Roman"/>
          <w:sz w:val="26"/>
          <w:szCs w:val="26"/>
        </w:rPr>
        <w:t xml:space="preserve">align </w:t>
      </w:r>
      <w:r w:rsidRPr="003A3E41">
        <w:rPr>
          <w:rFonts w:ascii="Garamond" w:eastAsia="Calibri" w:hAnsi="Garamond" w:cs="Times New Roman"/>
          <w:sz w:val="26"/>
          <w:szCs w:val="26"/>
        </w:rPr>
        <w:t xml:space="preserve">with the </w:t>
      </w:r>
      <w:r w:rsidR="00131AC9" w:rsidRPr="003A3E41">
        <w:rPr>
          <w:rFonts w:ascii="Garamond" w:eastAsia="Calibri" w:hAnsi="Garamond" w:cs="Times New Roman"/>
          <w:sz w:val="26"/>
          <w:szCs w:val="26"/>
        </w:rPr>
        <w:t>related</w:t>
      </w:r>
      <w:r w:rsidRPr="003A3E41">
        <w:rPr>
          <w:rFonts w:ascii="Garamond" w:eastAsia="Calibri" w:hAnsi="Garamond" w:cs="Times New Roman"/>
          <w:sz w:val="26"/>
          <w:szCs w:val="26"/>
        </w:rPr>
        <w:t xml:space="preserve"> outcome. </w:t>
      </w:r>
      <w:r w:rsidR="00D14E49" w:rsidRPr="003A3E41">
        <w:rPr>
          <w:rFonts w:ascii="Garamond" w:eastAsia="Calibri" w:hAnsi="Garamond" w:cs="Times New Roman"/>
          <w:sz w:val="26"/>
          <w:szCs w:val="26"/>
        </w:rPr>
        <w:t>Where it is found that</w:t>
      </w:r>
      <w:r w:rsidRPr="003A3E41">
        <w:rPr>
          <w:rFonts w:ascii="Garamond" w:eastAsia="Calibri" w:hAnsi="Garamond" w:cs="Times New Roman"/>
          <w:sz w:val="26"/>
          <w:szCs w:val="26"/>
        </w:rPr>
        <w:t xml:space="preserve"> changes in outputs/outcome(s) will change the p</w:t>
      </w:r>
      <w:r w:rsidR="00131AC9" w:rsidRPr="003A3E41">
        <w:rPr>
          <w:rFonts w:ascii="Garamond" w:eastAsia="Calibri" w:hAnsi="Garamond" w:cs="Times New Roman"/>
          <w:sz w:val="26"/>
          <w:szCs w:val="26"/>
        </w:rPr>
        <w:t xml:space="preserve">rogramme substantially or the </w:t>
      </w:r>
      <w:r w:rsidRPr="003A3E41">
        <w:rPr>
          <w:rFonts w:ascii="Garamond" w:eastAsia="Calibri" w:hAnsi="Garamond" w:cs="Times New Roman"/>
          <w:sz w:val="26"/>
          <w:szCs w:val="26"/>
        </w:rPr>
        <w:t xml:space="preserve">prioritisation of </w:t>
      </w:r>
      <w:r w:rsidR="00131AC9" w:rsidRPr="003A3E41">
        <w:rPr>
          <w:rFonts w:ascii="Garamond" w:eastAsia="Calibri" w:hAnsi="Garamond" w:cs="Times New Roman"/>
          <w:sz w:val="26"/>
          <w:szCs w:val="26"/>
        </w:rPr>
        <w:t xml:space="preserve">the </w:t>
      </w:r>
      <w:r w:rsidRPr="003A3E41">
        <w:rPr>
          <w:rFonts w:ascii="Garamond" w:eastAsia="Calibri" w:hAnsi="Garamond" w:cs="Times New Roman"/>
          <w:sz w:val="26"/>
          <w:szCs w:val="26"/>
        </w:rPr>
        <w:t xml:space="preserve">funding, it can be decided to refer the case to </w:t>
      </w:r>
      <w:r w:rsidR="00FE4248" w:rsidRPr="003A3E41">
        <w:rPr>
          <w:rFonts w:ascii="Garamond" w:eastAsia="Calibri" w:hAnsi="Garamond" w:cs="Times New Roman"/>
          <w:sz w:val="26"/>
          <w:szCs w:val="26"/>
        </w:rPr>
        <w:t>the Under-</w:t>
      </w:r>
      <w:r w:rsidR="00450C84" w:rsidRPr="003A3E41">
        <w:rPr>
          <w:rFonts w:ascii="Garamond" w:eastAsia="Calibri" w:hAnsi="Garamond" w:cs="Times New Roman"/>
          <w:sz w:val="26"/>
          <w:szCs w:val="26"/>
        </w:rPr>
        <w:t>S</w:t>
      </w:r>
      <w:r w:rsidR="00FE4248" w:rsidRPr="003A3E41">
        <w:rPr>
          <w:rFonts w:ascii="Garamond" w:eastAsia="Calibri" w:hAnsi="Garamond" w:cs="Times New Roman"/>
          <w:sz w:val="26"/>
          <w:szCs w:val="26"/>
        </w:rPr>
        <w:t xml:space="preserve">ecretary </w:t>
      </w:r>
      <w:r w:rsidR="00450C84" w:rsidRPr="003A3E41">
        <w:rPr>
          <w:rFonts w:ascii="Garamond" w:eastAsia="Calibri" w:hAnsi="Garamond" w:cs="Times New Roman"/>
          <w:sz w:val="26"/>
          <w:szCs w:val="26"/>
        </w:rPr>
        <w:t xml:space="preserve">for </w:t>
      </w:r>
      <w:r w:rsidR="00FE4248" w:rsidRPr="003A3E41">
        <w:rPr>
          <w:rFonts w:ascii="Garamond" w:eastAsia="Calibri" w:hAnsi="Garamond" w:cs="Times New Roman"/>
          <w:sz w:val="26"/>
          <w:szCs w:val="26"/>
        </w:rPr>
        <w:t>Development Policy</w:t>
      </w:r>
      <w:r w:rsidRPr="003A3E41">
        <w:rPr>
          <w:rFonts w:ascii="Garamond" w:eastAsia="Calibri" w:hAnsi="Garamond" w:cs="Times New Roman"/>
          <w:sz w:val="26"/>
          <w:szCs w:val="26"/>
        </w:rPr>
        <w:t>. The changes in outputs/outcome(s) must under all circumstances fit within the objectives already approved.</w:t>
      </w:r>
    </w:p>
    <w:p w14:paraId="22338E95" w14:textId="28DA84E1" w:rsidR="0044527B" w:rsidRPr="003A3E41" w:rsidRDefault="007711BA" w:rsidP="009D6347">
      <w:pPr>
        <w:pStyle w:val="Overskrift3"/>
        <w:rPr>
          <w:rFonts w:eastAsia="Calibri"/>
        </w:rPr>
      </w:pPr>
      <w:bookmarkStart w:id="78" w:name="_Toc234401822"/>
      <w:r w:rsidRPr="003A3E41">
        <w:rPr>
          <w:rFonts w:eastAsia="Calibri"/>
        </w:rPr>
        <w:t xml:space="preserve">4.5.3 </w:t>
      </w:r>
      <w:r w:rsidR="0044527B" w:rsidRPr="003A3E41">
        <w:rPr>
          <w:rFonts w:eastAsia="Calibri"/>
        </w:rPr>
        <w:t xml:space="preserve">Change </w:t>
      </w:r>
      <w:r w:rsidR="006C10F2" w:rsidRPr="003A3E41">
        <w:rPr>
          <w:rFonts w:eastAsia="Calibri"/>
        </w:rPr>
        <w:t>of</w:t>
      </w:r>
      <w:r w:rsidR="00C115DC" w:rsidRPr="003A3E41">
        <w:rPr>
          <w:rFonts w:eastAsia="Calibri"/>
        </w:rPr>
        <w:t xml:space="preserve"> implementing partner</w:t>
      </w:r>
      <w:bookmarkEnd w:id="78"/>
    </w:p>
    <w:p w14:paraId="2EF1B6DB" w14:textId="5BA6E8FC" w:rsidR="0044527B" w:rsidRPr="003A3E41" w:rsidRDefault="0044527B" w:rsidP="003D0A7B">
      <w:pPr>
        <w:spacing w:after="24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 xml:space="preserve">Change of </w:t>
      </w:r>
      <w:r w:rsidR="00FE4248" w:rsidRPr="003A3E41">
        <w:rPr>
          <w:rFonts w:ascii="Garamond" w:eastAsia="Calibri" w:hAnsi="Garamond" w:cs="Times New Roman"/>
          <w:b/>
          <w:bCs/>
          <w:sz w:val="26"/>
          <w:szCs w:val="26"/>
        </w:rPr>
        <w:t xml:space="preserve">implementing </w:t>
      </w:r>
      <w:r w:rsidRPr="003A3E41">
        <w:rPr>
          <w:rFonts w:ascii="Garamond" w:eastAsia="Calibri" w:hAnsi="Garamond" w:cs="Times New Roman"/>
          <w:b/>
          <w:bCs/>
          <w:sz w:val="26"/>
          <w:szCs w:val="26"/>
        </w:rPr>
        <w:t>partner ca</w:t>
      </w:r>
      <w:r w:rsidR="0056653C" w:rsidRPr="003A3E41">
        <w:rPr>
          <w:rFonts w:ascii="Garamond" w:eastAsia="Calibri" w:hAnsi="Garamond" w:cs="Times New Roman"/>
          <w:b/>
          <w:bCs/>
          <w:sz w:val="26"/>
          <w:szCs w:val="26"/>
        </w:rPr>
        <w:t>n be decided by the Head of</w:t>
      </w:r>
      <w:r w:rsidRPr="003A3E41">
        <w:rPr>
          <w:rFonts w:ascii="Garamond" w:eastAsia="Calibri" w:hAnsi="Garamond" w:cs="Times New Roman"/>
          <w:b/>
          <w:bCs/>
          <w:sz w:val="26"/>
          <w:szCs w:val="26"/>
        </w:rPr>
        <w:t xml:space="preserve"> </w:t>
      </w:r>
      <w:r w:rsidR="00B26B36" w:rsidRPr="003A3E41">
        <w:rPr>
          <w:rFonts w:ascii="Garamond" w:eastAsia="Calibri" w:hAnsi="Garamond" w:cs="Times New Roman"/>
          <w:b/>
          <w:bCs/>
          <w:sz w:val="26"/>
          <w:szCs w:val="26"/>
        </w:rPr>
        <w:t>the responsible</w:t>
      </w:r>
      <w:r w:rsidR="009759B5" w:rsidRPr="003A3E41">
        <w:rPr>
          <w:rFonts w:ascii="Garamond" w:eastAsia="Calibri" w:hAnsi="Garamond" w:cs="Times New Roman"/>
          <w:b/>
          <w:bCs/>
          <w:sz w:val="26"/>
          <w:szCs w:val="26"/>
        </w:rPr>
        <w:t xml:space="preserve"> </w:t>
      </w:r>
      <w:r w:rsidRPr="003A3E41">
        <w:rPr>
          <w:rFonts w:ascii="Garamond" w:eastAsia="Calibri" w:hAnsi="Garamond" w:cs="Times New Roman"/>
          <w:b/>
          <w:bCs/>
          <w:sz w:val="26"/>
          <w:szCs w:val="26"/>
        </w:rPr>
        <w:t>MFA unit</w:t>
      </w:r>
      <w:r w:rsidRPr="003A3E41">
        <w:rPr>
          <w:rFonts w:ascii="Garamond" w:eastAsia="Calibri" w:hAnsi="Garamond" w:cs="Times New Roman"/>
          <w:sz w:val="26"/>
          <w:szCs w:val="26"/>
        </w:rPr>
        <w:t xml:space="preserve">. </w:t>
      </w:r>
      <w:r w:rsidR="00FC2103" w:rsidRPr="003A3E41">
        <w:rPr>
          <w:rFonts w:ascii="Garamond" w:eastAsia="Calibri" w:hAnsi="Garamond" w:cs="Times New Roman"/>
          <w:sz w:val="26"/>
          <w:szCs w:val="26"/>
        </w:rPr>
        <w:t xml:space="preserve">Legal </w:t>
      </w:r>
      <w:r w:rsidR="00184690" w:rsidRPr="003A3E41">
        <w:rPr>
          <w:rFonts w:ascii="Garamond" w:eastAsia="Calibri" w:hAnsi="Garamond" w:cs="Times New Roman"/>
          <w:sz w:val="26"/>
          <w:szCs w:val="26"/>
        </w:rPr>
        <w:t xml:space="preserve">issues related to the implementing partner </w:t>
      </w:r>
      <w:r w:rsidR="00FC2103" w:rsidRPr="003A3E41">
        <w:rPr>
          <w:rFonts w:ascii="Garamond" w:eastAsia="Calibri" w:hAnsi="Garamond" w:cs="Times New Roman"/>
          <w:sz w:val="26"/>
          <w:szCs w:val="26"/>
        </w:rPr>
        <w:t xml:space="preserve">agreement </w:t>
      </w:r>
      <w:r w:rsidR="00184690" w:rsidRPr="003A3E41">
        <w:rPr>
          <w:rFonts w:ascii="Garamond" w:eastAsia="Calibri" w:hAnsi="Garamond" w:cs="Times New Roman"/>
          <w:sz w:val="26"/>
          <w:szCs w:val="26"/>
        </w:rPr>
        <w:t xml:space="preserve">should be considered at an early point as a change in implementing partner may </w:t>
      </w:r>
      <w:r w:rsidR="00C115DC" w:rsidRPr="003A3E41">
        <w:rPr>
          <w:rFonts w:ascii="Garamond" w:eastAsia="Calibri" w:hAnsi="Garamond" w:cs="Times New Roman"/>
          <w:sz w:val="26"/>
          <w:szCs w:val="26"/>
        </w:rPr>
        <w:t xml:space="preserve">imply </w:t>
      </w:r>
      <w:r w:rsidR="00184690" w:rsidRPr="003A3E41">
        <w:rPr>
          <w:rFonts w:ascii="Garamond" w:eastAsia="Calibri" w:hAnsi="Garamond" w:cs="Times New Roman"/>
          <w:sz w:val="26"/>
          <w:szCs w:val="26"/>
        </w:rPr>
        <w:t xml:space="preserve">the </w:t>
      </w:r>
      <w:r w:rsidR="00C115DC" w:rsidRPr="003A3E41">
        <w:rPr>
          <w:rFonts w:ascii="Garamond" w:eastAsia="Calibri" w:hAnsi="Garamond" w:cs="Times New Roman"/>
          <w:sz w:val="26"/>
          <w:szCs w:val="26"/>
        </w:rPr>
        <w:t>cessation of a</w:t>
      </w:r>
      <w:r w:rsidR="00FC2103" w:rsidRPr="003A3E41">
        <w:rPr>
          <w:rFonts w:ascii="Garamond" w:eastAsia="Calibri" w:hAnsi="Garamond" w:cs="Times New Roman"/>
          <w:sz w:val="26"/>
          <w:szCs w:val="26"/>
        </w:rPr>
        <w:t>n</w:t>
      </w:r>
      <w:r w:rsidR="00C115DC" w:rsidRPr="003A3E41">
        <w:rPr>
          <w:rFonts w:ascii="Garamond" w:eastAsia="Calibri" w:hAnsi="Garamond" w:cs="Times New Roman"/>
          <w:sz w:val="26"/>
          <w:szCs w:val="26"/>
        </w:rPr>
        <w:t xml:space="preserve"> </w:t>
      </w:r>
      <w:proofErr w:type="spellStart"/>
      <w:r w:rsidR="00FC2103" w:rsidRPr="003A3E41">
        <w:rPr>
          <w:rFonts w:ascii="Garamond" w:eastAsia="Calibri" w:hAnsi="Garamond" w:cs="Times New Roman"/>
          <w:sz w:val="26"/>
          <w:szCs w:val="26"/>
        </w:rPr>
        <w:t>agremen</w:t>
      </w:r>
      <w:r w:rsidR="00C115DC" w:rsidRPr="003A3E41">
        <w:rPr>
          <w:rFonts w:ascii="Garamond" w:eastAsia="Calibri" w:hAnsi="Garamond" w:cs="Times New Roman"/>
          <w:sz w:val="26"/>
          <w:szCs w:val="26"/>
        </w:rPr>
        <w:t>t</w:t>
      </w:r>
      <w:proofErr w:type="spellEnd"/>
      <w:r w:rsidR="00C115DC" w:rsidRPr="003A3E41">
        <w:rPr>
          <w:rFonts w:ascii="Garamond" w:eastAsia="Calibri" w:hAnsi="Garamond" w:cs="Times New Roman"/>
          <w:sz w:val="26"/>
          <w:szCs w:val="26"/>
        </w:rPr>
        <w:t xml:space="preserve"> with the partner</w:t>
      </w:r>
      <w:r w:rsidR="00184690" w:rsidRPr="003A3E41">
        <w:rPr>
          <w:rFonts w:ascii="Garamond" w:eastAsia="Calibri" w:hAnsi="Garamond" w:cs="Times New Roman"/>
          <w:sz w:val="26"/>
          <w:szCs w:val="26"/>
        </w:rPr>
        <w:t xml:space="preserve">. Consultations with </w:t>
      </w:r>
      <w:r w:rsidR="002B21E0" w:rsidRPr="003A3E41">
        <w:rPr>
          <w:rFonts w:ascii="Garamond" w:eastAsia="Calibri" w:hAnsi="Garamond" w:cs="Times New Roman"/>
          <w:sz w:val="26"/>
          <w:szCs w:val="26"/>
        </w:rPr>
        <w:t>DKJUR</w:t>
      </w:r>
      <w:r w:rsidR="00AB3682" w:rsidRPr="003A3E41">
        <w:rPr>
          <w:rFonts w:ascii="Garamond" w:eastAsia="Calibri" w:hAnsi="Garamond" w:cs="Times New Roman"/>
          <w:sz w:val="26"/>
          <w:szCs w:val="26"/>
        </w:rPr>
        <w:t>,</w:t>
      </w:r>
      <w:r w:rsidR="00573FB0" w:rsidRPr="003A3E41">
        <w:rPr>
          <w:rFonts w:ascii="Garamond" w:eastAsia="Calibri" w:hAnsi="Garamond" w:cs="Times New Roman"/>
          <w:sz w:val="26"/>
          <w:szCs w:val="26"/>
        </w:rPr>
        <w:t xml:space="preserve"> </w:t>
      </w:r>
      <w:r w:rsidR="002B21E0" w:rsidRPr="003A3E41">
        <w:rPr>
          <w:rFonts w:ascii="Garamond" w:eastAsia="Calibri" w:hAnsi="Garamond" w:cs="Times New Roman"/>
          <w:sz w:val="26"/>
          <w:szCs w:val="26"/>
        </w:rPr>
        <w:t xml:space="preserve">TILSKUD </w:t>
      </w:r>
      <w:r w:rsidR="00184690" w:rsidRPr="003A3E41">
        <w:rPr>
          <w:rFonts w:ascii="Garamond" w:eastAsia="Calibri" w:hAnsi="Garamond" w:cs="Times New Roman"/>
          <w:sz w:val="26"/>
          <w:szCs w:val="26"/>
        </w:rPr>
        <w:t xml:space="preserve">and </w:t>
      </w:r>
      <w:r w:rsidR="00D67FC4" w:rsidRPr="003A3E41">
        <w:rPr>
          <w:rFonts w:ascii="Garamond" w:eastAsia="Calibri" w:hAnsi="Garamond" w:cs="Times New Roman"/>
          <w:sz w:val="26"/>
          <w:szCs w:val="26"/>
        </w:rPr>
        <w:t>Ø</w:t>
      </w:r>
      <w:r w:rsidR="00184690" w:rsidRPr="003A3E41">
        <w:rPr>
          <w:rFonts w:ascii="Garamond" w:eastAsia="Calibri" w:hAnsi="Garamond" w:cs="Times New Roman"/>
          <w:sz w:val="26"/>
          <w:szCs w:val="26"/>
        </w:rPr>
        <w:t>KO</w:t>
      </w:r>
      <w:r w:rsidR="00DB56D3" w:rsidRPr="003A3E41">
        <w:rPr>
          <w:rFonts w:ascii="Garamond" w:eastAsia="Calibri" w:hAnsi="Garamond" w:cs="Times New Roman"/>
          <w:sz w:val="26"/>
          <w:szCs w:val="26"/>
        </w:rPr>
        <w:t xml:space="preserve"> may be required in case of service contracts</w:t>
      </w:r>
      <w:r w:rsidR="00184690" w:rsidRPr="003A3E41">
        <w:rPr>
          <w:rFonts w:ascii="Garamond" w:eastAsia="Calibri" w:hAnsi="Garamond" w:cs="Times New Roman"/>
          <w:sz w:val="26"/>
          <w:szCs w:val="26"/>
        </w:rPr>
        <w:t>.</w:t>
      </w:r>
    </w:p>
    <w:p w14:paraId="0A00C967" w14:textId="3CE52871" w:rsidR="0044527B" w:rsidRPr="003A3E41" w:rsidRDefault="007711BA" w:rsidP="009D6347">
      <w:pPr>
        <w:pStyle w:val="Overskrift3"/>
        <w:rPr>
          <w:rFonts w:eastAsia="Calibri"/>
        </w:rPr>
      </w:pPr>
      <w:bookmarkStart w:id="79" w:name="_Toc234401823"/>
      <w:r w:rsidRPr="003A3E41">
        <w:rPr>
          <w:rFonts w:eastAsia="Calibri"/>
        </w:rPr>
        <w:lastRenderedPageBreak/>
        <w:t xml:space="preserve">4.5.4 </w:t>
      </w:r>
      <w:r w:rsidR="0044527B" w:rsidRPr="003A3E41">
        <w:rPr>
          <w:rFonts w:eastAsia="Calibri"/>
        </w:rPr>
        <w:t>Change in modality</w:t>
      </w:r>
      <w:bookmarkEnd w:id="79"/>
    </w:p>
    <w:p w14:paraId="5B3B1FBA" w14:textId="77777777" w:rsidR="0044527B" w:rsidRPr="003A3E41" w:rsidRDefault="0044527B" w:rsidP="003D0A7B">
      <w:pPr>
        <w:spacing w:after="24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 xml:space="preserve">Changes in modalities can be decided by the </w:t>
      </w:r>
      <w:r w:rsidR="00CB5EA5" w:rsidRPr="003A3E41">
        <w:rPr>
          <w:rFonts w:ascii="Garamond" w:eastAsia="Calibri" w:hAnsi="Garamond" w:cs="Times New Roman"/>
          <w:b/>
          <w:bCs/>
          <w:sz w:val="26"/>
          <w:szCs w:val="26"/>
        </w:rPr>
        <w:t xml:space="preserve">Head of the </w:t>
      </w:r>
      <w:r w:rsidR="00B26B36" w:rsidRPr="003A3E41">
        <w:rPr>
          <w:rFonts w:ascii="Garamond" w:eastAsia="Calibri" w:hAnsi="Garamond" w:cs="Times New Roman"/>
          <w:b/>
          <w:bCs/>
          <w:sz w:val="26"/>
          <w:szCs w:val="26"/>
        </w:rPr>
        <w:t xml:space="preserve">responsible </w:t>
      </w:r>
      <w:r w:rsidRPr="003A3E41">
        <w:rPr>
          <w:rFonts w:ascii="Garamond" w:eastAsia="Calibri" w:hAnsi="Garamond" w:cs="Times New Roman"/>
          <w:b/>
          <w:bCs/>
          <w:sz w:val="26"/>
          <w:szCs w:val="26"/>
        </w:rPr>
        <w:t>MFA unit</w:t>
      </w:r>
      <w:r w:rsidR="00CB5EA5" w:rsidRPr="003A3E41">
        <w:rPr>
          <w:rFonts w:ascii="Garamond" w:eastAsia="Calibri" w:hAnsi="Garamond" w:cs="Times New Roman"/>
          <w:sz w:val="26"/>
          <w:szCs w:val="26"/>
        </w:rPr>
        <w:t>, if such changes</w:t>
      </w:r>
      <w:r w:rsidRPr="003A3E41">
        <w:rPr>
          <w:rFonts w:ascii="Garamond" w:eastAsia="Calibri" w:hAnsi="Garamond" w:cs="Times New Roman"/>
          <w:sz w:val="26"/>
          <w:szCs w:val="26"/>
        </w:rPr>
        <w:t xml:space="preserve"> </w:t>
      </w:r>
      <w:r w:rsidR="00F51189" w:rsidRPr="003A3E41">
        <w:rPr>
          <w:rFonts w:ascii="Garamond" w:eastAsia="Calibri" w:hAnsi="Garamond" w:cs="Times New Roman"/>
          <w:sz w:val="26"/>
          <w:szCs w:val="26"/>
        </w:rPr>
        <w:t xml:space="preserve">improve the prospect of </w:t>
      </w:r>
      <w:r w:rsidR="00CB5EA5" w:rsidRPr="003A3E41">
        <w:rPr>
          <w:rFonts w:ascii="Garamond" w:eastAsia="Calibri" w:hAnsi="Garamond" w:cs="Times New Roman"/>
          <w:sz w:val="26"/>
          <w:szCs w:val="26"/>
        </w:rPr>
        <w:t>achieving</w:t>
      </w:r>
      <w:r w:rsidRPr="003A3E41">
        <w:rPr>
          <w:rFonts w:ascii="Garamond" w:eastAsia="Calibri" w:hAnsi="Garamond" w:cs="Times New Roman"/>
          <w:sz w:val="26"/>
          <w:szCs w:val="26"/>
        </w:rPr>
        <w:t xml:space="preserve"> the objectives of the project or programme. </w:t>
      </w:r>
      <w:r w:rsidR="00184690" w:rsidRPr="003A3E41">
        <w:rPr>
          <w:rFonts w:ascii="Garamond" w:eastAsia="Calibri" w:hAnsi="Garamond" w:cs="Times New Roman"/>
          <w:sz w:val="26"/>
          <w:szCs w:val="26"/>
        </w:rPr>
        <w:t>Such change can for example be a shift from core to earmarked funding or the opposite.</w:t>
      </w:r>
    </w:p>
    <w:p w14:paraId="063CFBF7" w14:textId="142E8587" w:rsidR="0044527B" w:rsidRPr="003A3E41" w:rsidRDefault="007711BA" w:rsidP="009D6347">
      <w:pPr>
        <w:pStyle w:val="Overskrift3"/>
        <w:rPr>
          <w:rFonts w:eastAsia="Calibri"/>
        </w:rPr>
      </w:pPr>
      <w:bookmarkStart w:id="80" w:name="_Toc234401824"/>
      <w:r w:rsidRPr="003A3E41">
        <w:rPr>
          <w:rFonts w:eastAsia="Calibri"/>
        </w:rPr>
        <w:t xml:space="preserve">4.5.5 </w:t>
      </w:r>
      <w:r w:rsidR="0044527B" w:rsidRPr="003A3E41">
        <w:rPr>
          <w:rFonts w:eastAsia="Calibri"/>
        </w:rPr>
        <w:t>No-cost extension</w:t>
      </w:r>
      <w:bookmarkEnd w:id="80"/>
    </w:p>
    <w:p w14:paraId="6C9ADA97" w14:textId="03D98439" w:rsidR="0044527B" w:rsidRPr="003A3E41" w:rsidRDefault="00271CD7" w:rsidP="00F61B24">
      <w:pPr>
        <w:spacing w:after="24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Projects and programmes</w:t>
      </w:r>
      <w:r w:rsidR="00F51189" w:rsidRPr="003A3E41">
        <w:rPr>
          <w:rFonts w:ascii="Garamond" w:eastAsia="Calibri" w:hAnsi="Garamond" w:cs="Times New Roman"/>
          <w:b/>
          <w:bCs/>
          <w:sz w:val="26"/>
          <w:szCs w:val="26"/>
        </w:rPr>
        <w:t xml:space="preserve"> can be extended</w:t>
      </w:r>
      <w:r w:rsidR="000445B5" w:rsidRPr="003A3E41">
        <w:rPr>
          <w:rFonts w:ascii="Garamond" w:eastAsia="Calibri" w:hAnsi="Garamond" w:cs="Times New Roman"/>
          <w:b/>
          <w:bCs/>
          <w:sz w:val="26"/>
          <w:szCs w:val="26"/>
        </w:rPr>
        <w:t xml:space="preserve"> within reasonable timelines</w:t>
      </w:r>
      <w:r w:rsidR="001828AC" w:rsidRPr="003A3E41">
        <w:rPr>
          <w:rFonts w:ascii="Garamond" w:eastAsia="Calibri" w:hAnsi="Garamond" w:cs="Times New Roman"/>
          <w:b/>
          <w:bCs/>
          <w:sz w:val="26"/>
          <w:szCs w:val="26"/>
        </w:rPr>
        <w:t>.</w:t>
      </w:r>
      <w:r w:rsidR="001828AC" w:rsidRPr="003A3E41">
        <w:rPr>
          <w:rFonts w:ascii="Garamond" w:eastAsia="Calibri" w:hAnsi="Garamond" w:cs="Times New Roman"/>
          <w:sz w:val="26"/>
          <w:szCs w:val="26"/>
        </w:rPr>
        <w:t xml:space="preserve"> </w:t>
      </w:r>
      <w:r w:rsidR="0017507F" w:rsidRPr="003A3E41">
        <w:rPr>
          <w:rFonts w:ascii="Garamond" w:eastAsia="Calibri" w:hAnsi="Garamond" w:cs="Times New Roman"/>
          <w:sz w:val="26"/>
          <w:szCs w:val="26"/>
        </w:rPr>
        <w:t xml:space="preserve">The main justification would be that </w:t>
      </w:r>
      <w:r w:rsidR="00CB5EA5" w:rsidRPr="003A3E41">
        <w:rPr>
          <w:rFonts w:ascii="Garamond" w:eastAsia="Calibri" w:hAnsi="Garamond" w:cs="Times New Roman"/>
          <w:sz w:val="26"/>
          <w:szCs w:val="26"/>
        </w:rPr>
        <w:t xml:space="preserve">there are </w:t>
      </w:r>
      <w:r w:rsidR="0017507F" w:rsidRPr="003A3E41">
        <w:rPr>
          <w:rFonts w:ascii="Garamond" w:eastAsia="Calibri" w:hAnsi="Garamond" w:cs="Times New Roman"/>
          <w:sz w:val="26"/>
          <w:szCs w:val="26"/>
        </w:rPr>
        <w:t xml:space="preserve">reasonable and </w:t>
      </w:r>
      <w:r w:rsidR="00D14E49" w:rsidRPr="003A3E41">
        <w:rPr>
          <w:rFonts w:ascii="Garamond" w:eastAsia="Calibri" w:hAnsi="Garamond" w:cs="Times New Roman"/>
          <w:sz w:val="26"/>
          <w:szCs w:val="26"/>
        </w:rPr>
        <w:t>credible</w:t>
      </w:r>
      <w:r w:rsidR="0017507F" w:rsidRPr="003A3E41">
        <w:rPr>
          <w:rFonts w:ascii="Garamond" w:eastAsia="Calibri" w:hAnsi="Garamond" w:cs="Times New Roman"/>
          <w:sz w:val="26"/>
          <w:szCs w:val="26"/>
        </w:rPr>
        <w:t xml:space="preserve"> </w:t>
      </w:r>
      <w:r w:rsidR="00CB5EA5" w:rsidRPr="003A3E41">
        <w:rPr>
          <w:rFonts w:ascii="Garamond" w:eastAsia="Calibri" w:hAnsi="Garamond" w:cs="Times New Roman"/>
          <w:sz w:val="26"/>
          <w:szCs w:val="26"/>
        </w:rPr>
        <w:t>prospects for achieving the objectives within the extended implementation period</w:t>
      </w:r>
      <w:r w:rsidR="00F51189" w:rsidRPr="003A3E41">
        <w:rPr>
          <w:rFonts w:ascii="Garamond" w:eastAsia="Calibri" w:hAnsi="Garamond" w:cs="Times New Roman"/>
          <w:sz w:val="26"/>
          <w:szCs w:val="26"/>
        </w:rPr>
        <w:t>.</w:t>
      </w:r>
      <w:r w:rsidR="00816CFB" w:rsidRPr="003A3E41">
        <w:rPr>
          <w:rFonts w:ascii="Garamond" w:eastAsia="Calibri" w:hAnsi="Garamond" w:cs="Times New Roman"/>
          <w:bCs/>
          <w:sz w:val="26"/>
          <w:szCs w:val="26"/>
        </w:rPr>
        <w:t xml:space="preserve"> </w:t>
      </w:r>
      <w:r w:rsidR="008D25EB" w:rsidRPr="003A3E41">
        <w:rPr>
          <w:rFonts w:ascii="Garamond" w:eastAsia="Calibri" w:hAnsi="Garamond" w:cs="Times New Roman"/>
          <w:sz w:val="26"/>
          <w:szCs w:val="26"/>
        </w:rPr>
        <w:t>Alternatives should,</w:t>
      </w:r>
      <w:r w:rsidR="008D25EB" w:rsidRPr="003A3E41">
        <w:rPr>
          <w:rFonts w:ascii="Garamond" w:eastAsia="Calibri" w:hAnsi="Garamond" w:cs="Times New Roman"/>
          <w:b/>
          <w:bCs/>
          <w:sz w:val="26"/>
          <w:szCs w:val="26"/>
        </w:rPr>
        <w:t xml:space="preserve"> </w:t>
      </w:r>
      <w:r w:rsidR="008D25EB" w:rsidRPr="003A3E41">
        <w:rPr>
          <w:rFonts w:ascii="Garamond" w:eastAsia="Calibri" w:hAnsi="Garamond" w:cs="Times New Roman"/>
          <w:sz w:val="26"/>
          <w:szCs w:val="26"/>
        </w:rPr>
        <w:t xml:space="preserve">however, be considered </w:t>
      </w:r>
      <w:proofErr w:type="gramStart"/>
      <w:r w:rsidR="008D25EB" w:rsidRPr="003A3E41">
        <w:rPr>
          <w:rFonts w:ascii="Garamond" w:eastAsia="Calibri" w:hAnsi="Garamond" w:cs="Times New Roman"/>
          <w:sz w:val="26"/>
          <w:szCs w:val="26"/>
        </w:rPr>
        <w:t>e.g.</w:t>
      </w:r>
      <w:proofErr w:type="gramEnd"/>
      <w:r w:rsidR="008D25EB" w:rsidRPr="003A3E41">
        <w:rPr>
          <w:rFonts w:ascii="Garamond" w:eastAsia="Calibri" w:hAnsi="Garamond" w:cs="Times New Roman"/>
          <w:sz w:val="26"/>
          <w:szCs w:val="26"/>
        </w:rPr>
        <w:t xml:space="preserve"> reduction in scope or combination hereof</w:t>
      </w:r>
      <w:r w:rsidR="0050301D" w:rsidRPr="003A3E41">
        <w:rPr>
          <w:rFonts w:ascii="Garamond" w:eastAsia="Calibri" w:hAnsi="Garamond" w:cs="Times New Roman"/>
          <w:sz w:val="26"/>
          <w:szCs w:val="26"/>
        </w:rPr>
        <w:t>. L</w:t>
      </w:r>
      <w:r w:rsidR="008D25EB" w:rsidRPr="003A3E41">
        <w:rPr>
          <w:rFonts w:ascii="Garamond" w:eastAsia="Calibri" w:hAnsi="Garamond" w:cs="Times New Roman"/>
          <w:sz w:val="26"/>
          <w:szCs w:val="26"/>
        </w:rPr>
        <w:t xml:space="preserve">ong extension periods will have implications for the </w:t>
      </w:r>
      <w:r w:rsidR="0050301D" w:rsidRPr="003A3E41">
        <w:rPr>
          <w:rFonts w:ascii="Garamond" w:eastAsia="Calibri" w:hAnsi="Garamond" w:cs="Times New Roman"/>
          <w:sz w:val="26"/>
          <w:szCs w:val="26"/>
        </w:rPr>
        <w:t>resource use by the responsible</w:t>
      </w:r>
      <w:r w:rsidR="00B26B36" w:rsidRPr="003A3E41">
        <w:rPr>
          <w:rFonts w:ascii="Garamond" w:eastAsia="Calibri" w:hAnsi="Garamond" w:cs="Times New Roman"/>
          <w:sz w:val="26"/>
          <w:szCs w:val="26"/>
        </w:rPr>
        <w:t xml:space="preserve"> MFA</w:t>
      </w:r>
      <w:r w:rsidR="0050301D" w:rsidRPr="003A3E41">
        <w:rPr>
          <w:rFonts w:ascii="Garamond" w:eastAsia="Calibri" w:hAnsi="Garamond" w:cs="Times New Roman"/>
          <w:sz w:val="26"/>
          <w:szCs w:val="26"/>
        </w:rPr>
        <w:t xml:space="preserve"> unit and e</w:t>
      </w:r>
      <w:r w:rsidR="00816CFB" w:rsidRPr="003A3E41">
        <w:rPr>
          <w:rFonts w:ascii="Garamond" w:eastAsia="Calibri" w:hAnsi="Garamond" w:cs="Times New Roman"/>
          <w:bCs/>
          <w:sz w:val="26"/>
          <w:szCs w:val="26"/>
        </w:rPr>
        <w:t xml:space="preserve">ven though the grant is not increased, there is a potential change in the cost-structure of the </w:t>
      </w:r>
      <w:r w:rsidR="00B26B36" w:rsidRPr="003A3E41">
        <w:rPr>
          <w:rFonts w:ascii="Garamond" w:eastAsia="Calibri" w:hAnsi="Garamond" w:cs="Times New Roman"/>
          <w:bCs/>
          <w:sz w:val="26"/>
          <w:szCs w:val="26"/>
        </w:rPr>
        <w:t>programme or project</w:t>
      </w:r>
      <w:r w:rsidR="00816CFB" w:rsidRPr="003A3E41">
        <w:rPr>
          <w:rFonts w:ascii="Garamond" w:eastAsia="Calibri" w:hAnsi="Garamond" w:cs="Times New Roman"/>
          <w:bCs/>
          <w:sz w:val="26"/>
          <w:szCs w:val="26"/>
        </w:rPr>
        <w:t xml:space="preserve"> as extended implementation usually shift funds from </w:t>
      </w:r>
      <w:r w:rsidR="008D25EB" w:rsidRPr="003A3E41">
        <w:rPr>
          <w:rFonts w:ascii="Garamond" w:eastAsia="Calibri" w:hAnsi="Garamond" w:cs="Times New Roman"/>
          <w:bCs/>
          <w:sz w:val="26"/>
          <w:szCs w:val="26"/>
        </w:rPr>
        <w:t>a</w:t>
      </w:r>
      <w:r w:rsidR="003B69AC" w:rsidRPr="003A3E41">
        <w:rPr>
          <w:rFonts w:ascii="Garamond" w:eastAsia="Calibri" w:hAnsi="Garamond" w:cs="Times New Roman"/>
          <w:bCs/>
          <w:sz w:val="26"/>
          <w:szCs w:val="26"/>
        </w:rPr>
        <w:t>c</w:t>
      </w:r>
      <w:r w:rsidR="008D25EB" w:rsidRPr="003A3E41">
        <w:rPr>
          <w:rFonts w:ascii="Garamond" w:eastAsia="Calibri" w:hAnsi="Garamond" w:cs="Times New Roman"/>
          <w:bCs/>
          <w:sz w:val="26"/>
          <w:szCs w:val="26"/>
        </w:rPr>
        <w:t xml:space="preserve">tivities that generate </w:t>
      </w:r>
      <w:r w:rsidR="00816CFB" w:rsidRPr="003A3E41">
        <w:rPr>
          <w:rFonts w:ascii="Garamond" w:eastAsia="Calibri" w:hAnsi="Garamond" w:cs="Times New Roman"/>
          <w:bCs/>
          <w:sz w:val="26"/>
          <w:szCs w:val="26"/>
        </w:rPr>
        <w:t>results towards administration.</w:t>
      </w:r>
      <w:r w:rsidR="0017507F" w:rsidRPr="003A3E41">
        <w:rPr>
          <w:rFonts w:ascii="Garamond" w:eastAsia="Calibri" w:hAnsi="Garamond" w:cs="Times New Roman"/>
          <w:sz w:val="26"/>
          <w:szCs w:val="26"/>
        </w:rPr>
        <w:t xml:space="preserve"> </w:t>
      </w:r>
      <w:bookmarkStart w:id="81" w:name="_Hlk218591346"/>
      <w:r w:rsidR="00CB5EA5" w:rsidRPr="003A3E41">
        <w:rPr>
          <w:rFonts w:ascii="Garamond" w:eastAsia="Calibri" w:hAnsi="Garamond" w:cs="Times New Roman"/>
          <w:sz w:val="26"/>
          <w:szCs w:val="26"/>
        </w:rPr>
        <w:t>T</w:t>
      </w:r>
      <w:r w:rsidR="009759B5" w:rsidRPr="003A3E41">
        <w:rPr>
          <w:rFonts w:ascii="Garamond" w:eastAsia="Calibri" w:hAnsi="Garamond" w:cs="Times New Roman"/>
          <w:sz w:val="26"/>
          <w:szCs w:val="26"/>
        </w:rPr>
        <w:t>he H</w:t>
      </w:r>
      <w:r w:rsidR="00CB5EA5" w:rsidRPr="003A3E41">
        <w:rPr>
          <w:rFonts w:ascii="Garamond" w:eastAsia="Calibri" w:hAnsi="Garamond" w:cs="Times New Roman"/>
          <w:sz w:val="26"/>
          <w:szCs w:val="26"/>
        </w:rPr>
        <w:t xml:space="preserve">ead of </w:t>
      </w:r>
      <w:r w:rsidR="000445B5" w:rsidRPr="003A3E41">
        <w:rPr>
          <w:rFonts w:ascii="Garamond" w:eastAsia="Calibri" w:hAnsi="Garamond" w:cs="Times New Roman"/>
          <w:sz w:val="26"/>
          <w:szCs w:val="26"/>
        </w:rPr>
        <w:t xml:space="preserve">the </w:t>
      </w:r>
      <w:r w:rsidR="00B26B36" w:rsidRPr="003A3E41">
        <w:rPr>
          <w:rFonts w:ascii="Garamond" w:eastAsia="Calibri" w:hAnsi="Garamond" w:cs="Times New Roman"/>
          <w:sz w:val="26"/>
          <w:szCs w:val="26"/>
        </w:rPr>
        <w:t xml:space="preserve">responsible </w:t>
      </w:r>
      <w:r w:rsidR="000445B5" w:rsidRPr="003A3E41">
        <w:rPr>
          <w:rFonts w:ascii="Garamond" w:eastAsia="Calibri" w:hAnsi="Garamond" w:cs="Times New Roman"/>
          <w:sz w:val="26"/>
          <w:szCs w:val="26"/>
        </w:rPr>
        <w:t xml:space="preserve">MFA </w:t>
      </w:r>
      <w:r w:rsidR="000445B5" w:rsidRPr="003A3E41">
        <w:rPr>
          <w:rFonts w:ascii="Garamond" w:eastAsia="Calibri" w:hAnsi="Garamond" w:cs="Times New Roman"/>
          <w:sz w:val="26"/>
          <w:szCs w:val="26"/>
        </w:rPr>
        <w:t xml:space="preserve">unit can approve </w:t>
      </w:r>
      <w:r w:rsidR="00B26B36" w:rsidRPr="003A3E41">
        <w:rPr>
          <w:rFonts w:ascii="Garamond" w:eastAsia="Calibri" w:hAnsi="Garamond" w:cs="Times New Roman"/>
          <w:sz w:val="26"/>
          <w:szCs w:val="26"/>
        </w:rPr>
        <w:t xml:space="preserve">an </w:t>
      </w:r>
      <w:r w:rsidR="000445B5" w:rsidRPr="003A3E41">
        <w:rPr>
          <w:rFonts w:ascii="Garamond" w:eastAsia="Calibri" w:hAnsi="Garamond" w:cs="Times New Roman"/>
          <w:sz w:val="26"/>
          <w:szCs w:val="26"/>
        </w:rPr>
        <w:t>extension</w:t>
      </w:r>
      <w:r w:rsidR="001828AC" w:rsidRPr="003A3E41">
        <w:rPr>
          <w:rFonts w:ascii="Garamond" w:eastAsia="Calibri" w:hAnsi="Garamond" w:cs="Times New Roman"/>
          <w:sz w:val="26"/>
          <w:szCs w:val="26"/>
        </w:rPr>
        <w:t xml:space="preserve"> of up to </w:t>
      </w:r>
      <w:r w:rsidR="004140AD" w:rsidRPr="003A3E41">
        <w:rPr>
          <w:rFonts w:ascii="Garamond" w:eastAsia="Calibri" w:hAnsi="Garamond" w:cs="Times New Roman"/>
          <w:sz w:val="26"/>
          <w:szCs w:val="26"/>
        </w:rPr>
        <w:t>12</w:t>
      </w:r>
      <w:r w:rsidR="001828AC" w:rsidRPr="003A3E41">
        <w:rPr>
          <w:rFonts w:ascii="Garamond" w:eastAsia="Calibri" w:hAnsi="Garamond" w:cs="Times New Roman"/>
          <w:sz w:val="26"/>
          <w:szCs w:val="26"/>
        </w:rPr>
        <w:t xml:space="preserve"> months</w:t>
      </w:r>
      <w:r w:rsidR="004E0FA2" w:rsidRPr="003A3E41">
        <w:rPr>
          <w:rFonts w:ascii="Garamond" w:eastAsia="Calibri" w:hAnsi="Garamond" w:cs="Times New Roman"/>
          <w:sz w:val="26"/>
          <w:szCs w:val="26"/>
        </w:rPr>
        <w:t xml:space="preserve"> for programmes and projects up to DKK 50 million</w:t>
      </w:r>
      <w:r w:rsidR="006156CD">
        <w:rPr>
          <w:rFonts w:ascii="Garamond" w:eastAsia="Calibri" w:hAnsi="Garamond" w:cs="Times New Roman"/>
          <w:sz w:val="26"/>
          <w:szCs w:val="26"/>
        </w:rPr>
        <w:t>.</w:t>
      </w:r>
      <w:r w:rsidR="001828AC" w:rsidRPr="003A3E41">
        <w:rPr>
          <w:rFonts w:ascii="Garamond" w:eastAsia="Calibri" w:hAnsi="Garamond" w:cs="Times New Roman"/>
          <w:sz w:val="26"/>
          <w:szCs w:val="26"/>
        </w:rPr>
        <w:t xml:space="preserve"> </w:t>
      </w:r>
      <w:bookmarkEnd w:id="81"/>
      <w:r w:rsidR="004E0FA2" w:rsidRPr="003A3E41">
        <w:rPr>
          <w:rFonts w:ascii="Garamond" w:eastAsia="Calibri" w:hAnsi="Garamond" w:cs="Times New Roman"/>
          <w:sz w:val="26"/>
          <w:szCs w:val="26"/>
        </w:rPr>
        <w:t xml:space="preserve">Extensions beyond </w:t>
      </w:r>
      <w:r w:rsidR="004140AD" w:rsidRPr="003A3E41">
        <w:rPr>
          <w:rFonts w:ascii="Garamond" w:eastAsia="Calibri" w:hAnsi="Garamond" w:cs="Times New Roman"/>
          <w:sz w:val="26"/>
          <w:szCs w:val="26"/>
        </w:rPr>
        <w:t>12</w:t>
      </w:r>
      <w:r w:rsidR="004E0FA2" w:rsidRPr="003A3E41">
        <w:rPr>
          <w:rFonts w:ascii="Garamond" w:eastAsia="Calibri" w:hAnsi="Garamond" w:cs="Times New Roman"/>
          <w:sz w:val="26"/>
          <w:szCs w:val="26"/>
        </w:rPr>
        <w:t xml:space="preserve"> months and for programmes and projects </w:t>
      </w:r>
      <w:r w:rsidR="006156CD">
        <w:rPr>
          <w:rFonts w:ascii="Garamond" w:eastAsia="Calibri" w:hAnsi="Garamond" w:cs="Times New Roman"/>
          <w:sz w:val="26"/>
          <w:szCs w:val="26"/>
        </w:rPr>
        <w:t xml:space="preserve">of </w:t>
      </w:r>
      <w:r w:rsidR="004E0FA2" w:rsidRPr="003A3E41">
        <w:rPr>
          <w:rFonts w:ascii="Garamond" w:eastAsia="Calibri" w:hAnsi="Garamond" w:cs="Times New Roman"/>
          <w:sz w:val="26"/>
          <w:szCs w:val="26"/>
        </w:rPr>
        <w:t>DKK 50 million</w:t>
      </w:r>
      <w:r w:rsidR="006156CD" w:rsidRPr="006156CD">
        <w:rPr>
          <w:rFonts w:ascii="Garamond" w:eastAsia="Calibri" w:hAnsi="Garamond" w:cs="Times New Roman"/>
          <w:sz w:val="26"/>
          <w:szCs w:val="26"/>
        </w:rPr>
        <w:t xml:space="preserve"> </w:t>
      </w:r>
      <w:r w:rsidR="006156CD">
        <w:rPr>
          <w:rFonts w:ascii="Garamond" w:eastAsia="Calibri" w:hAnsi="Garamond" w:cs="Times New Roman"/>
          <w:sz w:val="26"/>
          <w:szCs w:val="26"/>
        </w:rPr>
        <w:t xml:space="preserve">and </w:t>
      </w:r>
      <w:r w:rsidR="006156CD" w:rsidRPr="003A3E41">
        <w:rPr>
          <w:rFonts w:ascii="Garamond" w:eastAsia="Calibri" w:hAnsi="Garamond" w:cs="Times New Roman"/>
          <w:sz w:val="26"/>
          <w:szCs w:val="26"/>
        </w:rPr>
        <w:t>above</w:t>
      </w:r>
      <w:r w:rsidR="004E0FA2" w:rsidRPr="003A3E41">
        <w:rPr>
          <w:rFonts w:ascii="Garamond" w:eastAsia="Calibri" w:hAnsi="Garamond" w:cs="Times New Roman"/>
          <w:sz w:val="26"/>
          <w:szCs w:val="26"/>
        </w:rPr>
        <w:t xml:space="preserve">, must be endorsed by the Under Secretary for Development Policy. </w:t>
      </w:r>
      <w:r w:rsidR="006A00C6" w:rsidRPr="003A3E41">
        <w:rPr>
          <w:rFonts w:ascii="Garamond" w:eastAsia="Calibri" w:hAnsi="Garamond" w:cs="Times New Roman"/>
          <w:sz w:val="26"/>
          <w:szCs w:val="26"/>
        </w:rPr>
        <w:t xml:space="preserve">The unit-CFO should always </w:t>
      </w:r>
      <w:r w:rsidR="006A00C6" w:rsidRPr="003A3E41">
        <w:rPr>
          <w:rFonts w:ascii="Garamond" w:eastAsia="Calibri" w:hAnsi="Garamond" w:cs="Times New Roman"/>
          <w:sz w:val="26"/>
          <w:szCs w:val="26"/>
        </w:rPr>
        <w:t>be consulted for QA before approval.</w:t>
      </w:r>
      <w:r w:rsidR="002A5F21" w:rsidRPr="003A3E41">
        <w:rPr>
          <w:rFonts w:ascii="Garamond" w:eastAsia="Calibri" w:hAnsi="Garamond" w:cs="Times New Roman"/>
          <w:sz w:val="26"/>
          <w:szCs w:val="26"/>
        </w:rPr>
        <w:t xml:space="preserve"> </w:t>
      </w:r>
      <w:r w:rsidR="0044527B" w:rsidRPr="003A3E41">
        <w:rPr>
          <w:rFonts w:ascii="Garamond" w:eastAsia="Calibri" w:hAnsi="Garamond" w:cs="Times New Roman"/>
          <w:sz w:val="26"/>
          <w:szCs w:val="26"/>
        </w:rPr>
        <w:t>All extension</w:t>
      </w:r>
      <w:r w:rsidR="009D6974" w:rsidRPr="003A3E41">
        <w:rPr>
          <w:rFonts w:ascii="Garamond" w:eastAsia="Calibri" w:hAnsi="Garamond" w:cs="Times New Roman"/>
          <w:sz w:val="26"/>
          <w:szCs w:val="26"/>
        </w:rPr>
        <w:t>s</w:t>
      </w:r>
      <w:r w:rsidR="0044527B" w:rsidRPr="003A3E41">
        <w:rPr>
          <w:rFonts w:ascii="Garamond" w:eastAsia="Calibri" w:hAnsi="Garamond" w:cs="Times New Roman"/>
          <w:sz w:val="26"/>
          <w:szCs w:val="26"/>
        </w:rPr>
        <w:t xml:space="preserve"> sh</w:t>
      </w:r>
      <w:r w:rsidR="009D6974" w:rsidRPr="003A3E41">
        <w:rPr>
          <w:rFonts w:ascii="Garamond" w:eastAsia="Calibri" w:hAnsi="Garamond" w:cs="Times New Roman"/>
          <w:sz w:val="26"/>
          <w:szCs w:val="26"/>
        </w:rPr>
        <w:t xml:space="preserve">ould be based on a request from the implementing partner and </w:t>
      </w:r>
      <w:r w:rsidR="0044527B" w:rsidRPr="003A3E41">
        <w:rPr>
          <w:rFonts w:ascii="Garamond" w:eastAsia="Calibri" w:hAnsi="Garamond" w:cs="Times New Roman"/>
          <w:sz w:val="26"/>
          <w:szCs w:val="26"/>
        </w:rPr>
        <w:t xml:space="preserve">be confirmed by </w:t>
      </w:r>
      <w:r w:rsidR="009870B9" w:rsidRPr="003A3E41">
        <w:rPr>
          <w:rFonts w:ascii="Garamond" w:eastAsia="Calibri" w:hAnsi="Garamond" w:cs="Times New Roman"/>
          <w:sz w:val="26"/>
          <w:szCs w:val="26"/>
        </w:rPr>
        <w:t xml:space="preserve">formal </w:t>
      </w:r>
      <w:r w:rsidR="006C10F2" w:rsidRPr="003A3E41">
        <w:rPr>
          <w:rFonts w:ascii="Garamond" w:eastAsia="Calibri" w:hAnsi="Garamond" w:cs="Times New Roman"/>
          <w:sz w:val="26"/>
          <w:szCs w:val="26"/>
        </w:rPr>
        <w:t xml:space="preserve">exchange of </w:t>
      </w:r>
      <w:r w:rsidR="0044527B" w:rsidRPr="003A3E41">
        <w:rPr>
          <w:rFonts w:ascii="Garamond" w:eastAsia="Calibri" w:hAnsi="Garamond" w:cs="Times New Roman"/>
          <w:sz w:val="26"/>
          <w:szCs w:val="26"/>
        </w:rPr>
        <w:t>letter</w:t>
      </w:r>
      <w:r w:rsidR="006C10F2" w:rsidRPr="003A3E41">
        <w:rPr>
          <w:rFonts w:ascii="Garamond" w:eastAsia="Calibri" w:hAnsi="Garamond" w:cs="Times New Roman"/>
          <w:sz w:val="26"/>
          <w:szCs w:val="26"/>
        </w:rPr>
        <w:t>s</w:t>
      </w:r>
      <w:r w:rsidR="0044527B" w:rsidRPr="003A3E41">
        <w:rPr>
          <w:rFonts w:ascii="Garamond" w:eastAsia="Calibri" w:hAnsi="Garamond" w:cs="Times New Roman"/>
          <w:sz w:val="26"/>
          <w:szCs w:val="26"/>
        </w:rPr>
        <w:t xml:space="preserve"> between the signatories of the original </w:t>
      </w:r>
      <w:r w:rsidR="00B26B36" w:rsidRPr="003A3E41">
        <w:rPr>
          <w:rFonts w:ascii="Garamond" w:eastAsia="Calibri" w:hAnsi="Garamond" w:cs="Times New Roman"/>
          <w:sz w:val="26"/>
          <w:szCs w:val="26"/>
        </w:rPr>
        <w:t xml:space="preserve">development cooperation </w:t>
      </w:r>
      <w:r w:rsidR="0044527B" w:rsidRPr="003A3E41">
        <w:rPr>
          <w:rFonts w:ascii="Garamond" w:eastAsia="Calibri" w:hAnsi="Garamond" w:cs="Times New Roman"/>
          <w:sz w:val="26"/>
          <w:szCs w:val="26"/>
        </w:rPr>
        <w:t>agreement</w:t>
      </w:r>
      <w:r w:rsidR="009870B9" w:rsidRPr="003A3E41">
        <w:rPr>
          <w:rFonts w:ascii="Garamond" w:eastAsia="Calibri" w:hAnsi="Garamond" w:cs="Times New Roman"/>
          <w:sz w:val="26"/>
          <w:szCs w:val="26"/>
        </w:rPr>
        <w:t>, establishing an addendum to the agreement</w:t>
      </w:r>
      <w:r w:rsidR="00B26B36" w:rsidRPr="003A3E41">
        <w:rPr>
          <w:rFonts w:ascii="Garamond" w:eastAsia="Calibri" w:hAnsi="Garamond" w:cs="Times New Roman"/>
          <w:sz w:val="26"/>
          <w:szCs w:val="26"/>
        </w:rPr>
        <w:t xml:space="preserve"> in question</w:t>
      </w:r>
      <w:r w:rsidR="009870B9" w:rsidRPr="003A3E41">
        <w:rPr>
          <w:rFonts w:ascii="Garamond" w:eastAsia="Calibri" w:hAnsi="Garamond" w:cs="Times New Roman"/>
          <w:sz w:val="26"/>
          <w:szCs w:val="26"/>
        </w:rPr>
        <w:t xml:space="preserve">. Remember </w:t>
      </w:r>
      <w:proofErr w:type="spellStart"/>
      <w:r w:rsidR="009870B9" w:rsidRPr="003A3E41">
        <w:rPr>
          <w:rFonts w:ascii="Garamond" w:eastAsia="Calibri" w:hAnsi="Garamond" w:cs="Times New Roman"/>
          <w:sz w:val="26"/>
          <w:szCs w:val="26"/>
        </w:rPr>
        <w:t>extentions</w:t>
      </w:r>
      <w:proofErr w:type="spellEnd"/>
      <w:r w:rsidR="009870B9" w:rsidRPr="003A3E41">
        <w:rPr>
          <w:rFonts w:ascii="Garamond" w:eastAsia="Calibri" w:hAnsi="Garamond" w:cs="Times New Roman"/>
          <w:sz w:val="26"/>
          <w:szCs w:val="26"/>
        </w:rPr>
        <w:t xml:space="preserve"> usually demand additional narrative and financial</w:t>
      </w:r>
      <w:r w:rsidR="000F39B5" w:rsidRPr="003A3E41">
        <w:rPr>
          <w:rFonts w:ascii="Garamond" w:eastAsia="Calibri" w:hAnsi="Garamond" w:cs="Times New Roman"/>
          <w:sz w:val="26"/>
          <w:szCs w:val="26"/>
        </w:rPr>
        <w:t xml:space="preserve"> reporting</w:t>
      </w:r>
      <w:r w:rsidR="001828AC" w:rsidRPr="003A3E41">
        <w:rPr>
          <w:rFonts w:ascii="Garamond" w:eastAsia="Calibri" w:hAnsi="Garamond" w:cs="Times New Roman"/>
          <w:sz w:val="26"/>
          <w:szCs w:val="26"/>
        </w:rPr>
        <w:t>.</w:t>
      </w:r>
      <w:r w:rsidR="00291A7C" w:rsidRPr="003A3E41">
        <w:rPr>
          <w:rFonts w:ascii="Garamond" w:eastAsia="Calibri" w:hAnsi="Garamond" w:cs="Times New Roman"/>
          <w:sz w:val="26"/>
          <w:szCs w:val="26"/>
        </w:rPr>
        <w:t xml:space="preserve"> </w:t>
      </w:r>
    </w:p>
    <w:p w14:paraId="017AE0C6" w14:textId="400890FA" w:rsidR="00BD4493" w:rsidRPr="003A3E41" w:rsidRDefault="007711BA" w:rsidP="00BD4493">
      <w:pPr>
        <w:spacing w:after="80" w:line="276" w:lineRule="auto"/>
        <w:contextualSpacing/>
        <w:jc w:val="both"/>
        <w:rPr>
          <w:rFonts w:ascii="Garamond" w:eastAsia="Calibri" w:hAnsi="Garamond" w:cs="Times New Roman"/>
          <w:b/>
          <w:bCs/>
          <w:i/>
          <w:iCs/>
          <w:sz w:val="26"/>
          <w:szCs w:val="26"/>
        </w:rPr>
      </w:pPr>
      <w:bookmarkStart w:id="82" w:name="_Toc234401825"/>
      <w:bookmarkStart w:id="83" w:name="_Hlk218591404"/>
      <w:r w:rsidRPr="003A3E41">
        <w:rPr>
          <w:rStyle w:val="Overskrift3Tegn"/>
        </w:rPr>
        <w:t xml:space="preserve">4.5.6 </w:t>
      </w:r>
      <w:r w:rsidR="00BD4493" w:rsidRPr="003A3E41">
        <w:rPr>
          <w:rStyle w:val="Overskrift3Tegn"/>
        </w:rPr>
        <w:t xml:space="preserve">Top-Ups (Additional Funding) to </w:t>
      </w:r>
      <w:r w:rsidR="006E61CB" w:rsidRPr="003A3E41">
        <w:rPr>
          <w:rStyle w:val="Overskrift3Tegn"/>
        </w:rPr>
        <w:t>e</w:t>
      </w:r>
      <w:r w:rsidR="00BD4493" w:rsidRPr="003A3E41">
        <w:rPr>
          <w:rStyle w:val="Overskrift3Tegn"/>
        </w:rPr>
        <w:t xml:space="preserve">xisting </w:t>
      </w:r>
      <w:r w:rsidR="006E61CB" w:rsidRPr="003A3E41">
        <w:rPr>
          <w:rStyle w:val="Overskrift3Tegn"/>
        </w:rPr>
        <w:t>programmes and projects</w:t>
      </w:r>
      <w:bookmarkEnd w:id="82"/>
    </w:p>
    <w:p w14:paraId="620DB91C" w14:textId="7BDDC243" w:rsidR="00BD4493" w:rsidRPr="003A3E41" w:rsidRDefault="00BD4493" w:rsidP="00F61B24">
      <w:pPr>
        <w:spacing w:beforeLines="40" w:before="96" w:after="80" w:line="276" w:lineRule="auto"/>
        <w:jc w:val="both"/>
        <w:rPr>
          <w:rFonts w:ascii="Garamond" w:eastAsia="Times New Roman" w:hAnsi="Garamond" w:cs="Times New Roman"/>
          <w:sz w:val="26"/>
          <w:szCs w:val="26"/>
          <w:lang w:eastAsia="en-GB"/>
        </w:rPr>
      </w:pPr>
      <w:r w:rsidRPr="003A3E41">
        <w:rPr>
          <w:rFonts w:ascii="Garamond" w:eastAsia="Times New Roman" w:hAnsi="Garamond" w:cs="Times New Roman"/>
          <w:sz w:val="26"/>
          <w:szCs w:val="26"/>
          <w:lang w:eastAsia="en-GB"/>
        </w:rPr>
        <w:t xml:space="preserve">A </w:t>
      </w:r>
      <w:r w:rsidRPr="003A3E41">
        <w:rPr>
          <w:rFonts w:ascii="Garamond" w:eastAsia="Times New Roman" w:hAnsi="Garamond" w:cs="Times New Roman"/>
          <w:i/>
          <w:iCs/>
          <w:sz w:val="26"/>
          <w:szCs w:val="26"/>
          <w:lang w:eastAsia="en-GB"/>
        </w:rPr>
        <w:t>top-up</w:t>
      </w:r>
      <w:r w:rsidRPr="003A3E41">
        <w:rPr>
          <w:rFonts w:ascii="Garamond" w:eastAsia="Times New Roman" w:hAnsi="Garamond" w:cs="Times New Roman"/>
          <w:sz w:val="26"/>
          <w:szCs w:val="26"/>
          <w:lang w:eastAsia="en-GB"/>
        </w:rPr>
        <w:t xml:space="preserve"> is defined as additional funding provided to an ongoing engagement with an existing partner, in pursuit of the same objective</w:t>
      </w:r>
      <w:r w:rsidR="00E90E2A" w:rsidRPr="003A3E41">
        <w:rPr>
          <w:rFonts w:ascii="Garamond" w:eastAsia="Times New Roman" w:hAnsi="Garamond" w:cs="Times New Roman"/>
          <w:sz w:val="26"/>
          <w:szCs w:val="26"/>
          <w:lang w:eastAsia="en-GB"/>
        </w:rPr>
        <w:t>. The top-up must be from the same finance act account as the original grant and it cannot replace a new phase of support</w:t>
      </w:r>
      <w:r w:rsidRPr="003A3E41">
        <w:rPr>
          <w:rFonts w:ascii="Garamond" w:eastAsia="Times New Roman" w:hAnsi="Garamond" w:cs="Times New Roman"/>
          <w:sz w:val="26"/>
          <w:szCs w:val="26"/>
          <w:lang w:eastAsia="en-GB"/>
        </w:rPr>
        <w:t xml:space="preserve">. A top-up may be granted </w:t>
      </w:r>
      <w:r w:rsidR="00E41A29" w:rsidRPr="003A3E41">
        <w:rPr>
          <w:rFonts w:ascii="Garamond" w:eastAsia="Times New Roman" w:hAnsi="Garamond" w:cs="Times New Roman"/>
          <w:sz w:val="26"/>
          <w:szCs w:val="26"/>
          <w:lang w:eastAsia="en-GB"/>
        </w:rPr>
        <w:t>in the following ways</w:t>
      </w:r>
      <w:r w:rsidRPr="003A3E41">
        <w:rPr>
          <w:rFonts w:ascii="Garamond" w:eastAsia="Times New Roman" w:hAnsi="Garamond" w:cs="Times New Roman"/>
          <w:sz w:val="26"/>
          <w:szCs w:val="26"/>
          <w:lang w:eastAsia="en-GB"/>
        </w:rPr>
        <w:t>:</w:t>
      </w:r>
    </w:p>
    <w:bookmarkEnd w:id="83"/>
    <w:p w14:paraId="43835551" w14:textId="2D5A21C5" w:rsidR="00BD4493" w:rsidRPr="003A3E41" w:rsidRDefault="00BD4493" w:rsidP="00F61B24">
      <w:pPr>
        <w:numPr>
          <w:ilvl w:val="0"/>
          <w:numId w:val="44"/>
        </w:numPr>
        <w:spacing w:beforeLines="40" w:before="96" w:after="80" w:line="276" w:lineRule="auto"/>
        <w:jc w:val="both"/>
        <w:rPr>
          <w:rFonts w:ascii="Garamond" w:eastAsia="Times New Roman" w:hAnsi="Garamond" w:cs="Times New Roman"/>
          <w:sz w:val="26"/>
          <w:szCs w:val="26"/>
          <w:lang w:eastAsia="en-GB"/>
        </w:rPr>
      </w:pPr>
      <w:r w:rsidRPr="003A3E41">
        <w:rPr>
          <w:rFonts w:ascii="Garamond" w:eastAsia="Times New Roman" w:hAnsi="Garamond" w:cs="Times New Roman"/>
          <w:sz w:val="26"/>
          <w:szCs w:val="26"/>
          <w:lang w:eastAsia="en-GB"/>
        </w:rPr>
        <w:t>For the same period</w:t>
      </w:r>
    </w:p>
    <w:p w14:paraId="206CEA2E" w14:textId="75CE42DA" w:rsidR="00BD4493" w:rsidRPr="003A3E41" w:rsidRDefault="00BD4493" w:rsidP="00F61B24">
      <w:pPr>
        <w:numPr>
          <w:ilvl w:val="0"/>
          <w:numId w:val="44"/>
        </w:numPr>
        <w:spacing w:beforeLines="40" w:before="96" w:after="80" w:line="276" w:lineRule="auto"/>
        <w:jc w:val="both"/>
        <w:rPr>
          <w:rFonts w:ascii="Garamond" w:eastAsia="Times New Roman" w:hAnsi="Garamond" w:cs="Times New Roman"/>
          <w:sz w:val="26"/>
          <w:szCs w:val="26"/>
          <w:lang w:eastAsia="en-GB"/>
        </w:rPr>
      </w:pPr>
      <w:r w:rsidRPr="003A3E41">
        <w:rPr>
          <w:rFonts w:ascii="Garamond" w:eastAsia="Times New Roman" w:hAnsi="Garamond" w:cs="Times New Roman"/>
          <w:sz w:val="26"/>
          <w:szCs w:val="26"/>
          <w:lang w:eastAsia="en-GB"/>
        </w:rPr>
        <w:t>As a costed extension, where both funding and duration are increased</w:t>
      </w:r>
    </w:p>
    <w:p w14:paraId="0D60B3D1" w14:textId="04E79F8F" w:rsidR="00BD4493" w:rsidRPr="003A3E41" w:rsidRDefault="00BD4493" w:rsidP="00F61B24">
      <w:pPr>
        <w:numPr>
          <w:ilvl w:val="0"/>
          <w:numId w:val="44"/>
        </w:numPr>
        <w:spacing w:beforeLines="40" w:before="96" w:after="80" w:line="276" w:lineRule="auto"/>
        <w:jc w:val="both"/>
        <w:rPr>
          <w:rFonts w:ascii="Garamond" w:eastAsia="Times New Roman" w:hAnsi="Garamond" w:cs="Times New Roman"/>
          <w:sz w:val="26"/>
          <w:szCs w:val="26"/>
          <w:lang w:eastAsia="en-GB"/>
        </w:rPr>
      </w:pPr>
      <w:r w:rsidRPr="003A3E41">
        <w:rPr>
          <w:rFonts w:ascii="Garamond" w:eastAsia="Times New Roman" w:hAnsi="Garamond" w:cs="Times New Roman"/>
          <w:sz w:val="26"/>
          <w:szCs w:val="26"/>
          <w:lang w:eastAsia="en-GB"/>
        </w:rPr>
        <w:t>As a bridging phase between two support periods</w:t>
      </w:r>
    </w:p>
    <w:p w14:paraId="51DF08E1" w14:textId="77777777" w:rsidR="00BD4493" w:rsidRPr="003A3E41" w:rsidRDefault="00BD4493" w:rsidP="00F61B24">
      <w:pPr>
        <w:spacing w:beforeLines="40" w:before="96" w:after="80" w:line="276" w:lineRule="auto"/>
        <w:jc w:val="both"/>
        <w:rPr>
          <w:rFonts w:ascii="Garamond" w:eastAsia="Times New Roman" w:hAnsi="Garamond" w:cs="Times New Roman"/>
          <w:sz w:val="26"/>
          <w:szCs w:val="26"/>
          <w:lang w:eastAsia="en-GB"/>
        </w:rPr>
      </w:pPr>
      <w:r w:rsidRPr="003A3E41">
        <w:rPr>
          <w:rFonts w:ascii="Garamond" w:eastAsia="Times New Roman" w:hAnsi="Garamond" w:cs="Times New Roman"/>
          <w:sz w:val="26"/>
          <w:szCs w:val="26"/>
          <w:lang w:eastAsia="en-GB"/>
        </w:rPr>
        <w:t>If a Mid-Term Review (MTR) is planned and a top-up is being considered, the proposal for the top-up must be included in the MTR documentation and follow the recommendations of the review.</w:t>
      </w:r>
    </w:p>
    <w:p w14:paraId="7464832A" w14:textId="77777777" w:rsidR="00BD4493" w:rsidRPr="003A3E41" w:rsidRDefault="00BD4493" w:rsidP="00F61B24">
      <w:pPr>
        <w:spacing w:after="80" w:line="276" w:lineRule="auto"/>
        <w:jc w:val="both"/>
        <w:rPr>
          <w:rFonts w:ascii="Garamond" w:eastAsia="Times New Roman" w:hAnsi="Garamond" w:cs="Times New Roman"/>
          <w:sz w:val="26"/>
          <w:szCs w:val="26"/>
          <w:lang w:eastAsia="en-GB"/>
        </w:rPr>
      </w:pPr>
      <w:r w:rsidRPr="003A3E41">
        <w:rPr>
          <w:rFonts w:ascii="Garamond" w:eastAsia="Times New Roman" w:hAnsi="Garamond" w:cs="Times New Roman"/>
          <w:sz w:val="26"/>
          <w:szCs w:val="26"/>
          <w:lang w:eastAsia="en-GB"/>
        </w:rPr>
        <w:t>The legal basis for granting a top-up must be either the Finance Act or an application for funding submitted to the Finance Committee (</w:t>
      </w:r>
      <w:proofErr w:type="spellStart"/>
      <w:r w:rsidRPr="003A3E41">
        <w:rPr>
          <w:rFonts w:ascii="Garamond" w:eastAsia="Times New Roman" w:hAnsi="Garamond" w:cs="Times New Roman"/>
          <w:i/>
          <w:iCs/>
          <w:sz w:val="26"/>
          <w:szCs w:val="26"/>
          <w:lang w:eastAsia="en-GB"/>
        </w:rPr>
        <w:t>Aktstykke</w:t>
      </w:r>
      <w:proofErr w:type="spellEnd"/>
      <w:r w:rsidRPr="003A3E41">
        <w:rPr>
          <w:rFonts w:ascii="Garamond" w:eastAsia="Times New Roman" w:hAnsi="Garamond" w:cs="Times New Roman"/>
          <w:sz w:val="26"/>
          <w:szCs w:val="26"/>
          <w:lang w:eastAsia="en-GB"/>
        </w:rPr>
        <w:t>). Engagements awarded through a competitive process (e.g., call for proposals or tender) are only eligible for a top-up if this possibility was explicitly stated in the original call/tender documentation.</w:t>
      </w:r>
    </w:p>
    <w:p w14:paraId="4F08E3E2" w14:textId="2669F246" w:rsidR="00BD4493" w:rsidRPr="003A3E41" w:rsidRDefault="00BD4493" w:rsidP="00F61B24">
      <w:pPr>
        <w:spacing w:beforeLines="40" w:before="96" w:after="80" w:line="276" w:lineRule="auto"/>
        <w:jc w:val="both"/>
        <w:rPr>
          <w:rFonts w:ascii="Garamond" w:eastAsia="Times New Roman" w:hAnsi="Garamond" w:cs="Times New Roman"/>
          <w:sz w:val="26"/>
          <w:szCs w:val="26"/>
          <w:lang w:eastAsia="en-GB"/>
        </w:rPr>
      </w:pPr>
      <w:r w:rsidRPr="003A3E41">
        <w:rPr>
          <w:rFonts w:ascii="Garamond" w:eastAsia="Times New Roman" w:hAnsi="Garamond" w:cs="Times New Roman"/>
          <w:sz w:val="26"/>
          <w:szCs w:val="26"/>
          <w:lang w:eastAsia="en-GB"/>
        </w:rPr>
        <w:t>Each engagement may receive only one top-up. Top-ups are approved without submission for internal or external quality assurance (appraisal).</w:t>
      </w:r>
    </w:p>
    <w:p w14:paraId="66074EA7" w14:textId="3D13E53C" w:rsidR="00BD4493" w:rsidRPr="003A3E41" w:rsidRDefault="00BD4493" w:rsidP="003D0A7B">
      <w:pPr>
        <w:spacing w:after="24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Further criteria, guidance and formats for top ups are found </w:t>
      </w:r>
      <w:r w:rsidR="00AB088A" w:rsidRPr="003A3E41">
        <w:rPr>
          <w:rFonts w:ascii="Garamond" w:eastAsia="Calibri" w:hAnsi="Garamond" w:cs="Times New Roman"/>
          <w:sz w:val="26"/>
          <w:szCs w:val="26"/>
        </w:rPr>
        <w:t xml:space="preserve">under </w:t>
      </w:r>
      <w:hyperlink r:id="rId129" w:history="1">
        <w:r w:rsidR="00AB088A" w:rsidRPr="003A3E41">
          <w:rPr>
            <w:rStyle w:val="Hyperlink"/>
            <w:rFonts w:ascii="Garamond" w:eastAsia="Calibri" w:hAnsi="Garamond" w:cs="Times New Roman"/>
            <w:sz w:val="26"/>
            <w:szCs w:val="26"/>
          </w:rPr>
          <w:t>Tools and Templates</w:t>
        </w:r>
      </w:hyperlink>
      <w:r w:rsidR="00AB088A" w:rsidRPr="003A3E41">
        <w:rPr>
          <w:rStyle w:val="Hyperlink"/>
          <w:rFonts w:ascii="Garamond" w:eastAsia="Calibri" w:hAnsi="Garamond" w:cs="Times New Roman"/>
          <w:sz w:val="26"/>
          <w:szCs w:val="26"/>
        </w:rPr>
        <w:t>.</w:t>
      </w:r>
      <w:r w:rsidRPr="003A3E41">
        <w:rPr>
          <w:rFonts w:ascii="Garamond" w:eastAsia="Calibri" w:hAnsi="Garamond" w:cs="Times New Roman"/>
          <w:sz w:val="26"/>
          <w:szCs w:val="26"/>
        </w:rPr>
        <w:t xml:space="preserve"> </w:t>
      </w:r>
    </w:p>
    <w:p w14:paraId="338A7314" w14:textId="13CC92A6" w:rsidR="0044527B" w:rsidRPr="003A3E41" w:rsidRDefault="00C313D9" w:rsidP="009D6347">
      <w:pPr>
        <w:pStyle w:val="Overskrift3"/>
      </w:pPr>
      <w:bookmarkStart w:id="84" w:name="_Toc234401826"/>
      <w:r w:rsidRPr="003A3E41">
        <w:lastRenderedPageBreak/>
        <w:t>4</w:t>
      </w:r>
      <w:r w:rsidR="0044527B" w:rsidRPr="003A3E41">
        <w:t>.</w:t>
      </w:r>
      <w:r w:rsidR="00651CB1" w:rsidRPr="003A3E41">
        <w:t>5</w:t>
      </w:r>
      <w:r w:rsidR="0044527B" w:rsidRPr="003A3E41">
        <w:t>.</w:t>
      </w:r>
      <w:r w:rsidR="007711BA" w:rsidRPr="003A3E41">
        <w:t xml:space="preserve">7 </w:t>
      </w:r>
      <w:r w:rsidR="0044527B" w:rsidRPr="003A3E41">
        <w:t>Reallocations</w:t>
      </w:r>
      <w:bookmarkEnd w:id="84"/>
    </w:p>
    <w:p w14:paraId="616D96D0" w14:textId="02305481" w:rsidR="0044527B" w:rsidRPr="003A3E41" w:rsidRDefault="002A5F21" w:rsidP="00A33CCD">
      <w:pPr>
        <w:spacing w:after="8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T</w:t>
      </w:r>
      <w:r w:rsidR="0044527B" w:rsidRPr="003A3E41">
        <w:rPr>
          <w:rFonts w:ascii="Garamond" w:eastAsia="Calibri" w:hAnsi="Garamond" w:cs="Times New Roman"/>
          <w:b/>
          <w:bCs/>
          <w:sz w:val="26"/>
          <w:szCs w:val="26"/>
        </w:rPr>
        <w:t>he res</w:t>
      </w:r>
      <w:r w:rsidR="00A7227E" w:rsidRPr="003A3E41">
        <w:rPr>
          <w:rFonts w:ascii="Garamond" w:eastAsia="Calibri" w:hAnsi="Garamond" w:cs="Times New Roman"/>
          <w:b/>
          <w:bCs/>
          <w:sz w:val="26"/>
          <w:szCs w:val="26"/>
        </w:rPr>
        <w:t xml:space="preserve">ponsible MFA unit may </w:t>
      </w:r>
      <w:r w:rsidR="00EE727C" w:rsidRPr="003A3E41">
        <w:rPr>
          <w:rFonts w:ascii="Garamond" w:eastAsia="Calibri" w:hAnsi="Garamond" w:cs="Times New Roman"/>
          <w:b/>
          <w:bCs/>
          <w:sz w:val="26"/>
          <w:szCs w:val="26"/>
        </w:rPr>
        <w:t>approve</w:t>
      </w:r>
      <w:r w:rsidR="0044527B" w:rsidRPr="003A3E41">
        <w:rPr>
          <w:rFonts w:ascii="Garamond" w:eastAsia="Calibri" w:hAnsi="Garamond" w:cs="Times New Roman"/>
          <w:b/>
          <w:bCs/>
          <w:sz w:val="26"/>
          <w:szCs w:val="26"/>
        </w:rPr>
        <w:t xml:space="preserve"> reallocations between projects in a programme </w:t>
      </w:r>
      <w:r w:rsidR="00860F06" w:rsidRPr="003A3E41">
        <w:rPr>
          <w:rFonts w:ascii="Garamond" w:eastAsia="Calibri" w:hAnsi="Garamond" w:cs="Times New Roman"/>
          <w:b/>
          <w:bCs/>
          <w:sz w:val="26"/>
          <w:szCs w:val="26"/>
        </w:rPr>
        <w:t xml:space="preserve">of </w:t>
      </w:r>
      <w:r w:rsidR="0044527B" w:rsidRPr="003A3E41">
        <w:rPr>
          <w:rFonts w:ascii="Garamond" w:eastAsia="Calibri" w:hAnsi="Garamond" w:cs="Times New Roman"/>
          <w:b/>
          <w:bCs/>
          <w:sz w:val="26"/>
          <w:szCs w:val="26"/>
        </w:rPr>
        <w:t xml:space="preserve">up to </w:t>
      </w:r>
      <w:r w:rsidR="00B55582" w:rsidRPr="003A3E41">
        <w:rPr>
          <w:rFonts w:ascii="Garamond" w:eastAsia="Calibri" w:hAnsi="Garamond" w:cs="Times New Roman"/>
          <w:b/>
          <w:bCs/>
          <w:sz w:val="26"/>
          <w:szCs w:val="26"/>
        </w:rPr>
        <w:t>15%</w:t>
      </w:r>
      <w:r w:rsidR="0044527B" w:rsidRPr="003A3E41">
        <w:rPr>
          <w:rFonts w:ascii="Garamond" w:eastAsia="Calibri" w:hAnsi="Garamond" w:cs="Times New Roman"/>
          <w:b/>
          <w:bCs/>
          <w:sz w:val="26"/>
          <w:szCs w:val="26"/>
        </w:rPr>
        <w:t xml:space="preserve"> of the total budget</w:t>
      </w:r>
      <w:r w:rsidR="00275A53" w:rsidRPr="003A3E41">
        <w:rPr>
          <w:rFonts w:ascii="Garamond" w:eastAsia="Calibri" w:hAnsi="Garamond" w:cs="Times New Roman"/>
          <w:b/>
          <w:bCs/>
          <w:sz w:val="26"/>
          <w:szCs w:val="26"/>
        </w:rPr>
        <w:t xml:space="preserve"> over the implementation period</w:t>
      </w:r>
      <w:r w:rsidR="009759B5" w:rsidRPr="003A3E41">
        <w:rPr>
          <w:rFonts w:ascii="Garamond" w:eastAsia="Calibri" w:hAnsi="Garamond" w:cs="Times New Roman"/>
          <w:sz w:val="26"/>
          <w:szCs w:val="26"/>
        </w:rPr>
        <w:t>. Partners are to</w:t>
      </w:r>
      <w:r w:rsidR="0044527B" w:rsidRPr="003A3E41">
        <w:rPr>
          <w:rFonts w:ascii="Garamond" w:eastAsia="Calibri" w:hAnsi="Garamond" w:cs="Times New Roman"/>
          <w:sz w:val="26"/>
          <w:szCs w:val="26"/>
        </w:rPr>
        <w:t xml:space="preserve"> be consulted regarding </w:t>
      </w:r>
      <w:r w:rsidR="009759B5" w:rsidRPr="003A3E41">
        <w:rPr>
          <w:rFonts w:ascii="Garamond" w:eastAsia="Calibri" w:hAnsi="Garamond" w:cs="Times New Roman"/>
          <w:sz w:val="26"/>
          <w:szCs w:val="26"/>
        </w:rPr>
        <w:t xml:space="preserve">the intended </w:t>
      </w:r>
      <w:r w:rsidR="0044527B" w:rsidRPr="003A3E41">
        <w:rPr>
          <w:rFonts w:ascii="Garamond" w:eastAsia="Calibri" w:hAnsi="Garamond" w:cs="Times New Roman"/>
          <w:sz w:val="26"/>
          <w:szCs w:val="26"/>
        </w:rPr>
        <w:t>reallocations and</w:t>
      </w:r>
      <w:r w:rsidR="0034777E" w:rsidRPr="003A3E41">
        <w:rPr>
          <w:rFonts w:ascii="Garamond" w:eastAsia="Calibri" w:hAnsi="Garamond" w:cs="Times New Roman"/>
          <w:sz w:val="26"/>
          <w:szCs w:val="26"/>
        </w:rPr>
        <w:t xml:space="preserve"> </w:t>
      </w:r>
      <w:r w:rsidR="0044527B" w:rsidRPr="003A3E41">
        <w:rPr>
          <w:rFonts w:ascii="Garamond" w:eastAsia="Calibri" w:hAnsi="Garamond" w:cs="Times New Roman"/>
          <w:sz w:val="26"/>
          <w:szCs w:val="26"/>
        </w:rPr>
        <w:t xml:space="preserve">an addendum to the </w:t>
      </w:r>
      <w:r w:rsidR="00000165" w:rsidRPr="003A3E41">
        <w:rPr>
          <w:rFonts w:ascii="Garamond" w:eastAsia="Calibri" w:hAnsi="Garamond" w:cs="Times New Roman"/>
          <w:sz w:val="26"/>
          <w:szCs w:val="26"/>
        </w:rPr>
        <w:t>development cooperation</w:t>
      </w:r>
      <w:r w:rsidR="0044527B" w:rsidRPr="003A3E41">
        <w:rPr>
          <w:rFonts w:ascii="Garamond" w:eastAsia="Calibri" w:hAnsi="Garamond" w:cs="Times New Roman"/>
          <w:sz w:val="26"/>
          <w:szCs w:val="26"/>
        </w:rPr>
        <w:t xml:space="preserve"> agreement should be signed by th</w:t>
      </w:r>
      <w:r w:rsidR="009759B5" w:rsidRPr="003A3E41">
        <w:rPr>
          <w:rFonts w:ascii="Garamond" w:eastAsia="Calibri" w:hAnsi="Garamond" w:cs="Times New Roman"/>
          <w:sz w:val="26"/>
          <w:szCs w:val="26"/>
        </w:rPr>
        <w:t>e two parties. The H</w:t>
      </w:r>
      <w:r w:rsidR="0044527B" w:rsidRPr="003A3E41">
        <w:rPr>
          <w:rFonts w:ascii="Garamond" w:eastAsia="Calibri" w:hAnsi="Garamond" w:cs="Times New Roman"/>
          <w:sz w:val="26"/>
          <w:szCs w:val="26"/>
        </w:rPr>
        <w:t xml:space="preserve">ead of </w:t>
      </w:r>
      <w:r w:rsidR="009759B5" w:rsidRPr="003A3E41">
        <w:rPr>
          <w:rFonts w:ascii="Garamond" w:eastAsia="Calibri" w:hAnsi="Garamond" w:cs="Times New Roman"/>
          <w:sz w:val="26"/>
          <w:szCs w:val="26"/>
        </w:rPr>
        <w:t xml:space="preserve">the </w:t>
      </w:r>
      <w:r w:rsidR="00000165" w:rsidRPr="003A3E41">
        <w:rPr>
          <w:rFonts w:ascii="Garamond" w:eastAsia="Calibri" w:hAnsi="Garamond" w:cs="Times New Roman"/>
          <w:sz w:val="26"/>
          <w:szCs w:val="26"/>
        </w:rPr>
        <w:t xml:space="preserve">responsible </w:t>
      </w:r>
      <w:r w:rsidR="009759B5" w:rsidRPr="003A3E41">
        <w:rPr>
          <w:rFonts w:ascii="Garamond" w:eastAsia="Calibri" w:hAnsi="Garamond" w:cs="Times New Roman"/>
          <w:sz w:val="26"/>
          <w:szCs w:val="26"/>
        </w:rPr>
        <w:t xml:space="preserve">MFA </w:t>
      </w:r>
      <w:r w:rsidR="0044527B" w:rsidRPr="003A3E41">
        <w:rPr>
          <w:rFonts w:ascii="Garamond" w:eastAsia="Calibri" w:hAnsi="Garamond" w:cs="Times New Roman"/>
          <w:sz w:val="26"/>
          <w:szCs w:val="26"/>
        </w:rPr>
        <w:t xml:space="preserve">unit must </w:t>
      </w:r>
      <w:r w:rsidR="009759B5" w:rsidRPr="003A3E41">
        <w:rPr>
          <w:rFonts w:ascii="Garamond" w:eastAsia="Calibri" w:hAnsi="Garamond" w:cs="Times New Roman"/>
          <w:sz w:val="26"/>
          <w:szCs w:val="26"/>
        </w:rPr>
        <w:t xml:space="preserve">formally approve </w:t>
      </w:r>
      <w:r w:rsidR="0044527B" w:rsidRPr="003A3E41">
        <w:rPr>
          <w:rFonts w:ascii="Garamond" w:eastAsia="Calibri" w:hAnsi="Garamond" w:cs="Times New Roman"/>
          <w:sz w:val="26"/>
          <w:szCs w:val="26"/>
        </w:rPr>
        <w:t>the reallocation</w:t>
      </w:r>
      <w:r w:rsidR="00DD2C96" w:rsidRPr="003A3E41">
        <w:rPr>
          <w:rFonts w:ascii="Garamond" w:eastAsia="Calibri" w:hAnsi="Garamond" w:cs="Times New Roman"/>
          <w:sz w:val="26"/>
          <w:szCs w:val="26"/>
        </w:rPr>
        <w:t xml:space="preserve"> through approval flow in P360</w:t>
      </w:r>
      <w:r w:rsidR="0044527B" w:rsidRPr="003A3E41">
        <w:rPr>
          <w:rFonts w:ascii="Garamond" w:eastAsia="Calibri" w:hAnsi="Garamond" w:cs="Times New Roman"/>
          <w:sz w:val="26"/>
          <w:szCs w:val="26"/>
        </w:rPr>
        <w:t xml:space="preserve">. </w:t>
      </w:r>
      <w:r w:rsidR="00DE6C85" w:rsidRPr="003A3E41">
        <w:rPr>
          <w:rFonts w:ascii="Garamond" w:eastAsia="Calibri" w:hAnsi="Garamond" w:cs="Times New Roman"/>
          <w:sz w:val="26"/>
          <w:szCs w:val="26"/>
        </w:rPr>
        <w:t>Above this ceiling</w:t>
      </w:r>
      <w:r w:rsidR="0044527B" w:rsidRPr="003A3E41">
        <w:rPr>
          <w:rFonts w:ascii="Garamond" w:eastAsia="Calibri" w:hAnsi="Garamond" w:cs="Times New Roman"/>
          <w:sz w:val="26"/>
          <w:szCs w:val="26"/>
        </w:rPr>
        <w:t xml:space="preserve">, the </w:t>
      </w:r>
      <w:r w:rsidR="009759B5" w:rsidRPr="003A3E41">
        <w:rPr>
          <w:rFonts w:ascii="Garamond" w:eastAsia="Calibri" w:hAnsi="Garamond" w:cs="Times New Roman"/>
          <w:sz w:val="26"/>
          <w:szCs w:val="26"/>
        </w:rPr>
        <w:t>Under-</w:t>
      </w:r>
      <w:r w:rsidR="00000165" w:rsidRPr="003A3E41">
        <w:rPr>
          <w:rFonts w:ascii="Garamond" w:eastAsia="Calibri" w:hAnsi="Garamond" w:cs="Times New Roman"/>
          <w:sz w:val="26"/>
          <w:szCs w:val="26"/>
        </w:rPr>
        <w:t>S</w:t>
      </w:r>
      <w:r w:rsidR="009759B5" w:rsidRPr="003A3E41">
        <w:rPr>
          <w:rFonts w:ascii="Garamond" w:eastAsia="Calibri" w:hAnsi="Garamond" w:cs="Times New Roman"/>
          <w:sz w:val="26"/>
          <w:szCs w:val="26"/>
        </w:rPr>
        <w:t xml:space="preserve">ecretary for Development Policy </w:t>
      </w:r>
      <w:r w:rsidR="0044527B" w:rsidRPr="003A3E41">
        <w:rPr>
          <w:rFonts w:ascii="Garamond" w:eastAsia="Calibri" w:hAnsi="Garamond" w:cs="Times New Roman"/>
          <w:sz w:val="26"/>
          <w:szCs w:val="26"/>
        </w:rPr>
        <w:t xml:space="preserve">has the mandate to approve reallocations based on an assessment and recommendation from the </w:t>
      </w:r>
      <w:r w:rsidR="00DE6C85" w:rsidRPr="003A3E41">
        <w:rPr>
          <w:rFonts w:ascii="Garamond" w:eastAsia="Calibri" w:hAnsi="Garamond" w:cs="Times New Roman"/>
          <w:sz w:val="26"/>
          <w:szCs w:val="26"/>
        </w:rPr>
        <w:t xml:space="preserve">responsible </w:t>
      </w:r>
      <w:r w:rsidR="0044527B" w:rsidRPr="003A3E41">
        <w:rPr>
          <w:rFonts w:ascii="Garamond" w:eastAsia="Calibri" w:hAnsi="Garamond" w:cs="Times New Roman"/>
          <w:sz w:val="26"/>
          <w:szCs w:val="26"/>
        </w:rPr>
        <w:t>MFA unit. The request should clearly outline the reasons for the requested reallocation, the size of the reallocation</w:t>
      </w:r>
      <w:r w:rsidR="00DD2C96" w:rsidRPr="003A3E41">
        <w:rPr>
          <w:rFonts w:ascii="Garamond" w:eastAsia="Calibri" w:hAnsi="Garamond" w:cs="Times New Roman"/>
          <w:sz w:val="26"/>
          <w:szCs w:val="26"/>
        </w:rPr>
        <w:t>, indicate on what basis (rule) the reallocation is initiated</w:t>
      </w:r>
      <w:r w:rsidR="0044527B" w:rsidRPr="003A3E41">
        <w:rPr>
          <w:rFonts w:ascii="Garamond" w:eastAsia="Calibri" w:hAnsi="Garamond" w:cs="Times New Roman"/>
          <w:sz w:val="26"/>
          <w:szCs w:val="26"/>
        </w:rPr>
        <w:t xml:space="preserve">, </w:t>
      </w:r>
      <w:r w:rsidR="0044527B" w:rsidRPr="003A3E41">
        <w:rPr>
          <w:rFonts w:ascii="Garamond" w:eastAsia="Calibri" w:hAnsi="Garamond" w:cs="Times New Roman"/>
          <w:sz w:val="26"/>
          <w:szCs w:val="26"/>
          <w:u w:val="single"/>
        </w:rPr>
        <w:t>and demonstrate that the reallocation will not lead to changes in the objective for the programme</w:t>
      </w:r>
      <w:r w:rsidR="0044527B" w:rsidRPr="003A3E41">
        <w:rPr>
          <w:rFonts w:ascii="Garamond" w:eastAsia="Calibri" w:hAnsi="Garamond" w:cs="Times New Roman"/>
          <w:sz w:val="26"/>
          <w:szCs w:val="26"/>
        </w:rPr>
        <w:t>. If the provisions of the Finance Act do not provide the basis for the reallocation, the proposed changes have to be submitted to the F</w:t>
      </w:r>
      <w:r w:rsidR="008B7004" w:rsidRPr="003A3E41">
        <w:rPr>
          <w:rFonts w:ascii="Garamond" w:eastAsia="Calibri" w:hAnsi="Garamond" w:cs="Times New Roman"/>
          <w:sz w:val="26"/>
          <w:szCs w:val="26"/>
        </w:rPr>
        <w:t>inance Committee of Parliament.</w:t>
      </w:r>
      <w:r w:rsidR="00602154" w:rsidRPr="003A3E41">
        <w:rPr>
          <w:rFonts w:ascii="Garamond" w:eastAsia="Calibri" w:hAnsi="Garamond" w:cs="Times New Roman"/>
          <w:sz w:val="26"/>
          <w:szCs w:val="26"/>
        </w:rPr>
        <w:t xml:space="preserve"> </w:t>
      </w:r>
    </w:p>
    <w:p w14:paraId="443F8D84" w14:textId="3BEED102" w:rsidR="00A7227E" w:rsidRPr="003A3E41" w:rsidRDefault="00A7227E" w:rsidP="003D0A7B">
      <w:pPr>
        <w:spacing w:after="24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Reallocations wi</w:t>
      </w:r>
      <w:r w:rsidR="008B7004" w:rsidRPr="003A3E41">
        <w:rPr>
          <w:rFonts w:ascii="Garamond" w:eastAsia="Calibri" w:hAnsi="Garamond" w:cs="Times New Roman"/>
          <w:b/>
          <w:bCs/>
          <w:sz w:val="26"/>
          <w:szCs w:val="26"/>
        </w:rPr>
        <w:t>thin projects</w:t>
      </w:r>
      <w:r w:rsidR="008B7004" w:rsidRPr="003A3E41">
        <w:rPr>
          <w:rFonts w:ascii="Garamond" w:eastAsia="Calibri" w:hAnsi="Garamond" w:cs="Times New Roman"/>
          <w:sz w:val="26"/>
          <w:szCs w:val="26"/>
        </w:rPr>
        <w:t xml:space="preserve"> follow the general rules outlined in the</w:t>
      </w:r>
      <w:r w:rsidR="007C6A4A" w:rsidRPr="003A3E41">
        <w:rPr>
          <w:rFonts w:ascii="Garamond" w:eastAsia="Calibri" w:hAnsi="Garamond" w:cs="Times New Roman"/>
          <w:sz w:val="26"/>
          <w:szCs w:val="26"/>
        </w:rPr>
        <w:t xml:space="preserve"> </w:t>
      </w:r>
      <w:hyperlink r:id="rId130" w:history="1">
        <w:r w:rsidR="007C6A4A" w:rsidRPr="003A3E41">
          <w:rPr>
            <w:rStyle w:val="Hyperlink"/>
            <w:rFonts w:ascii="Garamond" w:hAnsi="Garamond"/>
            <w:sz w:val="26"/>
            <w:szCs w:val="26"/>
          </w:rPr>
          <w:t>Financial Management Guidelines</w:t>
        </w:r>
      </w:hyperlink>
      <w:r w:rsidR="008E497C" w:rsidRPr="003A3E41">
        <w:rPr>
          <w:rFonts w:ascii="Garamond" w:eastAsia="Calibri" w:hAnsi="Garamond" w:cs="Times New Roman"/>
          <w:sz w:val="26"/>
          <w:szCs w:val="26"/>
        </w:rPr>
        <w:t>, i.e. the implementing partner can reallocate up to 10% of the budget line to other budget lines, whereas changes exceeding 10% must be presented to and approved by the steering committee or other relevant decision-making body</w:t>
      </w:r>
      <w:r w:rsidR="00DD2C96" w:rsidRPr="003A3E41">
        <w:rPr>
          <w:rFonts w:ascii="Garamond" w:eastAsia="Calibri" w:hAnsi="Garamond" w:cs="Times New Roman"/>
          <w:sz w:val="26"/>
          <w:szCs w:val="26"/>
        </w:rPr>
        <w:t>, as stipulated in the relevant agreement</w:t>
      </w:r>
      <w:r w:rsidR="008E497C" w:rsidRPr="003A3E41">
        <w:rPr>
          <w:rFonts w:ascii="Garamond" w:eastAsia="Calibri" w:hAnsi="Garamond" w:cs="Times New Roman"/>
          <w:sz w:val="26"/>
          <w:szCs w:val="26"/>
        </w:rPr>
        <w:t xml:space="preserve">. </w:t>
      </w:r>
    </w:p>
    <w:p w14:paraId="5524E6A1" w14:textId="705599BA" w:rsidR="0044527B" w:rsidRPr="003A3E41" w:rsidRDefault="00C313D9" w:rsidP="00E71CF8">
      <w:pPr>
        <w:pStyle w:val="Overskrift3"/>
      </w:pPr>
      <w:bookmarkStart w:id="85" w:name="_Toc234401827"/>
      <w:bookmarkStart w:id="86" w:name="_Hlk218591452"/>
      <w:bookmarkStart w:id="87" w:name="_Hlk223351905"/>
      <w:r w:rsidRPr="003A3E41">
        <w:t>4</w:t>
      </w:r>
      <w:r w:rsidR="0044527B" w:rsidRPr="003A3E41">
        <w:t>.</w:t>
      </w:r>
      <w:r w:rsidR="00651CB1" w:rsidRPr="003A3E41">
        <w:t>5</w:t>
      </w:r>
      <w:r w:rsidR="0044527B" w:rsidRPr="003A3E41">
        <w:t>.</w:t>
      </w:r>
      <w:r w:rsidR="007711BA" w:rsidRPr="003A3E41">
        <w:t xml:space="preserve">8 </w:t>
      </w:r>
      <w:r w:rsidR="0044527B" w:rsidRPr="003A3E41">
        <w:t>Unallocated funds</w:t>
      </w:r>
      <w:bookmarkEnd w:id="85"/>
    </w:p>
    <w:p w14:paraId="03B09AFD" w14:textId="33E827F8" w:rsidR="0044527B" w:rsidRPr="003A3E41" w:rsidRDefault="00EE727C" w:rsidP="00A33CCD">
      <w:pPr>
        <w:spacing w:after="8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For</w:t>
      </w:r>
      <w:r w:rsidR="0088163A" w:rsidRPr="003A3E41">
        <w:rPr>
          <w:rFonts w:ascii="Garamond" w:eastAsia="Calibri" w:hAnsi="Garamond" w:cs="Times New Roman"/>
          <w:b/>
          <w:bCs/>
          <w:sz w:val="26"/>
          <w:szCs w:val="26"/>
        </w:rPr>
        <w:t xml:space="preserve"> </w:t>
      </w:r>
      <w:r w:rsidR="0044527B" w:rsidRPr="003A3E41">
        <w:rPr>
          <w:rFonts w:ascii="Garamond" w:eastAsia="Calibri" w:hAnsi="Garamond" w:cs="Times New Roman"/>
          <w:b/>
          <w:bCs/>
          <w:sz w:val="26"/>
          <w:szCs w:val="26"/>
        </w:rPr>
        <w:t xml:space="preserve">programmes </w:t>
      </w:r>
      <w:r w:rsidR="006156CD">
        <w:rPr>
          <w:rFonts w:ascii="Garamond" w:eastAsia="Calibri" w:hAnsi="Garamond" w:cs="Times New Roman"/>
          <w:b/>
          <w:bCs/>
          <w:sz w:val="26"/>
          <w:szCs w:val="26"/>
        </w:rPr>
        <w:t xml:space="preserve">of </w:t>
      </w:r>
      <w:r w:rsidR="0044527B" w:rsidRPr="003A3E41">
        <w:rPr>
          <w:rFonts w:ascii="Garamond" w:eastAsia="Calibri" w:hAnsi="Garamond" w:cs="Times New Roman"/>
          <w:b/>
          <w:bCs/>
          <w:sz w:val="26"/>
          <w:szCs w:val="26"/>
        </w:rPr>
        <w:t xml:space="preserve">DKK </w:t>
      </w:r>
      <w:r w:rsidR="00CA185E" w:rsidRPr="003A3E41">
        <w:rPr>
          <w:rFonts w:ascii="Garamond" w:eastAsia="Calibri" w:hAnsi="Garamond" w:cs="Times New Roman"/>
          <w:b/>
          <w:bCs/>
          <w:sz w:val="26"/>
          <w:szCs w:val="26"/>
        </w:rPr>
        <w:t>50</w:t>
      </w:r>
      <w:r w:rsidR="0044527B" w:rsidRPr="003A3E41">
        <w:rPr>
          <w:rFonts w:ascii="Garamond" w:eastAsia="Calibri" w:hAnsi="Garamond" w:cs="Times New Roman"/>
          <w:b/>
          <w:bCs/>
          <w:sz w:val="26"/>
          <w:szCs w:val="26"/>
        </w:rPr>
        <w:t xml:space="preserve"> million</w:t>
      </w:r>
      <w:r w:rsidR="006156CD" w:rsidRPr="006156CD">
        <w:rPr>
          <w:rFonts w:ascii="Garamond" w:eastAsia="Calibri" w:hAnsi="Garamond" w:cs="Times New Roman"/>
          <w:b/>
          <w:bCs/>
          <w:sz w:val="26"/>
          <w:szCs w:val="26"/>
        </w:rPr>
        <w:t xml:space="preserve"> </w:t>
      </w:r>
      <w:r w:rsidR="006156CD">
        <w:rPr>
          <w:rFonts w:ascii="Garamond" w:eastAsia="Calibri" w:hAnsi="Garamond" w:cs="Times New Roman"/>
          <w:b/>
          <w:bCs/>
          <w:sz w:val="26"/>
          <w:szCs w:val="26"/>
        </w:rPr>
        <w:t xml:space="preserve">and </w:t>
      </w:r>
      <w:r w:rsidR="006156CD" w:rsidRPr="003A3E41">
        <w:rPr>
          <w:rFonts w:ascii="Garamond" w:eastAsia="Calibri" w:hAnsi="Garamond" w:cs="Times New Roman"/>
          <w:b/>
          <w:bCs/>
          <w:sz w:val="26"/>
          <w:szCs w:val="26"/>
        </w:rPr>
        <w:t>above</w:t>
      </w:r>
      <w:r w:rsidR="0044527B" w:rsidRPr="003A3E41">
        <w:rPr>
          <w:rFonts w:ascii="Garamond" w:eastAsia="Calibri" w:hAnsi="Garamond" w:cs="Times New Roman"/>
          <w:b/>
          <w:bCs/>
          <w:sz w:val="26"/>
          <w:szCs w:val="26"/>
        </w:rPr>
        <w:t xml:space="preserve">, unallocated funds </w:t>
      </w:r>
      <w:r w:rsidR="007140A0" w:rsidRPr="003A3E41">
        <w:rPr>
          <w:rFonts w:ascii="Garamond" w:eastAsia="Calibri" w:hAnsi="Garamond" w:cs="Times New Roman"/>
          <w:b/>
          <w:bCs/>
          <w:sz w:val="26"/>
          <w:szCs w:val="26"/>
        </w:rPr>
        <w:t xml:space="preserve">also referred to as an adaptability reserve, </w:t>
      </w:r>
      <w:r w:rsidR="0044527B" w:rsidRPr="003A3E41">
        <w:rPr>
          <w:rFonts w:ascii="Garamond" w:eastAsia="Calibri" w:hAnsi="Garamond" w:cs="Times New Roman"/>
          <w:b/>
          <w:bCs/>
          <w:sz w:val="26"/>
          <w:szCs w:val="26"/>
        </w:rPr>
        <w:t>can be reserved for later use.</w:t>
      </w:r>
      <w:r w:rsidR="0044527B" w:rsidRPr="003A3E41">
        <w:rPr>
          <w:rFonts w:ascii="Garamond" w:eastAsia="Calibri" w:hAnsi="Garamond" w:cs="Times New Roman"/>
          <w:sz w:val="26"/>
          <w:szCs w:val="26"/>
        </w:rPr>
        <w:t xml:space="preserve"> </w:t>
      </w:r>
      <w:bookmarkEnd w:id="86"/>
      <w:r w:rsidR="0044527B" w:rsidRPr="003A3E41">
        <w:rPr>
          <w:rFonts w:ascii="Garamond" w:eastAsia="Calibri" w:hAnsi="Garamond" w:cs="Times New Roman"/>
          <w:sz w:val="26"/>
          <w:szCs w:val="26"/>
        </w:rPr>
        <w:t>The need to adapt to new situations will often necessitate reservation of funds</w:t>
      </w:r>
      <w:r w:rsidR="008B0589" w:rsidRPr="003A3E41">
        <w:rPr>
          <w:rFonts w:ascii="Garamond" w:eastAsia="Calibri" w:hAnsi="Garamond" w:cs="Times New Roman"/>
          <w:sz w:val="26"/>
          <w:szCs w:val="26"/>
        </w:rPr>
        <w:t xml:space="preserve"> to be programmed later. In such</w:t>
      </w:r>
      <w:r w:rsidR="0044527B" w:rsidRPr="003A3E41">
        <w:rPr>
          <w:rFonts w:ascii="Garamond" w:eastAsia="Calibri" w:hAnsi="Garamond" w:cs="Times New Roman"/>
          <w:sz w:val="26"/>
          <w:szCs w:val="26"/>
        </w:rPr>
        <w:t xml:space="preserve"> case</w:t>
      </w:r>
      <w:r w:rsidR="008B0589" w:rsidRPr="003A3E41">
        <w:rPr>
          <w:rFonts w:ascii="Garamond" w:eastAsia="Calibri" w:hAnsi="Garamond" w:cs="Times New Roman"/>
          <w:sz w:val="26"/>
          <w:szCs w:val="26"/>
        </w:rPr>
        <w:t>s</w:t>
      </w:r>
      <w:r w:rsidR="0044527B" w:rsidRPr="003A3E41">
        <w:rPr>
          <w:rFonts w:ascii="Garamond" w:eastAsia="Calibri" w:hAnsi="Garamond" w:cs="Times New Roman"/>
          <w:sz w:val="26"/>
          <w:szCs w:val="26"/>
        </w:rPr>
        <w:t>, the non-programmed part of the budget is</w:t>
      </w:r>
      <w:r w:rsidR="008C3702" w:rsidRPr="003A3E41">
        <w:rPr>
          <w:rFonts w:ascii="Garamond" w:eastAsia="Calibri" w:hAnsi="Garamond" w:cs="Times New Roman"/>
          <w:sz w:val="26"/>
          <w:szCs w:val="26"/>
        </w:rPr>
        <w:t xml:space="preserve"> set aside</w:t>
      </w:r>
      <w:r w:rsidR="0044527B" w:rsidRPr="003A3E41">
        <w:rPr>
          <w:rFonts w:ascii="Garamond" w:eastAsia="Calibri" w:hAnsi="Garamond" w:cs="Times New Roman"/>
          <w:sz w:val="26"/>
          <w:szCs w:val="26"/>
        </w:rPr>
        <w:t xml:space="preserve"> at the time of appropriation. </w:t>
      </w:r>
      <w:r w:rsidR="00B20E3F" w:rsidRPr="003A3E41">
        <w:rPr>
          <w:rFonts w:ascii="Garamond" w:eastAsia="Calibri" w:hAnsi="Garamond" w:cs="Times New Roman"/>
          <w:sz w:val="26"/>
          <w:szCs w:val="26"/>
        </w:rPr>
        <w:t xml:space="preserve">Relevant partners should always be engaged in decisions on the use of unallocated funds. </w:t>
      </w:r>
      <w:r w:rsidR="0044527B" w:rsidRPr="003A3E41">
        <w:rPr>
          <w:rFonts w:ascii="Garamond" w:eastAsia="Calibri" w:hAnsi="Garamond" w:cs="Times New Roman"/>
          <w:sz w:val="26"/>
          <w:szCs w:val="26"/>
        </w:rPr>
        <w:t xml:space="preserve">All funds not programmed and appraised at the time of </w:t>
      </w:r>
      <w:r w:rsidR="00F944C0" w:rsidRPr="003A3E41">
        <w:rPr>
          <w:rFonts w:ascii="Garamond" w:eastAsia="Calibri" w:hAnsi="Garamond" w:cs="Times New Roman"/>
          <w:sz w:val="26"/>
          <w:szCs w:val="26"/>
        </w:rPr>
        <w:t>approval</w:t>
      </w:r>
      <w:r w:rsidR="0044527B" w:rsidRPr="003A3E41">
        <w:rPr>
          <w:rFonts w:ascii="Garamond" w:eastAsia="Calibri" w:hAnsi="Garamond" w:cs="Times New Roman"/>
          <w:sz w:val="26"/>
          <w:szCs w:val="26"/>
        </w:rPr>
        <w:t xml:space="preserve"> are regarded as unallocated funds</w:t>
      </w:r>
      <w:r w:rsidR="005B4FF4" w:rsidRPr="003A3E41">
        <w:rPr>
          <w:rFonts w:ascii="Garamond" w:eastAsia="Calibri" w:hAnsi="Garamond" w:cs="Times New Roman"/>
          <w:sz w:val="26"/>
          <w:szCs w:val="26"/>
        </w:rPr>
        <w:t>.</w:t>
      </w:r>
      <w:r w:rsidR="004C5D6E" w:rsidRPr="003A3E41">
        <w:rPr>
          <w:rFonts w:ascii="Garamond" w:eastAsia="Calibri" w:hAnsi="Garamond" w:cs="Times New Roman"/>
          <w:sz w:val="26"/>
          <w:szCs w:val="26"/>
        </w:rPr>
        <w:t xml:space="preserve"> </w:t>
      </w:r>
    </w:p>
    <w:p w14:paraId="20330929" w14:textId="10429761" w:rsidR="00375975" w:rsidRPr="003A3E41" w:rsidRDefault="0044527B" w:rsidP="00375975">
      <w:pPr>
        <w:spacing w:after="80" w:line="276" w:lineRule="auto"/>
        <w:jc w:val="both"/>
        <w:rPr>
          <w:rFonts w:ascii="Garamond" w:eastAsia="Calibri" w:hAnsi="Garamond" w:cs="Times New Roman"/>
          <w:sz w:val="26"/>
          <w:szCs w:val="26"/>
        </w:rPr>
      </w:pPr>
      <w:bookmarkStart w:id="88" w:name="_Hlk218591526"/>
      <w:r w:rsidRPr="003A3E41">
        <w:rPr>
          <w:rFonts w:ascii="Garamond" w:eastAsia="Calibri" w:hAnsi="Garamond" w:cs="Times New Roman"/>
          <w:sz w:val="26"/>
          <w:szCs w:val="26"/>
        </w:rPr>
        <w:t>Unallocated funds can reac</w:t>
      </w:r>
      <w:r w:rsidR="002438D5" w:rsidRPr="003A3E41">
        <w:rPr>
          <w:rFonts w:ascii="Garamond" w:eastAsia="Calibri" w:hAnsi="Garamond" w:cs="Times New Roman"/>
          <w:sz w:val="26"/>
          <w:szCs w:val="26"/>
        </w:rPr>
        <w:t>h 25% of the total budget of</w:t>
      </w:r>
      <w:r w:rsidRPr="003A3E41">
        <w:rPr>
          <w:rFonts w:ascii="Garamond" w:eastAsia="Calibri" w:hAnsi="Garamond" w:cs="Times New Roman"/>
          <w:sz w:val="26"/>
          <w:szCs w:val="26"/>
        </w:rPr>
        <w:t xml:space="preserve"> programme</w:t>
      </w:r>
      <w:r w:rsidR="004C59BB" w:rsidRPr="003A3E41">
        <w:rPr>
          <w:rFonts w:ascii="Garamond" w:eastAsia="Calibri" w:hAnsi="Garamond" w:cs="Times New Roman"/>
          <w:sz w:val="26"/>
          <w:szCs w:val="26"/>
        </w:rPr>
        <w:t>s</w:t>
      </w:r>
      <w:r w:rsidRPr="003A3E41">
        <w:rPr>
          <w:rFonts w:ascii="Garamond" w:eastAsia="Calibri" w:hAnsi="Garamond" w:cs="Times New Roman"/>
          <w:sz w:val="26"/>
          <w:szCs w:val="26"/>
        </w:rPr>
        <w:t xml:space="preserve"> </w:t>
      </w:r>
      <w:r w:rsidR="006156CD">
        <w:rPr>
          <w:rFonts w:ascii="Garamond" w:eastAsia="Calibri" w:hAnsi="Garamond" w:cs="Times New Roman"/>
          <w:sz w:val="26"/>
          <w:szCs w:val="26"/>
        </w:rPr>
        <w:t xml:space="preserve">of </w:t>
      </w:r>
      <w:r w:rsidRPr="003A3E41">
        <w:rPr>
          <w:rFonts w:ascii="Garamond" w:eastAsia="Calibri" w:hAnsi="Garamond" w:cs="Times New Roman"/>
          <w:sz w:val="26"/>
          <w:szCs w:val="26"/>
        </w:rPr>
        <w:t xml:space="preserve">DKK </w:t>
      </w:r>
      <w:r w:rsidR="00E53084" w:rsidRPr="003A3E41">
        <w:rPr>
          <w:rFonts w:ascii="Garamond" w:eastAsia="Calibri" w:hAnsi="Garamond" w:cs="Times New Roman"/>
          <w:sz w:val="26"/>
          <w:szCs w:val="26"/>
        </w:rPr>
        <w:t>50</w:t>
      </w:r>
      <w:r w:rsidR="00C712FD" w:rsidRPr="003A3E41">
        <w:rPr>
          <w:rFonts w:ascii="Garamond" w:eastAsia="Calibri" w:hAnsi="Garamond" w:cs="Times New Roman"/>
          <w:sz w:val="26"/>
          <w:szCs w:val="26"/>
        </w:rPr>
        <w:t xml:space="preserve"> </w:t>
      </w:r>
      <w:r w:rsidRPr="003A3E41">
        <w:rPr>
          <w:rFonts w:ascii="Garamond" w:eastAsia="Calibri" w:hAnsi="Garamond" w:cs="Times New Roman"/>
          <w:sz w:val="26"/>
          <w:szCs w:val="26"/>
        </w:rPr>
        <w:t>million</w:t>
      </w:r>
      <w:r w:rsidR="006156CD" w:rsidRPr="006156CD">
        <w:rPr>
          <w:rFonts w:ascii="Garamond" w:eastAsia="Calibri" w:hAnsi="Garamond" w:cs="Times New Roman"/>
          <w:sz w:val="26"/>
          <w:szCs w:val="26"/>
        </w:rPr>
        <w:t xml:space="preserve"> </w:t>
      </w:r>
      <w:r w:rsidR="006156CD" w:rsidRPr="003A3E41">
        <w:rPr>
          <w:rFonts w:ascii="Garamond" w:eastAsia="Calibri" w:hAnsi="Garamond" w:cs="Times New Roman"/>
          <w:sz w:val="26"/>
          <w:szCs w:val="26"/>
        </w:rPr>
        <w:t>above</w:t>
      </w:r>
      <w:r w:rsidRPr="003A3E41">
        <w:rPr>
          <w:rFonts w:ascii="Garamond" w:eastAsia="Calibri" w:hAnsi="Garamond" w:cs="Times New Roman"/>
          <w:sz w:val="26"/>
          <w:szCs w:val="26"/>
        </w:rPr>
        <w:t xml:space="preserve">. </w:t>
      </w:r>
      <w:bookmarkEnd w:id="88"/>
      <w:r w:rsidRPr="003A3E41">
        <w:rPr>
          <w:rFonts w:ascii="Garamond" w:eastAsia="Calibri" w:hAnsi="Garamond" w:cs="Times New Roman"/>
          <w:sz w:val="26"/>
          <w:szCs w:val="26"/>
        </w:rPr>
        <w:t>The quality assurance</w:t>
      </w:r>
      <w:r w:rsidR="00F414F9" w:rsidRPr="003A3E41">
        <w:rPr>
          <w:rFonts w:ascii="Garamond" w:eastAsia="Calibri" w:hAnsi="Garamond" w:cs="Times New Roman"/>
          <w:sz w:val="26"/>
          <w:szCs w:val="26"/>
        </w:rPr>
        <w:t>/appraisal</w:t>
      </w:r>
      <w:r w:rsidRPr="003A3E41">
        <w:rPr>
          <w:rFonts w:ascii="Garamond" w:eastAsia="Calibri" w:hAnsi="Garamond" w:cs="Times New Roman"/>
          <w:sz w:val="26"/>
          <w:szCs w:val="26"/>
        </w:rPr>
        <w:t xml:space="preserve"> process for allocation of un-allocated funds </w:t>
      </w:r>
      <w:r w:rsidR="004E0FA2" w:rsidRPr="003A3E41">
        <w:rPr>
          <w:rFonts w:ascii="Garamond" w:eastAsia="Calibri" w:hAnsi="Garamond" w:cs="Times New Roman"/>
          <w:sz w:val="26"/>
          <w:szCs w:val="26"/>
        </w:rPr>
        <w:t xml:space="preserve">for new </w:t>
      </w:r>
      <w:r w:rsidR="004E0FA2" w:rsidRPr="003A3E41">
        <w:rPr>
          <w:rFonts w:ascii="Garamond" w:eastAsia="Calibri" w:hAnsi="Garamond" w:cs="Times New Roman"/>
          <w:sz w:val="26"/>
          <w:szCs w:val="26"/>
        </w:rPr>
        <w:t xml:space="preserve">projects </w:t>
      </w:r>
      <w:r w:rsidR="00F31261" w:rsidRPr="003A3E41">
        <w:rPr>
          <w:rFonts w:ascii="Garamond" w:eastAsia="Calibri" w:hAnsi="Garamond" w:cs="Times New Roman"/>
          <w:sz w:val="26"/>
          <w:szCs w:val="26"/>
        </w:rPr>
        <w:t xml:space="preserve">follow normal </w:t>
      </w:r>
      <w:r w:rsidR="00F65497" w:rsidRPr="003A3E41">
        <w:rPr>
          <w:rFonts w:ascii="Garamond" w:eastAsia="Calibri" w:hAnsi="Garamond" w:cs="Times New Roman"/>
          <w:sz w:val="26"/>
          <w:szCs w:val="26"/>
        </w:rPr>
        <w:t xml:space="preserve">procedures </w:t>
      </w:r>
      <w:r w:rsidR="00C07E9A" w:rsidRPr="003A3E41">
        <w:rPr>
          <w:rFonts w:ascii="Garamond" w:eastAsia="Calibri" w:hAnsi="Garamond" w:cs="Times New Roman"/>
          <w:sz w:val="26"/>
          <w:szCs w:val="26"/>
        </w:rPr>
        <w:t xml:space="preserve">for </w:t>
      </w:r>
      <w:r w:rsidR="00F31261" w:rsidRPr="003A3E41">
        <w:rPr>
          <w:rFonts w:ascii="Garamond" w:eastAsia="Calibri" w:hAnsi="Garamond" w:cs="Times New Roman"/>
          <w:sz w:val="26"/>
          <w:szCs w:val="26"/>
        </w:rPr>
        <w:t>new appropriation</w:t>
      </w:r>
      <w:r w:rsidR="00C07E9A" w:rsidRPr="003A3E41">
        <w:rPr>
          <w:rFonts w:ascii="Garamond" w:eastAsia="Calibri" w:hAnsi="Garamond" w:cs="Times New Roman"/>
          <w:sz w:val="26"/>
          <w:szCs w:val="26"/>
        </w:rPr>
        <w:t>s</w:t>
      </w:r>
      <w:r w:rsidR="00F31261" w:rsidRPr="003A3E41">
        <w:rPr>
          <w:rFonts w:ascii="Garamond" w:eastAsia="Calibri" w:hAnsi="Garamond" w:cs="Times New Roman"/>
          <w:sz w:val="26"/>
          <w:szCs w:val="26"/>
        </w:rPr>
        <w:t xml:space="preserve"> and </w:t>
      </w:r>
      <w:r w:rsidR="00C07E9A" w:rsidRPr="003A3E41">
        <w:rPr>
          <w:rFonts w:ascii="Garamond" w:eastAsia="Calibri" w:hAnsi="Garamond" w:cs="Times New Roman"/>
          <w:sz w:val="26"/>
          <w:szCs w:val="26"/>
        </w:rPr>
        <w:t xml:space="preserve">thus </w:t>
      </w:r>
      <w:r w:rsidRPr="003A3E41">
        <w:rPr>
          <w:rFonts w:ascii="Garamond" w:eastAsia="Calibri" w:hAnsi="Garamond" w:cs="Times New Roman"/>
          <w:sz w:val="26"/>
          <w:szCs w:val="26"/>
        </w:rPr>
        <w:t xml:space="preserve">depends on the </w:t>
      </w:r>
      <w:r w:rsidR="00031F19" w:rsidRPr="003A3E41">
        <w:rPr>
          <w:rFonts w:ascii="Garamond" w:eastAsia="Calibri" w:hAnsi="Garamond" w:cs="Times New Roman"/>
          <w:sz w:val="26"/>
          <w:szCs w:val="26"/>
        </w:rPr>
        <w:t xml:space="preserve">allocated </w:t>
      </w:r>
      <w:r w:rsidRPr="003A3E41">
        <w:rPr>
          <w:rFonts w:ascii="Garamond" w:eastAsia="Calibri" w:hAnsi="Garamond" w:cs="Times New Roman"/>
          <w:sz w:val="26"/>
          <w:szCs w:val="26"/>
        </w:rPr>
        <w:t>amount</w:t>
      </w:r>
      <w:r w:rsidR="00375975" w:rsidRPr="003A3E41">
        <w:rPr>
          <w:rFonts w:ascii="Garamond" w:eastAsia="Calibri" w:hAnsi="Garamond" w:cs="Times New Roman"/>
          <w:sz w:val="26"/>
          <w:szCs w:val="26"/>
        </w:rPr>
        <w:t xml:space="preserve">. </w:t>
      </w:r>
      <w:r w:rsidR="00876510">
        <w:rPr>
          <w:rFonts w:ascii="Garamond" w:eastAsia="Calibri" w:hAnsi="Garamond" w:cs="Times New Roman"/>
          <w:sz w:val="26"/>
          <w:szCs w:val="26"/>
        </w:rPr>
        <w:t xml:space="preserve">New projects under an existing programme do not need to be presented at a kick-off meeting. </w:t>
      </w:r>
      <w:r w:rsidR="005F5245" w:rsidRPr="003A3E41">
        <w:rPr>
          <w:rFonts w:ascii="Garamond" w:eastAsia="Calibri" w:hAnsi="Garamond" w:cs="Times New Roman"/>
          <w:sz w:val="26"/>
          <w:szCs w:val="26"/>
        </w:rPr>
        <w:t>N</w:t>
      </w:r>
      <w:r w:rsidR="00F65497" w:rsidRPr="003A3E41">
        <w:rPr>
          <w:rFonts w:ascii="Garamond" w:eastAsia="Calibri" w:hAnsi="Garamond" w:cs="Times New Roman"/>
          <w:sz w:val="26"/>
          <w:szCs w:val="26"/>
        </w:rPr>
        <w:t xml:space="preserve">ew </w:t>
      </w:r>
      <w:proofErr w:type="spellStart"/>
      <w:r w:rsidR="00F65497" w:rsidRPr="003A3E41">
        <w:rPr>
          <w:rFonts w:ascii="Garamond" w:eastAsia="Calibri" w:hAnsi="Garamond" w:cs="Times New Roman"/>
          <w:sz w:val="26"/>
          <w:szCs w:val="26"/>
        </w:rPr>
        <w:t>projetcs</w:t>
      </w:r>
      <w:proofErr w:type="spellEnd"/>
      <w:r w:rsidR="00F65497" w:rsidRPr="003A3E41">
        <w:rPr>
          <w:rFonts w:ascii="Garamond" w:eastAsia="Calibri" w:hAnsi="Garamond" w:cs="Times New Roman"/>
          <w:sz w:val="26"/>
          <w:szCs w:val="26"/>
        </w:rPr>
        <w:t xml:space="preserve"> </w:t>
      </w:r>
      <w:r w:rsidR="00AB1B10" w:rsidRPr="003A3E41">
        <w:rPr>
          <w:rFonts w:ascii="Garamond" w:eastAsia="Calibri" w:hAnsi="Garamond" w:cs="Times New Roman"/>
          <w:sz w:val="26"/>
          <w:szCs w:val="26"/>
        </w:rPr>
        <w:t xml:space="preserve">above DKK 10 million </w:t>
      </w:r>
      <w:r w:rsidR="00F65497" w:rsidRPr="003A3E41">
        <w:rPr>
          <w:rFonts w:ascii="Garamond" w:eastAsia="Calibri" w:hAnsi="Garamond" w:cs="Times New Roman"/>
          <w:sz w:val="26"/>
          <w:szCs w:val="26"/>
        </w:rPr>
        <w:t>should be approved by the State Secretary for Development Policy</w:t>
      </w:r>
      <w:r w:rsidR="00AB1B10" w:rsidRPr="003A3E41">
        <w:rPr>
          <w:rFonts w:ascii="Garamond" w:eastAsia="Calibri" w:hAnsi="Garamond" w:cs="Times New Roman"/>
          <w:sz w:val="26"/>
          <w:szCs w:val="26"/>
        </w:rPr>
        <w:t>, projects up to DKK 10 million</w:t>
      </w:r>
      <w:r w:rsidR="00B55582" w:rsidRPr="003A3E41">
        <w:rPr>
          <w:rFonts w:ascii="Garamond" w:eastAsia="Calibri" w:hAnsi="Garamond" w:cs="Times New Roman"/>
          <w:sz w:val="26"/>
          <w:szCs w:val="26"/>
        </w:rPr>
        <w:t xml:space="preserve"> (inclusive)</w:t>
      </w:r>
      <w:r w:rsidR="00AB1B10" w:rsidRPr="003A3E41">
        <w:rPr>
          <w:rFonts w:ascii="Garamond" w:eastAsia="Calibri" w:hAnsi="Garamond" w:cs="Times New Roman"/>
          <w:sz w:val="26"/>
          <w:szCs w:val="26"/>
        </w:rPr>
        <w:t xml:space="preserve"> can be approved by the Head of Unit</w:t>
      </w:r>
      <w:r w:rsidR="00F65497" w:rsidRPr="003A3E41">
        <w:rPr>
          <w:rFonts w:ascii="Garamond" w:eastAsia="Calibri" w:hAnsi="Garamond" w:cs="Times New Roman"/>
          <w:sz w:val="26"/>
          <w:szCs w:val="26"/>
        </w:rPr>
        <w:t>.</w:t>
      </w:r>
    </w:p>
    <w:p w14:paraId="0A3F1A23" w14:textId="31DA732D" w:rsidR="00375975" w:rsidRPr="003A3E41" w:rsidRDefault="00375975" w:rsidP="00375975">
      <w:pPr>
        <w:spacing w:after="8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In case the unallocated funds are used for top ups to existing partners within the programme, the procedures for top ups apply.</w:t>
      </w:r>
    </w:p>
    <w:p w14:paraId="7EEE09AD" w14:textId="7F349B34" w:rsidR="00375975" w:rsidRPr="003A3E41" w:rsidRDefault="0031230F" w:rsidP="00375975">
      <w:pPr>
        <w:spacing w:after="8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 xml:space="preserve">If the objective </w:t>
      </w:r>
      <w:r w:rsidR="0042342D" w:rsidRPr="003A3E41">
        <w:rPr>
          <w:rFonts w:ascii="Garamond" w:eastAsia="Calibri" w:hAnsi="Garamond" w:cs="Times New Roman"/>
          <w:sz w:val="26"/>
          <w:szCs w:val="26"/>
        </w:rPr>
        <w:t>of</w:t>
      </w:r>
      <w:r w:rsidRPr="003A3E41">
        <w:rPr>
          <w:rFonts w:ascii="Garamond" w:eastAsia="Calibri" w:hAnsi="Garamond" w:cs="Times New Roman"/>
          <w:sz w:val="26"/>
          <w:szCs w:val="26"/>
        </w:rPr>
        <w:t xml:space="preserve"> the proposed use of unallocated funds is not cove</w:t>
      </w:r>
      <w:r w:rsidR="005040E2" w:rsidRPr="003A3E41">
        <w:rPr>
          <w:rFonts w:ascii="Garamond" w:eastAsia="Calibri" w:hAnsi="Garamond" w:cs="Times New Roman"/>
          <w:sz w:val="26"/>
          <w:szCs w:val="26"/>
        </w:rPr>
        <w:t>re</w:t>
      </w:r>
      <w:r w:rsidRPr="003A3E41">
        <w:rPr>
          <w:rFonts w:ascii="Garamond" w:eastAsia="Calibri" w:hAnsi="Garamond" w:cs="Times New Roman"/>
          <w:sz w:val="26"/>
          <w:szCs w:val="26"/>
        </w:rPr>
        <w:t>d by the text in the Finance Act</w:t>
      </w:r>
      <w:r w:rsidR="0042342D"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w:t>
      </w:r>
      <w:r w:rsidR="006B63DE" w:rsidRPr="003A3E41">
        <w:rPr>
          <w:rFonts w:ascii="Garamond" w:eastAsia="Calibri" w:hAnsi="Garamond" w:cs="Times New Roman"/>
          <w:sz w:val="26"/>
          <w:szCs w:val="26"/>
        </w:rPr>
        <w:t xml:space="preserve">a new appropriation has </w:t>
      </w:r>
      <w:r w:rsidR="0042342D" w:rsidRPr="003A3E41">
        <w:rPr>
          <w:rFonts w:ascii="Garamond" w:eastAsia="Calibri" w:hAnsi="Garamond" w:cs="Times New Roman"/>
          <w:sz w:val="26"/>
          <w:szCs w:val="26"/>
        </w:rPr>
        <w:t xml:space="preserve">to </w:t>
      </w:r>
      <w:r w:rsidR="006B63DE" w:rsidRPr="003A3E41">
        <w:rPr>
          <w:rFonts w:ascii="Garamond" w:eastAsia="Calibri" w:hAnsi="Garamond" w:cs="Times New Roman"/>
          <w:sz w:val="26"/>
          <w:szCs w:val="26"/>
        </w:rPr>
        <w:t>be applied for through a request to the Parliamentary Finance Committee (</w:t>
      </w:r>
      <w:proofErr w:type="spellStart"/>
      <w:r w:rsidR="006B63DE" w:rsidRPr="003A3E41">
        <w:rPr>
          <w:rFonts w:ascii="Garamond" w:eastAsia="Calibri" w:hAnsi="Garamond" w:cs="Times New Roman"/>
          <w:sz w:val="26"/>
          <w:szCs w:val="26"/>
        </w:rPr>
        <w:t>aktstykke</w:t>
      </w:r>
      <w:proofErr w:type="spellEnd"/>
      <w:r w:rsidR="006B63DE" w:rsidRPr="003A3E41">
        <w:rPr>
          <w:rFonts w:ascii="Garamond" w:eastAsia="Calibri" w:hAnsi="Garamond" w:cs="Times New Roman"/>
          <w:sz w:val="26"/>
          <w:szCs w:val="26"/>
        </w:rPr>
        <w:t>).</w:t>
      </w:r>
      <w:r w:rsidR="0044527B" w:rsidRPr="003A3E41">
        <w:rPr>
          <w:rFonts w:ascii="Garamond" w:eastAsia="Calibri" w:hAnsi="Garamond" w:cs="Times New Roman"/>
          <w:sz w:val="26"/>
          <w:szCs w:val="26"/>
        </w:rPr>
        <w:t xml:space="preserve"> </w:t>
      </w:r>
    </w:p>
    <w:p w14:paraId="41BC7A26" w14:textId="0CF620F8" w:rsidR="0063135C" w:rsidRPr="003A3E41" w:rsidRDefault="0044527B" w:rsidP="003D0A7B">
      <w:pPr>
        <w:spacing w:after="240" w:line="276" w:lineRule="auto"/>
        <w:jc w:val="both"/>
        <w:rPr>
          <w:rFonts w:ascii="Garamond" w:eastAsia="Calibri" w:hAnsi="Garamond" w:cs="Times New Roman"/>
          <w:sz w:val="26"/>
        </w:rPr>
      </w:pPr>
      <w:r w:rsidRPr="003A3E41">
        <w:rPr>
          <w:rFonts w:ascii="Garamond" w:eastAsia="Calibri" w:hAnsi="Garamond" w:cs="Times New Roman"/>
          <w:sz w:val="26"/>
          <w:szCs w:val="26"/>
        </w:rPr>
        <w:t xml:space="preserve">At </w:t>
      </w:r>
      <w:r w:rsidR="00601914" w:rsidRPr="003A3E41">
        <w:rPr>
          <w:rFonts w:ascii="Garamond" w:eastAsia="Calibri" w:hAnsi="Garamond" w:cs="Times New Roman"/>
          <w:sz w:val="26"/>
          <w:szCs w:val="26"/>
        </w:rPr>
        <w:t xml:space="preserve">the time of </w:t>
      </w:r>
      <w:r w:rsidRPr="003A3E41">
        <w:rPr>
          <w:rFonts w:ascii="Garamond" w:eastAsia="Calibri" w:hAnsi="Garamond" w:cs="Times New Roman"/>
          <w:sz w:val="26"/>
          <w:szCs w:val="26"/>
        </w:rPr>
        <w:t>midterm review</w:t>
      </w:r>
      <w:r w:rsidR="000162FC" w:rsidRPr="003A3E41">
        <w:rPr>
          <w:rFonts w:ascii="Garamond" w:eastAsia="Calibri" w:hAnsi="Garamond" w:cs="Times New Roman"/>
          <w:sz w:val="26"/>
          <w:szCs w:val="26"/>
        </w:rPr>
        <w:t xml:space="preserve"> (see below)</w:t>
      </w:r>
      <w:r w:rsidRPr="003A3E41">
        <w:rPr>
          <w:rFonts w:ascii="Garamond" w:eastAsia="Calibri" w:hAnsi="Garamond" w:cs="Times New Roman"/>
          <w:sz w:val="26"/>
          <w:szCs w:val="26"/>
        </w:rPr>
        <w:t xml:space="preserve">, most unallocated funds should be programmed, and a plan for the remaining unallocated funds prepared to ensure sufficient time for implementation. </w:t>
      </w:r>
    </w:p>
    <w:p w14:paraId="76A6E4FC" w14:textId="1911BB46" w:rsidR="0044527B" w:rsidRPr="003A3E41" w:rsidRDefault="00C313D9" w:rsidP="00E71CF8">
      <w:pPr>
        <w:pStyle w:val="Overskrift3"/>
      </w:pPr>
      <w:bookmarkStart w:id="89" w:name="_Toc234401828"/>
      <w:bookmarkEnd w:id="87"/>
      <w:r w:rsidRPr="003A3E41">
        <w:lastRenderedPageBreak/>
        <w:t>4</w:t>
      </w:r>
      <w:r w:rsidR="0044527B" w:rsidRPr="003A3E41">
        <w:t>.</w:t>
      </w:r>
      <w:r w:rsidR="00651CB1" w:rsidRPr="003A3E41">
        <w:t>5</w:t>
      </w:r>
      <w:r w:rsidR="0044527B" w:rsidRPr="003A3E41">
        <w:t>.</w:t>
      </w:r>
      <w:r w:rsidR="007711BA" w:rsidRPr="003A3E41">
        <w:t xml:space="preserve">9 </w:t>
      </w:r>
      <w:r w:rsidR="0044527B" w:rsidRPr="003A3E41">
        <w:t>Use of contingencies</w:t>
      </w:r>
      <w:bookmarkEnd w:id="89"/>
    </w:p>
    <w:p w14:paraId="66D1AE9A" w14:textId="5A0EFFA2" w:rsidR="002A3E4B" w:rsidRPr="003A3E41" w:rsidRDefault="00571DC7" w:rsidP="00651CB1">
      <w:pPr>
        <w:spacing w:after="0" w:line="276" w:lineRule="auto"/>
        <w:jc w:val="both"/>
        <w:rPr>
          <w:rFonts w:ascii="Garamond" w:eastAsia="Calibri" w:hAnsi="Garamond" w:cs="Times New Roman"/>
          <w:sz w:val="26"/>
          <w:szCs w:val="26"/>
        </w:rPr>
      </w:pPr>
      <w:r w:rsidRPr="003A3E41">
        <w:rPr>
          <w:rFonts w:ascii="Garamond" w:eastAsia="Calibri" w:hAnsi="Garamond" w:cs="Times New Roman"/>
          <w:b/>
          <w:bCs/>
          <w:sz w:val="26"/>
          <w:szCs w:val="26"/>
        </w:rPr>
        <w:t>A</w:t>
      </w:r>
      <w:r w:rsidR="0044527B" w:rsidRPr="003A3E41">
        <w:rPr>
          <w:rFonts w:ascii="Garamond" w:eastAsia="Calibri" w:hAnsi="Garamond" w:cs="Times New Roman"/>
          <w:b/>
          <w:bCs/>
          <w:sz w:val="26"/>
          <w:szCs w:val="26"/>
        </w:rPr>
        <w:t xml:space="preserve"> budget line for contingencies – also called budget margin </w:t>
      </w:r>
      <w:r w:rsidR="00AE03F5" w:rsidRPr="003A3E41">
        <w:rPr>
          <w:rFonts w:ascii="Garamond" w:eastAsia="Calibri" w:hAnsi="Garamond" w:cs="Times New Roman"/>
          <w:b/>
          <w:bCs/>
          <w:sz w:val="26"/>
          <w:szCs w:val="26"/>
        </w:rPr>
        <w:t>–</w:t>
      </w:r>
      <w:r w:rsidR="0044527B" w:rsidRPr="003A3E41">
        <w:rPr>
          <w:rFonts w:ascii="Garamond" w:eastAsia="Calibri" w:hAnsi="Garamond" w:cs="Times New Roman"/>
          <w:b/>
          <w:bCs/>
          <w:sz w:val="26"/>
          <w:szCs w:val="26"/>
        </w:rPr>
        <w:t xml:space="preserve"> </w:t>
      </w:r>
      <w:r w:rsidRPr="003A3E41">
        <w:rPr>
          <w:rFonts w:ascii="Garamond" w:eastAsia="Calibri" w:hAnsi="Garamond" w:cs="Times New Roman"/>
          <w:b/>
          <w:bCs/>
          <w:sz w:val="26"/>
          <w:szCs w:val="26"/>
        </w:rPr>
        <w:t xml:space="preserve">may be included </w:t>
      </w:r>
      <w:r w:rsidR="0044527B" w:rsidRPr="003A3E41">
        <w:rPr>
          <w:rFonts w:ascii="Garamond" w:eastAsia="Calibri" w:hAnsi="Garamond" w:cs="Times New Roman"/>
          <w:b/>
          <w:bCs/>
          <w:sz w:val="26"/>
          <w:szCs w:val="26"/>
        </w:rPr>
        <w:t>in project budgets</w:t>
      </w:r>
      <w:r w:rsidR="000300A7" w:rsidRPr="003A3E41">
        <w:rPr>
          <w:rFonts w:ascii="Garamond" w:hAnsi="Garamond"/>
          <w:sz w:val="26"/>
          <w:szCs w:val="26"/>
        </w:rPr>
        <w:t xml:space="preserve">. For projects above </w:t>
      </w:r>
      <w:r w:rsidR="00B55582" w:rsidRPr="003A3E41">
        <w:rPr>
          <w:rFonts w:ascii="Garamond" w:hAnsi="Garamond"/>
          <w:sz w:val="26"/>
          <w:szCs w:val="26"/>
        </w:rPr>
        <w:t xml:space="preserve">DKK </w:t>
      </w:r>
      <w:r w:rsidR="000300A7" w:rsidRPr="003A3E41">
        <w:rPr>
          <w:rFonts w:ascii="Garamond" w:hAnsi="Garamond"/>
          <w:sz w:val="26"/>
          <w:szCs w:val="26"/>
        </w:rPr>
        <w:t>10 million which are implemented over more than two years, the contingency may be up to 10% of the budget for total direct cost excluding contingency.</w:t>
      </w:r>
      <w:r w:rsidR="000300A7" w:rsidRPr="003A3E41">
        <w:rPr>
          <w:rFonts w:ascii="Garamond" w:eastAsia="Calibri" w:hAnsi="Garamond" w:cs="Times New Roman"/>
          <w:sz w:val="26"/>
          <w:szCs w:val="26"/>
        </w:rPr>
        <w:t xml:space="preserve"> </w:t>
      </w:r>
      <w:r w:rsidR="000300A7" w:rsidRPr="003A3E41">
        <w:rPr>
          <w:rFonts w:ascii="Garamond" w:hAnsi="Garamond"/>
          <w:sz w:val="26"/>
          <w:szCs w:val="26"/>
        </w:rPr>
        <w:t>For smaller projects</w:t>
      </w:r>
      <w:r w:rsidR="007140A0" w:rsidRPr="003A3E41">
        <w:rPr>
          <w:rFonts w:ascii="Garamond" w:hAnsi="Garamond"/>
          <w:sz w:val="26"/>
          <w:szCs w:val="26"/>
        </w:rPr>
        <w:t xml:space="preserve">, </w:t>
      </w:r>
      <w:proofErr w:type="gramStart"/>
      <w:r w:rsidR="007140A0" w:rsidRPr="003A3E41">
        <w:rPr>
          <w:rFonts w:ascii="Garamond" w:hAnsi="Garamond"/>
          <w:sz w:val="26"/>
          <w:szCs w:val="26"/>
        </w:rPr>
        <w:t>i.e.</w:t>
      </w:r>
      <w:proofErr w:type="gramEnd"/>
      <w:r w:rsidR="00082E6E" w:rsidRPr="003A3E41">
        <w:rPr>
          <w:rFonts w:ascii="Garamond" w:hAnsi="Garamond"/>
          <w:sz w:val="26"/>
          <w:szCs w:val="26"/>
        </w:rPr>
        <w:t xml:space="preserve"> </w:t>
      </w:r>
      <w:r w:rsidR="005F5245" w:rsidRPr="003A3E41">
        <w:rPr>
          <w:rFonts w:ascii="Garamond" w:hAnsi="Garamond"/>
          <w:sz w:val="26"/>
          <w:szCs w:val="26"/>
        </w:rPr>
        <w:t>up</w:t>
      </w:r>
      <w:r w:rsidR="000300A7" w:rsidRPr="003A3E41">
        <w:rPr>
          <w:rFonts w:ascii="Garamond" w:hAnsi="Garamond"/>
          <w:sz w:val="26"/>
          <w:szCs w:val="26"/>
        </w:rPr>
        <w:t xml:space="preserve"> t</w:t>
      </w:r>
      <w:r w:rsidR="005F5245" w:rsidRPr="003A3E41">
        <w:rPr>
          <w:rFonts w:ascii="Garamond" w:hAnsi="Garamond"/>
          <w:sz w:val="26"/>
          <w:szCs w:val="26"/>
        </w:rPr>
        <w:t>o</w:t>
      </w:r>
      <w:r w:rsidR="000300A7" w:rsidRPr="003A3E41">
        <w:rPr>
          <w:rFonts w:ascii="Garamond" w:hAnsi="Garamond"/>
          <w:sz w:val="26"/>
          <w:szCs w:val="26"/>
        </w:rPr>
        <w:t xml:space="preserve"> </w:t>
      </w:r>
      <w:r w:rsidR="00B55582" w:rsidRPr="003A3E41">
        <w:rPr>
          <w:rFonts w:ascii="Garamond" w:hAnsi="Garamond"/>
          <w:sz w:val="26"/>
          <w:szCs w:val="26"/>
        </w:rPr>
        <w:t xml:space="preserve">DKK </w:t>
      </w:r>
      <w:r w:rsidR="000300A7" w:rsidRPr="003A3E41">
        <w:rPr>
          <w:rFonts w:ascii="Garamond" w:hAnsi="Garamond"/>
          <w:sz w:val="26"/>
          <w:szCs w:val="26"/>
        </w:rPr>
        <w:t xml:space="preserve">10 million </w:t>
      </w:r>
      <w:r w:rsidR="00B55582" w:rsidRPr="003A3E41">
        <w:rPr>
          <w:rFonts w:ascii="Garamond" w:hAnsi="Garamond"/>
          <w:sz w:val="26"/>
          <w:szCs w:val="26"/>
        </w:rPr>
        <w:t>(inclusive)</w:t>
      </w:r>
      <w:r w:rsidR="007140A0" w:rsidRPr="003A3E41">
        <w:rPr>
          <w:rFonts w:ascii="Garamond" w:hAnsi="Garamond"/>
          <w:sz w:val="26"/>
          <w:szCs w:val="26"/>
        </w:rPr>
        <w:t>,</w:t>
      </w:r>
      <w:r w:rsidR="000300A7" w:rsidRPr="003A3E41">
        <w:rPr>
          <w:rFonts w:ascii="Garamond" w:hAnsi="Garamond"/>
          <w:sz w:val="26"/>
          <w:szCs w:val="26"/>
        </w:rPr>
        <w:t xml:space="preserve"> the contingency should not exceed 5%. </w:t>
      </w:r>
      <w:r w:rsidR="0044527B" w:rsidRPr="003A3E41">
        <w:rPr>
          <w:rFonts w:ascii="Garamond" w:eastAsia="Calibri" w:hAnsi="Garamond" w:cs="Times New Roman"/>
          <w:sz w:val="26"/>
          <w:szCs w:val="26"/>
        </w:rPr>
        <w:t>Contingencies can only be used to cover unforeseen expenses for planned activities, such as extraordinary price increases, foreign exchange losses and unforeseen expenses.</w:t>
      </w:r>
      <w:r w:rsidR="000D4F2D" w:rsidRPr="003A3E41">
        <w:rPr>
          <w:rFonts w:ascii="Garamond" w:eastAsia="Calibri" w:hAnsi="Garamond" w:cs="Times New Roman"/>
          <w:sz w:val="26"/>
          <w:szCs w:val="26"/>
        </w:rPr>
        <w:t xml:space="preserve"> Use of contingencies</w:t>
      </w:r>
      <w:r w:rsidR="00106F70" w:rsidRPr="003A3E41">
        <w:rPr>
          <w:rFonts w:ascii="Garamond" w:eastAsia="Calibri" w:hAnsi="Garamond" w:cs="Times New Roman"/>
          <w:sz w:val="26"/>
          <w:szCs w:val="26"/>
        </w:rPr>
        <w:t xml:space="preserve"> for unforeseen expenses and losses </w:t>
      </w:r>
      <w:r w:rsidR="000D4F2D" w:rsidRPr="003A3E41">
        <w:rPr>
          <w:rFonts w:ascii="Garamond" w:eastAsia="Calibri" w:hAnsi="Garamond" w:cs="Times New Roman"/>
          <w:sz w:val="26"/>
          <w:szCs w:val="26"/>
        </w:rPr>
        <w:t>is to be de</w:t>
      </w:r>
      <w:r w:rsidR="00106F70" w:rsidRPr="003A3E41">
        <w:rPr>
          <w:rFonts w:ascii="Garamond" w:eastAsia="Calibri" w:hAnsi="Garamond" w:cs="Times New Roman"/>
          <w:sz w:val="26"/>
          <w:szCs w:val="26"/>
        </w:rPr>
        <w:t>cided</w:t>
      </w:r>
      <w:r w:rsidR="0044527B" w:rsidRPr="003A3E41">
        <w:rPr>
          <w:rFonts w:ascii="Garamond" w:eastAsia="Calibri" w:hAnsi="Garamond" w:cs="Times New Roman"/>
          <w:sz w:val="26"/>
          <w:szCs w:val="26"/>
        </w:rPr>
        <w:t xml:space="preserve"> in joint decision-making body or other </w:t>
      </w:r>
      <w:r w:rsidR="00106F70" w:rsidRPr="003A3E41">
        <w:rPr>
          <w:rFonts w:ascii="Garamond" w:eastAsia="Calibri" w:hAnsi="Garamond" w:cs="Times New Roman"/>
          <w:sz w:val="26"/>
          <w:szCs w:val="26"/>
        </w:rPr>
        <w:t xml:space="preserve">types of </w:t>
      </w:r>
      <w:r w:rsidR="0044527B" w:rsidRPr="003A3E41">
        <w:rPr>
          <w:rFonts w:ascii="Garamond" w:eastAsia="Calibri" w:hAnsi="Garamond" w:cs="Times New Roman"/>
          <w:sz w:val="26"/>
          <w:szCs w:val="26"/>
        </w:rPr>
        <w:t xml:space="preserve">management arrangement. Contingencies can only be used within the same project. Should the </w:t>
      </w:r>
      <w:proofErr w:type="gramStart"/>
      <w:r w:rsidR="0044527B" w:rsidRPr="003A3E41">
        <w:rPr>
          <w:rFonts w:ascii="Garamond" w:eastAsia="Calibri" w:hAnsi="Garamond" w:cs="Times New Roman"/>
          <w:sz w:val="26"/>
          <w:szCs w:val="26"/>
        </w:rPr>
        <w:t>amount</w:t>
      </w:r>
      <w:proofErr w:type="gramEnd"/>
      <w:r w:rsidR="0044527B" w:rsidRPr="003A3E41">
        <w:rPr>
          <w:rFonts w:ascii="Garamond" w:eastAsia="Calibri" w:hAnsi="Garamond" w:cs="Times New Roman"/>
          <w:sz w:val="26"/>
          <w:szCs w:val="26"/>
        </w:rPr>
        <w:t xml:space="preserve"> of contingencies be insufficient</w:t>
      </w:r>
      <w:r w:rsidR="004959C2" w:rsidRPr="003A3E41">
        <w:rPr>
          <w:rFonts w:ascii="Garamond" w:eastAsia="Calibri" w:hAnsi="Garamond" w:cs="Times New Roman"/>
          <w:sz w:val="26"/>
          <w:szCs w:val="26"/>
        </w:rPr>
        <w:t xml:space="preserve"> in a pro</w:t>
      </w:r>
      <w:r w:rsidR="00106F70" w:rsidRPr="003A3E41">
        <w:rPr>
          <w:rFonts w:ascii="Garamond" w:eastAsia="Calibri" w:hAnsi="Garamond" w:cs="Times New Roman"/>
          <w:sz w:val="26"/>
          <w:szCs w:val="26"/>
        </w:rPr>
        <w:t>ject</w:t>
      </w:r>
      <w:r w:rsidR="0044527B" w:rsidRPr="003A3E41">
        <w:rPr>
          <w:rFonts w:ascii="Garamond" w:eastAsia="Calibri" w:hAnsi="Garamond" w:cs="Times New Roman"/>
          <w:sz w:val="26"/>
          <w:szCs w:val="26"/>
        </w:rPr>
        <w:t xml:space="preserve">, the rules </w:t>
      </w:r>
      <w:r w:rsidR="000162FC" w:rsidRPr="003A3E41">
        <w:rPr>
          <w:rFonts w:ascii="Garamond" w:eastAsia="Calibri" w:hAnsi="Garamond" w:cs="Times New Roman"/>
          <w:sz w:val="26"/>
          <w:szCs w:val="26"/>
        </w:rPr>
        <w:t xml:space="preserve">for </w:t>
      </w:r>
      <w:r w:rsidR="0044527B" w:rsidRPr="003A3E41">
        <w:rPr>
          <w:rFonts w:ascii="Garamond" w:eastAsia="Calibri" w:hAnsi="Garamond" w:cs="Times New Roman"/>
          <w:sz w:val="26"/>
          <w:szCs w:val="26"/>
        </w:rPr>
        <w:t>reallocation</w:t>
      </w:r>
      <w:r w:rsidR="000162FC" w:rsidRPr="003A3E41">
        <w:rPr>
          <w:rFonts w:ascii="Garamond" w:eastAsia="Calibri" w:hAnsi="Garamond" w:cs="Times New Roman"/>
          <w:sz w:val="26"/>
          <w:szCs w:val="26"/>
        </w:rPr>
        <w:t xml:space="preserve"> </w:t>
      </w:r>
      <w:r w:rsidR="0044527B" w:rsidRPr="003A3E41">
        <w:rPr>
          <w:rFonts w:ascii="Garamond" w:eastAsia="Calibri" w:hAnsi="Garamond" w:cs="Times New Roman"/>
          <w:sz w:val="26"/>
          <w:szCs w:val="26"/>
        </w:rPr>
        <w:t xml:space="preserve">between projects apply. </w:t>
      </w:r>
    </w:p>
    <w:p w14:paraId="33DF11AF" w14:textId="77777777" w:rsidR="00651CB1" w:rsidRPr="003A3E41" w:rsidRDefault="00651CB1" w:rsidP="00651CB1">
      <w:pPr>
        <w:spacing w:after="120" w:line="276" w:lineRule="auto"/>
        <w:jc w:val="both"/>
        <w:rPr>
          <w:rFonts w:ascii="Garamond" w:eastAsia="Calibri" w:hAnsi="Garamond" w:cs="Times New Roman"/>
          <w:bCs/>
          <w:sz w:val="26"/>
          <w:szCs w:val="26"/>
        </w:rPr>
      </w:pPr>
    </w:p>
    <w:p w14:paraId="799BF43A" w14:textId="77777777" w:rsidR="00412331" w:rsidRPr="003A3E41" w:rsidRDefault="00412331">
      <w:pPr>
        <w:rPr>
          <w:rFonts w:ascii="Garamond" w:eastAsia="Calibri" w:hAnsi="Garamond" w:cs="Times New Roman"/>
          <w:sz w:val="26"/>
          <w:szCs w:val="26"/>
        </w:rPr>
      </w:pPr>
      <w:bookmarkStart w:id="90" w:name="_Hlk218770700"/>
      <w:r w:rsidRPr="003A3E41">
        <w:rPr>
          <w:rFonts w:ascii="Garamond" w:eastAsia="Calibri" w:hAnsi="Garamond" w:cs="Times New Roman"/>
          <w:sz w:val="26"/>
          <w:szCs w:val="26"/>
        </w:rPr>
        <w:br w:type="page"/>
      </w:r>
    </w:p>
    <w:p w14:paraId="786CA7D3" w14:textId="55A84CCE" w:rsidR="007E73E5" w:rsidRPr="003A3E41" w:rsidRDefault="007E73E5" w:rsidP="00A6734A">
      <w:pPr>
        <w:pStyle w:val="Overskrift1"/>
      </w:pPr>
      <w:bookmarkStart w:id="91" w:name="_Toc234401829"/>
      <w:bookmarkEnd w:id="90"/>
      <w:r w:rsidRPr="003A3E41">
        <w:lastRenderedPageBreak/>
        <w:t xml:space="preserve">CHAPTER </w:t>
      </w:r>
      <w:r w:rsidR="00C313D9" w:rsidRPr="003A3E41">
        <w:t>5</w:t>
      </w:r>
      <w:r w:rsidRPr="003A3E41">
        <w:t xml:space="preserve"> – COMPLETION AND CLOSURE </w:t>
      </w:r>
      <w:r w:rsidR="00B164CF" w:rsidRPr="003A3E41">
        <w:t>(exit strategy)</w:t>
      </w:r>
      <w:bookmarkEnd w:id="91"/>
    </w:p>
    <w:p w14:paraId="7B6F4AE6" w14:textId="77777777" w:rsidR="007E73E5" w:rsidRPr="003A3E41" w:rsidRDefault="007E73E5" w:rsidP="007E73E5">
      <w:pPr>
        <w:spacing w:after="80" w:line="276" w:lineRule="auto"/>
        <w:jc w:val="both"/>
        <w:rPr>
          <w:rFonts w:ascii="Garamond" w:eastAsia="Calibri" w:hAnsi="Garamond" w:cs="Times New Roman"/>
          <w:sz w:val="26"/>
        </w:rPr>
      </w:pPr>
    </w:p>
    <w:p w14:paraId="7799667E" w14:textId="19AC7D1D" w:rsidR="007E73E5" w:rsidRPr="003A3E41" w:rsidRDefault="007E73E5" w:rsidP="002959D1">
      <w:pPr>
        <w:spacing w:after="80" w:line="276" w:lineRule="auto"/>
        <w:jc w:val="both"/>
        <w:rPr>
          <w:rFonts w:ascii="Garamond" w:eastAsia="Calibri" w:hAnsi="Garamond" w:cs="Times New Roman"/>
          <w:sz w:val="26"/>
          <w:szCs w:val="26"/>
        </w:rPr>
      </w:pPr>
      <w:r w:rsidRPr="003A3E41">
        <w:rPr>
          <w:rFonts w:ascii="Garamond" w:eastAsia="Calibri" w:hAnsi="Garamond" w:cs="Times New Roman"/>
          <w:b/>
          <w:noProof/>
          <w:sz w:val="26"/>
          <w:lang w:eastAsia="da-DK"/>
        </w:rPr>
        <mc:AlternateContent>
          <mc:Choice Requires="wps">
            <w:drawing>
              <wp:anchor distT="45720" distB="45720" distL="114300" distR="114300" simplePos="0" relativeHeight="251658255" behindDoc="0" locked="0" layoutInCell="1" allowOverlap="1" wp14:anchorId="56F829CF" wp14:editId="2124BD3D">
                <wp:simplePos x="0" y="0"/>
                <wp:positionH relativeFrom="margin">
                  <wp:align>right</wp:align>
                </wp:positionH>
                <wp:positionV relativeFrom="paragraph">
                  <wp:posOffset>918845</wp:posOffset>
                </wp:positionV>
                <wp:extent cx="2745105" cy="1668780"/>
                <wp:effectExtent l="0" t="0" r="17145" b="26670"/>
                <wp:wrapSquare wrapText="bothSides"/>
                <wp:docPr id="29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5105" cy="1668780"/>
                        </a:xfrm>
                        <a:prstGeom prst="rect">
                          <a:avLst/>
                        </a:prstGeom>
                        <a:solidFill>
                          <a:schemeClr val="accent3">
                            <a:lumMod val="40000"/>
                            <a:lumOff val="60000"/>
                          </a:schemeClr>
                        </a:solidFill>
                        <a:ln w="9525">
                          <a:solidFill>
                            <a:schemeClr val="accent3">
                              <a:lumMod val="40000"/>
                              <a:lumOff val="60000"/>
                            </a:schemeClr>
                          </a:solidFill>
                          <a:miter lim="800000"/>
                          <a:headEnd/>
                          <a:tailEnd/>
                        </a:ln>
                      </wps:spPr>
                      <wps:txbx>
                        <w:txbxContent>
                          <w:p w14:paraId="344985E7" w14:textId="77777777" w:rsidR="001E0DA4" w:rsidRPr="00CB24DE" w:rsidRDefault="001E0DA4" w:rsidP="00C74B9B">
                            <w:pPr>
                              <w:spacing w:after="120" w:line="240" w:lineRule="auto"/>
                              <w:rPr>
                                <w:b/>
                              </w:rPr>
                            </w:pPr>
                            <w:r w:rsidRPr="00CB24DE">
                              <w:rPr>
                                <w:b/>
                              </w:rPr>
                              <w:t>Relevant specific guidelines, tools and templates in the completion phase</w:t>
                            </w:r>
                          </w:p>
                          <w:p w14:paraId="03A2B1C2" w14:textId="03A50D5D" w:rsidR="001E0DA4" w:rsidRPr="007C6A4A" w:rsidRDefault="006949F2" w:rsidP="00C74B9B">
                            <w:pPr>
                              <w:spacing w:after="120" w:line="240" w:lineRule="auto"/>
                              <w:rPr>
                                <w:rFonts w:cstheme="minorHAnsi"/>
                              </w:rPr>
                            </w:pPr>
                            <w:hyperlink r:id="rId131" w:history="1">
                              <w:r w:rsidR="001E0DA4" w:rsidRPr="007C6A4A">
                                <w:rPr>
                                  <w:rStyle w:val="Hyperlink"/>
                                  <w:rFonts w:cstheme="minorHAnsi"/>
                                </w:rPr>
                                <w:t>Financial Management Guidelines</w:t>
                              </w:r>
                            </w:hyperlink>
                          </w:p>
                          <w:p w14:paraId="138A13DB" w14:textId="5E42F56A" w:rsidR="001E0DA4" w:rsidRPr="000C781C" w:rsidRDefault="006949F2" w:rsidP="00C74B9B">
                            <w:pPr>
                              <w:spacing w:after="120" w:line="240" w:lineRule="auto"/>
                              <w:rPr>
                                <w:rFonts w:ascii="Verdana" w:hAnsi="Verdana"/>
                                <w:sz w:val="18"/>
                                <w:szCs w:val="18"/>
                              </w:rPr>
                            </w:pPr>
                            <w:hyperlink r:id="rId132" w:history="1">
                              <w:r w:rsidR="001E0DA4" w:rsidRPr="007C6A4A">
                                <w:rPr>
                                  <w:rStyle w:val="Hyperlink"/>
                                  <w:rFonts w:cstheme="minorHAnsi"/>
                                </w:rPr>
                                <w:t>Financial Monitoring Guidelines</w:t>
                              </w:r>
                            </w:hyperlink>
                            <w:r w:rsidR="00987075" w:rsidRPr="00987075">
                              <w:rPr>
                                <w:rStyle w:val="Hyperlink"/>
                                <w:rFonts w:cstheme="minorHAnsi"/>
                                <w:u w:val="none"/>
                              </w:rPr>
                              <w:t xml:space="preserve"> </w:t>
                            </w:r>
                            <w:r w:rsidR="00987075" w:rsidRPr="002A78C8">
                              <w:rPr>
                                <w:rFonts w:cstheme="minorHAnsi"/>
                              </w:rPr>
                              <w:t>(for MFA staff only)</w:t>
                            </w:r>
                          </w:p>
                          <w:p w14:paraId="33286AC3" w14:textId="7DD47FC2" w:rsidR="001E0DA4" w:rsidRPr="000C781C" w:rsidRDefault="006949F2" w:rsidP="00C74B9B">
                            <w:pPr>
                              <w:spacing w:after="120" w:line="240" w:lineRule="auto"/>
                              <w:rPr>
                                <w:rFonts w:ascii="Verdana" w:hAnsi="Verdana"/>
                                <w:sz w:val="18"/>
                                <w:szCs w:val="18"/>
                              </w:rPr>
                            </w:pPr>
                            <w:hyperlink r:id="rId133" w:history="1">
                              <w:r w:rsidR="001E0DA4" w:rsidRPr="00A063C8">
                                <w:rPr>
                                  <w:rStyle w:val="Hyperlink"/>
                                  <w:rFonts w:ascii="Verdana" w:hAnsi="Verdana"/>
                                  <w:sz w:val="18"/>
                                  <w:szCs w:val="18"/>
                                </w:rPr>
                                <w:t>Grant Management Guidelines</w:t>
                              </w:r>
                            </w:hyperlink>
                            <w:r w:rsidR="001E0DA4">
                              <w:rPr>
                                <w:rFonts w:ascii="Verdana" w:hAnsi="Verdana"/>
                                <w:sz w:val="18"/>
                                <w:szCs w:val="18"/>
                              </w:rPr>
                              <w:t xml:space="preserve"> </w:t>
                            </w:r>
                            <w:r w:rsidR="00987075" w:rsidRPr="002A78C8">
                              <w:rPr>
                                <w:rFonts w:cstheme="minorHAnsi"/>
                              </w:rPr>
                              <w:t>(for MFA staff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F829CF" id="_x0000_s1109" type="#_x0000_t202" style="position:absolute;left:0;text-align:left;margin-left:164.95pt;margin-top:72.35pt;width:216.15pt;height:131.4pt;z-index:25165825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" fillcolor="#dbdbdb [1302]" strokecolor="#dbdbdb [1302]">
                <v:textbox>
                  <w:txbxContent>
                    <w:p w14:paraId="344985E7" w14:textId="77777777" w:rsidR="001E0DA4" w:rsidRPr="00CB24DE" w:rsidRDefault="001E0DA4" w:rsidP="00C74B9B">
                      <w:pPr>
                        <w:spacing w:after="120" w:line="240" w:lineRule="auto"/>
                        <w:rPr>
                          <w:b/>
                        </w:rPr>
                      </w:pPr>
                      <w:r w:rsidRPr="00CB24DE">
                        <w:rPr>
                          <w:b/>
                        </w:rPr>
                        <w:t>Relevant specific guidelines, tools and templates in the completion phase</w:t>
                      </w:r>
                    </w:p>
                    <w:p w14:paraId="03A2B1C2" w14:textId="03A50D5D" w:rsidR="001E0DA4" w:rsidRPr="007C6A4A" w:rsidRDefault="006949F2" w:rsidP="00C74B9B">
                      <w:pPr>
                        <w:spacing w:after="120" w:line="240" w:lineRule="auto"/>
                        <w:rPr>
                          <w:rFonts w:cstheme="minorHAnsi"/>
                        </w:rPr>
                      </w:pPr>
                      <w:hyperlink r:id="rId134" w:history="1">
                        <w:r w:rsidR="001E0DA4" w:rsidRPr="007C6A4A">
                          <w:rPr>
                            <w:rStyle w:val="Hyperlink"/>
                            <w:rFonts w:cstheme="minorHAnsi"/>
                          </w:rPr>
                          <w:t>Financial Management Guidelines</w:t>
                        </w:r>
                      </w:hyperlink>
                    </w:p>
                    <w:p w14:paraId="138A13DB" w14:textId="5E42F56A" w:rsidR="001E0DA4" w:rsidRPr="000C781C" w:rsidRDefault="006949F2" w:rsidP="00C74B9B">
                      <w:pPr>
                        <w:spacing w:after="120" w:line="240" w:lineRule="auto"/>
                        <w:rPr>
                          <w:rFonts w:ascii="Verdana" w:hAnsi="Verdana"/>
                          <w:sz w:val="18"/>
                          <w:szCs w:val="18"/>
                        </w:rPr>
                      </w:pPr>
                      <w:hyperlink r:id="rId135" w:history="1">
                        <w:r w:rsidR="001E0DA4" w:rsidRPr="007C6A4A">
                          <w:rPr>
                            <w:rStyle w:val="Hyperlink"/>
                            <w:rFonts w:cstheme="minorHAnsi"/>
                          </w:rPr>
                          <w:t>Financial Monitoring Guidelines</w:t>
                        </w:r>
                      </w:hyperlink>
                      <w:r w:rsidR="00987075" w:rsidRPr="00987075">
                        <w:rPr>
                          <w:rStyle w:val="Hyperlink"/>
                          <w:rFonts w:cstheme="minorHAnsi"/>
                          <w:u w:val="none"/>
                        </w:rPr>
                        <w:t xml:space="preserve"> </w:t>
                      </w:r>
                      <w:r w:rsidR="00987075" w:rsidRPr="002A78C8">
                        <w:rPr>
                          <w:rFonts w:cstheme="minorHAnsi"/>
                        </w:rPr>
                        <w:t>(for MFA staff only)</w:t>
                      </w:r>
                    </w:p>
                    <w:p w14:paraId="33286AC3" w14:textId="7DD47FC2" w:rsidR="001E0DA4" w:rsidRPr="000C781C" w:rsidRDefault="006949F2" w:rsidP="00C74B9B">
                      <w:pPr>
                        <w:spacing w:after="120" w:line="240" w:lineRule="auto"/>
                        <w:rPr>
                          <w:rFonts w:ascii="Verdana" w:hAnsi="Verdana"/>
                          <w:sz w:val="18"/>
                          <w:szCs w:val="18"/>
                        </w:rPr>
                      </w:pPr>
                      <w:hyperlink r:id="rId136" w:history="1">
                        <w:r w:rsidR="001E0DA4" w:rsidRPr="00A063C8">
                          <w:rPr>
                            <w:rStyle w:val="Hyperlink"/>
                            <w:rFonts w:ascii="Verdana" w:hAnsi="Verdana"/>
                            <w:sz w:val="18"/>
                            <w:szCs w:val="18"/>
                          </w:rPr>
                          <w:t>Grant Management Guidelines</w:t>
                        </w:r>
                      </w:hyperlink>
                      <w:r w:rsidR="001E0DA4">
                        <w:rPr>
                          <w:rFonts w:ascii="Verdana" w:hAnsi="Verdana"/>
                          <w:sz w:val="18"/>
                          <w:szCs w:val="18"/>
                        </w:rPr>
                        <w:t xml:space="preserve"> </w:t>
                      </w:r>
                      <w:r w:rsidR="00987075" w:rsidRPr="002A78C8">
                        <w:rPr>
                          <w:rFonts w:cstheme="minorHAnsi"/>
                        </w:rPr>
                        <w:t>(for MFA staff only)</w:t>
                      </w:r>
                    </w:p>
                  </w:txbxContent>
                </v:textbox>
                <w10:wrap type="square" anchorx="margin"/>
              </v:shape>
            </w:pict>
          </mc:Fallback>
        </mc:AlternateContent>
      </w:r>
      <w:r w:rsidRPr="003A3E41">
        <w:rPr>
          <w:rFonts w:ascii="Garamond" w:eastAsia="Calibri" w:hAnsi="Garamond" w:cs="Times New Roman"/>
          <w:b/>
          <w:bCs/>
          <w:sz w:val="26"/>
          <w:szCs w:val="26"/>
        </w:rPr>
        <w:t>Considerati</w:t>
      </w:r>
      <w:r w:rsidR="002A3B98" w:rsidRPr="003A3E41">
        <w:rPr>
          <w:rFonts w:ascii="Garamond" w:eastAsia="Calibri" w:hAnsi="Garamond" w:cs="Times New Roman"/>
          <w:b/>
          <w:bCs/>
          <w:sz w:val="26"/>
          <w:szCs w:val="26"/>
        </w:rPr>
        <w:t>ons related to</w:t>
      </w:r>
      <w:r w:rsidRPr="003A3E41">
        <w:rPr>
          <w:rFonts w:ascii="Garamond" w:eastAsia="Calibri" w:hAnsi="Garamond" w:cs="Times New Roman"/>
          <w:b/>
          <w:bCs/>
          <w:sz w:val="26"/>
          <w:szCs w:val="26"/>
        </w:rPr>
        <w:t xml:space="preserve"> the completion of a project or programme start at the identification stage</w:t>
      </w:r>
      <w:r w:rsidR="00F9715A" w:rsidRPr="003A3E41">
        <w:rPr>
          <w:rFonts w:ascii="Garamond" w:eastAsia="Calibri" w:hAnsi="Garamond" w:cs="Times New Roman"/>
          <w:b/>
          <w:bCs/>
          <w:sz w:val="26"/>
          <w:szCs w:val="26"/>
        </w:rPr>
        <w:t xml:space="preserve"> and should be taken fully into account during the formulation phase</w:t>
      </w:r>
      <w:r w:rsidRPr="003A3E41">
        <w:rPr>
          <w:rFonts w:ascii="Garamond" w:eastAsia="Calibri" w:hAnsi="Garamond" w:cs="Times New Roman"/>
          <w:b/>
          <w:bCs/>
          <w:sz w:val="26"/>
          <w:szCs w:val="26"/>
        </w:rPr>
        <w:t xml:space="preserve">. </w:t>
      </w:r>
      <w:r w:rsidRPr="003A3E41">
        <w:rPr>
          <w:rFonts w:ascii="Garamond" w:eastAsia="Calibri" w:hAnsi="Garamond" w:cs="Times New Roman"/>
          <w:sz w:val="26"/>
          <w:szCs w:val="26"/>
        </w:rPr>
        <w:t>It is important to envisage the situation where structures, policies</w:t>
      </w:r>
      <w:r w:rsidR="007140A0" w:rsidRPr="003A3E41">
        <w:rPr>
          <w:rFonts w:ascii="Garamond" w:eastAsia="Calibri" w:hAnsi="Garamond" w:cs="Times New Roman"/>
          <w:sz w:val="26"/>
          <w:szCs w:val="26"/>
        </w:rPr>
        <w:t>,</w:t>
      </w:r>
      <w:r w:rsidRPr="003A3E41">
        <w:rPr>
          <w:rFonts w:ascii="Garamond" w:eastAsia="Calibri" w:hAnsi="Garamond" w:cs="Times New Roman"/>
          <w:sz w:val="26"/>
          <w:szCs w:val="26"/>
        </w:rPr>
        <w:t xml:space="preserve"> and partner activities are to continue </w:t>
      </w:r>
      <w:r w:rsidR="00C1630D" w:rsidRPr="003A3E41">
        <w:rPr>
          <w:rFonts w:ascii="Garamond" w:eastAsia="Calibri" w:hAnsi="Garamond" w:cs="Times New Roman"/>
          <w:sz w:val="26"/>
          <w:szCs w:val="26"/>
        </w:rPr>
        <w:t>independ</w:t>
      </w:r>
      <w:r w:rsidR="00363A2F" w:rsidRPr="003A3E41">
        <w:rPr>
          <w:rFonts w:ascii="Garamond" w:eastAsia="Calibri" w:hAnsi="Garamond" w:cs="Times New Roman"/>
          <w:sz w:val="26"/>
          <w:szCs w:val="26"/>
        </w:rPr>
        <w:t>en</w:t>
      </w:r>
      <w:r w:rsidR="00C1630D" w:rsidRPr="003A3E41">
        <w:rPr>
          <w:rFonts w:ascii="Garamond" w:eastAsia="Calibri" w:hAnsi="Garamond" w:cs="Times New Roman"/>
          <w:sz w:val="26"/>
          <w:szCs w:val="26"/>
        </w:rPr>
        <w:t>tly of donor funding.</w:t>
      </w:r>
      <w:r w:rsidRPr="003A3E41">
        <w:rPr>
          <w:rFonts w:ascii="Garamond" w:eastAsia="Calibri" w:hAnsi="Garamond" w:cs="Times New Roman"/>
          <w:sz w:val="26"/>
          <w:szCs w:val="26"/>
        </w:rPr>
        <w:t xml:space="preserve"> The processes related to winding down</w:t>
      </w:r>
      <w:r w:rsidR="00C1630D" w:rsidRPr="003A3E41">
        <w:rPr>
          <w:rFonts w:ascii="Garamond" w:eastAsia="Calibri" w:hAnsi="Garamond" w:cs="Times New Roman"/>
          <w:sz w:val="26"/>
          <w:szCs w:val="26"/>
        </w:rPr>
        <w:t>, eventually</w:t>
      </w:r>
      <w:r w:rsidRPr="003A3E41">
        <w:rPr>
          <w:rFonts w:ascii="Garamond" w:eastAsia="Calibri" w:hAnsi="Garamond" w:cs="Times New Roman"/>
          <w:sz w:val="26"/>
          <w:szCs w:val="26"/>
        </w:rPr>
        <w:t xml:space="preserve"> leading to completion of a project or a programme and finalised by the formal closure is thus to be prepared well in advance. For larger programmes such a complet</w:t>
      </w:r>
      <w:r w:rsidR="00B039A5" w:rsidRPr="003A3E41">
        <w:rPr>
          <w:rFonts w:ascii="Garamond" w:eastAsia="Calibri" w:hAnsi="Garamond" w:cs="Times New Roman"/>
          <w:sz w:val="26"/>
          <w:szCs w:val="26"/>
        </w:rPr>
        <w:t>ion process could take up to a</w:t>
      </w:r>
      <w:r w:rsidRPr="003A3E41">
        <w:rPr>
          <w:rFonts w:ascii="Garamond" w:eastAsia="Calibri" w:hAnsi="Garamond" w:cs="Times New Roman"/>
          <w:sz w:val="26"/>
          <w:szCs w:val="26"/>
        </w:rPr>
        <w:t xml:space="preserve"> year. The process</w:t>
      </w:r>
      <w:r w:rsidR="005C15E3" w:rsidRPr="003A3E41">
        <w:rPr>
          <w:rFonts w:ascii="Garamond" w:eastAsia="Calibri" w:hAnsi="Garamond" w:cs="Times New Roman"/>
          <w:sz w:val="26"/>
          <w:szCs w:val="26"/>
        </w:rPr>
        <w:t>es are guided by</w:t>
      </w:r>
      <w:r w:rsidRPr="003A3E41">
        <w:rPr>
          <w:rFonts w:ascii="Garamond" w:eastAsia="Calibri" w:hAnsi="Garamond" w:cs="Times New Roman"/>
          <w:sz w:val="26"/>
          <w:szCs w:val="26"/>
        </w:rPr>
        <w:t xml:space="preserve"> an </w:t>
      </w:r>
      <w:r w:rsidRPr="003A3E41">
        <w:rPr>
          <w:rFonts w:ascii="Garamond" w:eastAsia="Calibri" w:hAnsi="Garamond" w:cs="Times New Roman"/>
          <w:b/>
          <w:bCs/>
          <w:sz w:val="26"/>
          <w:szCs w:val="26"/>
        </w:rPr>
        <w:t>exit strategy</w:t>
      </w:r>
      <w:r w:rsidRPr="003A3E41">
        <w:rPr>
          <w:rFonts w:ascii="Garamond" w:eastAsia="Calibri" w:hAnsi="Garamond" w:cs="Times New Roman"/>
          <w:sz w:val="26"/>
          <w:szCs w:val="26"/>
        </w:rPr>
        <w:t xml:space="preserve"> based on discussions with partners.</w:t>
      </w:r>
    </w:p>
    <w:p w14:paraId="09899FC3" w14:textId="75F82FA9" w:rsidR="007E73E5" w:rsidRPr="003A3E41" w:rsidRDefault="00FA2B44" w:rsidP="00A90CA8">
      <w:pPr>
        <w:jc w:val="both"/>
        <w:rPr>
          <w:rFonts w:ascii="Garamond" w:eastAsia="Calibri" w:hAnsi="Garamond" w:cs="Times New Roman"/>
          <w:sz w:val="26"/>
          <w:szCs w:val="26"/>
        </w:rPr>
      </w:pPr>
      <w:r w:rsidRPr="003A3E41">
        <w:rPr>
          <w:rFonts w:ascii="Garamond" w:eastAsia="Calibri" w:hAnsi="Garamond" w:cs="Times New Roman"/>
          <w:b/>
          <w:bCs/>
          <w:sz w:val="26"/>
          <w:szCs w:val="26"/>
        </w:rPr>
        <w:t>All activities, which have a Danish bilateral contribution of more than DKK 1</w:t>
      </w:r>
      <w:r w:rsidR="00506287" w:rsidRPr="003A3E41">
        <w:rPr>
          <w:rFonts w:ascii="Garamond" w:eastAsia="Calibri" w:hAnsi="Garamond" w:cs="Times New Roman"/>
          <w:b/>
          <w:bCs/>
          <w:sz w:val="26"/>
          <w:szCs w:val="26"/>
        </w:rPr>
        <w:t xml:space="preserve"> million</w:t>
      </w:r>
      <w:r w:rsidR="001E43A8" w:rsidRPr="003A3E41">
        <w:rPr>
          <w:rStyle w:val="Fodnotehenvisning"/>
          <w:rFonts w:ascii="Garamond" w:eastAsia="Calibri" w:hAnsi="Garamond" w:cs="Times New Roman"/>
          <w:b/>
          <w:bCs/>
          <w:sz w:val="26"/>
          <w:szCs w:val="26"/>
        </w:rPr>
        <w:footnoteReference w:id="30"/>
      </w:r>
      <w:r w:rsidRPr="003A3E41">
        <w:rPr>
          <w:rFonts w:ascii="Garamond" w:eastAsia="Calibri" w:hAnsi="Garamond" w:cs="Times New Roman"/>
          <w:b/>
          <w:bCs/>
          <w:sz w:val="26"/>
          <w:szCs w:val="26"/>
        </w:rPr>
        <w:t xml:space="preserve"> must undergo a formal completion process</w:t>
      </w:r>
      <w:r w:rsidRPr="003A3E41">
        <w:rPr>
          <w:rFonts w:ascii="Garamond" w:eastAsia="Calibri" w:hAnsi="Garamond" w:cs="Times New Roman"/>
          <w:sz w:val="26"/>
          <w:szCs w:val="26"/>
        </w:rPr>
        <w:t xml:space="preserve">. </w:t>
      </w:r>
      <w:r w:rsidR="007E73E5" w:rsidRPr="003A3E41">
        <w:rPr>
          <w:rFonts w:ascii="Garamond" w:eastAsia="Calibri" w:hAnsi="Garamond" w:cs="Times New Roman"/>
          <w:sz w:val="26"/>
          <w:szCs w:val="26"/>
        </w:rPr>
        <w:t xml:space="preserve">The completion </w:t>
      </w:r>
      <w:r w:rsidR="00506287" w:rsidRPr="003A3E41">
        <w:rPr>
          <w:rFonts w:ascii="Garamond" w:eastAsia="Calibri" w:hAnsi="Garamond" w:cs="Times New Roman"/>
          <w:sz w:val="26"/>
          <w:szCs w:val="26"/>
        </w:rPr>
        <w:t xml:space="preserve">process </w:t>
      </w:r>
      <w:r w:rsidR="007E73E5" w:rsidRPr="003A3E41">
        <w:rPr>
          <w:rFonts w:ascii="Garamond" w:eastAsia="Calibri" w:hAnsi="Garamond" w:cs="Times New Roman"/>
          <w:sz w:val="26"/>
          <w:szCs w:val="26"/>
        </w:rPr>
        <w:t>entails the submission of a final report by the implementing partners to the responsible MFA unit</w:t>
      </w:r>
      <w:r w:rsidR="007140A0" w:rsidRPr="003A3E41">
        <w:rPr>
          <w:rFonts w:ascii="Garamond" w:eastAsia="Calibri" w:hAnsi="Garamond" w:cs="Times New Roman"/>
          <w:sz w:val="26"/>
          <w:szCs w:val="26"/>
        </w:rPr>
        <w:t>.</w:t>
      </w:r>
      <w:r w:rsidR="00082E6E" w:rsidRPr="003A3E41">
        <w:rPr>
          <w:rFonts w:ascii="Garamond" w:eastAsia="Calibri" w:hAnsi="Garamond" w:cs="Times New Roman"/>
          <w:sz w:val="26"/>
          <w:szCs w:val="26"/>
        </w:rPr>
        <w:t xml:space="preserve"> </w:t>
      </w:r>
      <w:r w:rsidR="007140A0" w:rsidRPr="003A3E41">
        <w:rPr>
          <w:rFonts w:ascii="Garamond" w:eastAsia="Calibri" w:hAnsi="Garamond" w:cs="Times New Roman"/>
          <w:sz w:val="26"/>
          <w:szCs w:val="26"/>
        </w:rPr>
        <w:t>B</w:t>
      </w:r>
      <w:r w:rsidR="00506287" w:rsidRPr="003A3E41">
        <w:rPr>
          <w:rFonts w:ascii="Garamond" w:eastAsia="Calibri" w:hAnsi="Garamond" w:cs="Times New Roman"/>
          <w:sz w:val="26"/>
          <w:szCs w:val="26"/>
        </w:rPr>
        <w:t>ased on this,</w:t>
      </w:r>
      <w:r w:rsidR="007E73E5" w:rsidRPr="003A3E41">
        <w:rPr>
          <w:rFonts w:ascii="Garamond" w:eastAsia="Calibri" w:hAnsi="Garamond" w:cs="Times New Roman"/>
          <w:sz w:val="26"/>
          <w:szCs w:val="26"/>
        </w:rPr>
        <w:t xml:space="preserve"> </w:t>
      </w:r>
      <w:proofErr w:type="gramStart"/>
      <w:r w:rsidR="007E73E5" w:rsidRPr="003A3E41">
        <w:rPr>
          <w:rFonts w:ascii="Garamond" w:eastAsia="Calibri" w:hAnsi="Garamond" w:cs="Times New Roman"/>
          <w:sz w:val="26"/>
          <w:szCs w:val="26"/>
        </w:rPr>
        <w:t xml:space="preserve">a </w:t>
      </w:r>
      <w:r w:rsidR="001E0DA4" w:rsidRPr="003A3E41" w:rsidDel="001E0DA4">
        <w:rPr>
          <w:rFonts w:ascii="Garamond" w:eastAsia="Calibri" w:hAnsi="Garamond" w:cs="Times New Roman"/>
          <w:sz w:val="26"/>
          <w:szCs w:val="26"/>
        </w:rPr>
        <w:t xml:space="preserve"> </w:t>
      </w:r>
      <w:r w:rsidR="00964D4F" w:rsidRPr="003A3E41">
        <w:rPr>
          <w:rFonts w:ascii="Garamond" w:eastAsia="Calibri" w:hAnsi="Garamond" w:cs="Times New Roman"/>
          <w:sz w:val="26"/>
          <w:szCs w:val="26"/>
        </w:rPr>
        <w:t>Project</w:t>
      </w:r>
      <w:proofErr w:type="gramEnd"/>
      <w:r w:rsidR="00964D4F" w:rsidRPr="003A3E41">
        <w:rPr>
          <w:rFonts w:ascii="Garamond" w:eastAsia="Calibri" w:hAnsi="Garamond" w:cs="Times New Roman"/>
          <w:sz w:val="26"/>
          <w:szCs w:val="26"/>
        </w:rPr>
        <w:t xml:space="preserve"> </w:t>
      </w:r>
      <w:r w:rsidR="008F1B42" w:rsidRPr="003A3E41">
        <w:rPr>
          <w:rFonts w:ascii="Garamond" w:eastAsia="Calibri" w:hAnsi="Garamond" w:cs="Times New Roman"/>
          <w:sz w:val="26"/>
          <w:szCs w:val="26"/>
        </w:rPr>
        <w:t>c</w:t>
      </w:r>
      <w:r w:rsidR="00964D4F" w:rsidRPr="003A3E41">
        <w:rPr>
          <w:rFonts w:ascii="Garamond" w:eastAsia="Calibri" w:hAnsi="Garamond" w:cs="Times New Roman"/>
          <w:sz w:val="26"/>
          <w:szCs w:val="26"/>
        </w:rPr>
        <w:t>ompletion summary</w:t>
      </w:r>
      <w:r w:rsidR="00EE637E" w:rsidRPr="003A3E41">
        <w:rPr>
          <w:rFonts w:ascii="Garamond" w:eastAsia="Calibri" w:hAnsi="Garamond" w:cs="Times New Roman"/>
          <w:sz w:val="26"/>
          <w:szCs w:val="26"/>
        </w:rPr>
        <w:t xml:space="preserve"> with a final reflection of achievements</w:t>
      </w:r>
      <w:r w:rsidR="00506287" w:rsidRPr="003A3E41">
        <w:rPr>
          <w:rFonts w:ascii="Garamond" w:eastAsia="Calibri" w:hAnsi="Garamond" w:cs="Times New Roman"/>
          <w:sz w:val="26"/>
          <w:szCs w:val="26"/>
        </w:rPr>
        <w:t xml:space="preserve"> </w:t>
      </w:r>
      <w:r w:rsidR="005A6677" w:rsidRPr="003A3E41">
        <w:rPr>
          <w:rFonts w:ascii="Garamond" w:eastAsia="Calibri" w:hAnsi="Garamond" w:cs="Times New Roman"/>
          <w:sz w:val="26"/>
          <w:szCs w:val="26"/>
        </w:rPr>
        <w:t xml:space="preserve">is </w:t>
      </w:r>
      <w:r w:rsidR="00506287" w:rsidRPr="003A3E41">
        <w:rPr>
          <w:rFonts w:ascii="Garamond" w:eastAsia="Calibri" w:hAnsi="Garamond" w:cs="Times New Roman"/>
          <w:sz w:val="26"/>
          <w:szCs w:val="26"/>
        </w:rPr>
        <w:t xml:space="preserve">submitted </w:t>
      </w:r>
      <w:r w:rsidR="001E0DA4" w:rsidRPr="003A3E41">
        <w:rPr>
          <w:rFonts w:ascii="Garamond" w:eastAsia="Calibri" w:hAnsi="Garamond" w:cs="Times New Roman"/>
          <w:sz w:val="26"/>
          <w:szCs w:val="26"/>
        </w:rPr>
        <w:t xml:space="preserve">directly in RFI </w:t>
      </w:r>
      <w:r w:rsidR="007E73E5" w:rsidRPr="003A3E41">
        <w:rPr>
          <w:rFonts w:ascii="Garamond" w:eastAsia="Calibri" w:hAnsi="Garamond" w:cs="Times New Roman"/>
          <w:sz w:val="26"/>
          <w:szCs w:val="26"/>
        </w:rPr>
        <w:t>by the responsible MFA unit</w:t>
      </w:r>
      <w:r w:rsidR="00506287" w:rsidRPr="003A3E41">
        <w:rPr>
          <w:rFonts w:ascii="Garamond" w:eastAsia="Calibri" w:hAnsi="Garamond" w:cs="Times New Roman"/>
          <w:sz w:val="26"/>
          <w:szCs w:val="26"/>
        </w:rPr>
        <w:t>.</w:t>
      </w:r>
    </w:p>
    <w:p w14:paraId="7FC2A0ED" w14:textId="77777777" w:rsidR="007E73E5" w:rsidRPr="003A3E41" w:rsidRDefault="007E73E5" w:rsidP="003D0A7B">
      <w:pPr>
        <w:spacing w:after="240" w:line="276" w:lineRule="auto"/>
        <w:jc w:val="both"/>
        <w:rPr>
          <w:rFonts w:ascii="Garamond" w:eastAsia="Calibri" w:hAnsi="Garamond" w:cs="Times New Roman"/>
          <w:sz w:val="26"/>
          <w:szCs w:val="26"/>
        </w:rPr>
      </w:pPr>
      <w:r w:rsidRPr="003A3E41">
        <w:rPr>
          <w:rFonts w:ascii="Garamond" w:eastAsia="Calibri" w:hAnsi="Garamond" w:cs="Times New Roman"/>
          <w:sz w:val="26"/>
          <w:szCs w:val="26"/>
        </w:rPr>
        <w:t>New pha</w:t>
      </w:r>
      <w:r w:rsidR="006557FF" w:rsidRPr="003A3E41">
        <w:rPr>
          <w:rFonts w:ascii="Garamond" w:eastAsia="Calibri" w:hAnsi="Garamond" w:cs="Times New Roman"/>
          <w:sz w:val="26"/>
          <w:szCs w:val="26"/>
        </w:rPr>
        <w:t>ses of project or programme support</w:t>
      </w:r>
      <w:r w:rsidRPr="003A3E41">
        <w:rPr>
          <w:rFonts w:ascii="Garamond" w:eastAsia="Calibri" w:hAnsi="Garamond" w:cs="Times New Roman"/>
          <w:sz w:val="26"/>
          <w:szCs w:val="26"/>
        </w:rPr>
        <w:t xml:space="preserve"> will always be c</w:t>
      </w:r>
      <w:r w:rsidR="00D42D37" w:rsidRPr="003A3E41">
        <w:rPr>
          <w:rFonts w:ascii="Garamond" w:eastAsia="Calibri" w:hAnsi="Garamond" w:cs="Times New Roman"/>
          <w:sz w:val="26"/>
          <w:szCs w:val="26"/>
        </w:rPr>
        <w:t xml:space="preserve">onsidered as new support, as it </w:t>
      </w:r>
      <w:r w:rsidRPr="003A3E41">
        <w:rPr>
          <w:rFonts w:ascii="Garamond" w:eastAsia="Calibri" w:hAnsi="Garamond" w:cs="Times New Roman"/>
          <w:sz w:val="26"/>
          <w:szCs w:val="26"/>
        </w:rPr>
        <w:t xml:space="preserve">requires new documentation and new appropriation. </w:t>
      </w:r>
      <w:r w:rsidR="00A15865" w:rsidRPr="003A3E41">
        <w:rPr>
          <w:rFonts w:ascii="Garamond" w:eastAsia="Calibri" w:hAnsi="Garamond" w:cs="Times New Roman"/>
          <w:sz w:val="26"/>
          <w:szCs w:val="26"/>
        </w:rPr>
        <w:t xml:space="preserve">Overlapping </w:t>
      </w:r>
      <w:r w:rsidRPr="003A3E41">
        <w:rPr>
          <w:rFonts w:ascii="Garamond" w:eastAsia="Calibri" w:hAnsi="Garamond" w:cs="Times New Roman"/>
          <w:sz w:val="26"/>
          <w:szCs w:val="26"/>
        </w:rPr>
        <w:t>implementation of support to tw</w:t>
      </w:r>
      <w:r w:rsidR="006557FF" w:rsidRPr="003A3E41">
        <w:rPr>
          <w:rFonts w:ascii="Garamond" w:eastAsia="Calibri" w:hAnsi="Garamond" w:cs="Times New Roman"/>
          <w:sz w:val="26"/>
          <w:szCs w:val="26"/>
        </w:rPr>
        <w:t>o phases of the same project or programme</w:t>
      </w:r>
      <w:r w:rsidRPr="003A3E41">
        <w:rPr>
          <w:rFonts w:ascii="Garamond" w:eastAsia="Calibri" w:hAnsi="Garamond" w:cs="Times New Roman"/>
          <w:sz w:val="26"/>
          <w:szCs w:val="26"/>
        </w:rPr>
        <w:t xml:space="preserve"> should be avoided</w:t>
      </w:r>
      <w:r w:rsidR="00D42D37" w:rsidRPr="003A3E41">
        <w:rPr>
          <w:rFonts w:ascii="Garamond" w:eastAsia="Calibri" w:hAnsi="Garamond" w:cs="Times New Roman"/>
          <w:sz w:val="26"/>
          <w:szCs w:val="26"/>
        </w:rPr>
        <w:t xml:space="preserve"> to the extent possible</w:t>
      </w:r>
      <w:r w:rsidRPr="003A3E41">
        <w:rPr>
          <w:rFonts w:ascii="Garamond" w:eastAsia="Calibri" w:hAnsi="Garamond" w:cs="Times New Roman"/>
          <w:sz w:val="26"/>
          <w:szCs w:val="26"/>
        </w:rPr>
        <w:t xml:space="preserve">, while </w:t>
      </w:r>
      <w:r w:rsidR="00A15865" w:rsidRPr="003A3E41">
        <w:rPr>
          <w:rFonts w:ascii="Garamond" w:eastAsia="Calibri" w:hAnsi="Garamond" w:cs="Times New Roman"/>
          <w:sz w:val="26"/>
          <w:szCs w:val="26"/>
        </w:rPr>
        <w:t xml:space="preserve">at the same time </w:t>
      </w:r>
      <w:r w:rsidRPr="003A3E41">
        <w:rPr>
          <w:rFonts w:ascii="Garamond" w:eastAsia="Calibri" w:hAnsi="Garamond" w:cs="Times New Roman"/>
          <w:sz w:val="26"/>
          <w:szCs w:val="26"/>
        </w:rPr>
        <w:t xml:space="preserve">ensuring that there is no major </w:t>
      </w:r>
      <w:r w:rsidR="000276E3" w:rsidRPr="003A3E41">
        <w:rPr>
          <w:rFonts w:ascii="Garamond" w:eastAsia="Calibri" w:hAnsi="Garamond" w:cs="Times New Roman"/>
          <w:sz w:val="26"/>
          <w:szCs w:val="26"/>
        </w:rPr>
        <w:t xml:space="preserve">gap </w:t>
      </w:r>
      <w:r w:rsidRPr="003A3E41">
        <w:rPr>
          <w:rFonts w:ascii="Garamond" w:eastAsia="Calibri" w:hAnsi="Garamond" w:cs="Times New Roman"/>
          <w:sz w:val="26"/>
          <w:szCs w:val="26"/>
        </w:rPr>
        <w:t>in implementation</w:t>
      </w:r>
      <w:r w:rsidR="00A15865" w:rsidRPr="003A3E41">
        <w:rPr>
          <w:rFonts w:ascii="Garamond" w:eastAsia="Calibri" w:hAnsi="Garamond" w:cs="Times New Roman"/>
          <w:sz w:val="26"/>
          <w:szCs w:val="26"/>
        </w:rPr>
        <w:t xml:space="preserve"> between phases</w:t>
      </w:r>
      <w:r w:rsidRPr="003A3E41">
        <w:rPr>
          <w:rFonts w:ascii="Garamond" w:eastAsia="Calibri" w:hAnsi="Garamond" w:cs="Times New Roman"/>
          <w:sz w:val="26"/>
          <w:szCs w:val="26"/>
        </w:rPr>
        <w:t xml:space="preserve">. </w:t>
      </w:r>
    </w:p>
    <w:p w14:paraId="0EBE959E" w14:textId="69122033" w:rsidR="007E73E5" w:rsidRPr="003A3E41" w:rsidRDefault="00E71CF8" w:rsidP="009D6347">
      <w:pPr>
        <w:pStyle w:val="Overskrift2"/>
        <w:rPr>
          <w:rFonts w:eastAsia="Calibri"/>
        </w:rPr>
      </w:pPr>
      <w:bookmarkStart w:id="92" w:name="_Toc234401830"/>
      <w:r w:rsidRPr="003A3E41">
        <w:rPr>
          <w:rFonts w:eastAsia="Times New Roman"/>
        </w:rPr>
        <w:t xml:space="preserve">5.1 </w:t>
      </w:r>
      <w:r w:rsidR="007E73E5" w:rsidRPr="003A3E41">
        <w:rPr>
          <w:rFonts w:eastAsia="Times New Roman"/>
        </w:rPr>
        <w:t>Implementing partner’s final report</w:t>
      </w:r>
      <w:bookmarkEnd w:id="92"/>
    </w:p>
    <w:p w14:paraId="407E88FE" w14:textId="4AB9D30F" w:rsidR="007E73E5" w:rsidRPr="003A3E41" w:rsidRDefault="002A3E4B" w:rsidP="002A3E4B">
      <w:pPr>
        <w:spacing w:after="240" w:line="276" w:lineRule="auto"/>
        <w:jc w:val="both"/>
        <w:rPr>
          <w:rFonts w:ascii="Garamond" w:eastAsia="Calibri" w:hAnsi="Garamond" w:cs="Times New Roman"/>
          <w:sz w:val="26"/>
          <w:szCs w:val="26"/>
        </w:rPr>
      </w:pPr>
      <w:r w:rsidRPr="003A3E41">
        <w:rPr>
          <w:rFonts w:ascii="Garamond" w:eastAsia="Calibri" w:hAnsi="Garamond" w:cs="Times New Roman"/>
          <w:b/>
          <w:noProof/>
          <w:sz w:val="26"/>
          <w:lang w:eastAsia="da-DK"/>
        </w:rPr>
        <mc:AlternateContent>
          <mc:Choice Requires="wps">
            <w:drawing>
              <wp:anchor distT="45720" distB="45720" distL="114300" distR="114300" simplePos="0" relativeHeight="251675648" behindDoc="0" locked="0" layoutInCell="1" allowOverlap="1" wp14:anchorId="291D9AFD" wp14:editId="0810A384">
                <wp:simplePos x="0" y="0"/>
                <wp:positionH relativeFrom="margin">
                  <wp:align>right</wp:align>
                </wp:positionH>
                <wp:positionV relativeFrom="paragraph">
                  <wp:posOffset>233680</wp:posOffset>
                </wp:positionV>
                <wp:extent cx="3136900" cy="2910840"/>
                <wp:effectExtent l="0" t="0" r="25400" b="22860"/>
                <wp:wrapSquare wrapText="bothSides"/>
                <wp:docPr id="29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2910840"/>
                        </a:xfrm>
                        <a:prstGeom prst="rect">
                          <a:avLst/>
                        </a:prstGeom>
                        <a:solidFill>
                          <a:schemeClr val="accent3">
                            <a:lumMod val="40000"/>
                            <a:lumOff val="60000"/>
                          </a:schemeClr>
                        </a:solidFill>
                        <a:ln w="9525">
                          <a:solidFill>
                            <a:schemeClr val="accent3">
                              <a:lumMod val="40000"/>
                              <a:lumOff val="60000"/>
                            </a:schemeClr>
                          </a:solidFill>
                          <a:miter lim="800000"/>
                          <a:headEnd/>
                          <a:tailEnd/>
                        </a:ln>
                      </wps:spPr>
                      <wps:txbx>
                        <w:txbxContent>
                          <w:p w14:paraId="2B758B0B" w14:textId="77777777" w:rsidR="001E0DA4" w:rsidRPr="003E484E" w:rsidRDefault="001E0DA4" w:rsidP="003A50CA">
                            <w:pPr>
                              <w:spacing w:after="60"/>
                              <w:rPr>
                                <w:b/>
                              </w:rPr>
                            </w:pPr>
                            <w:r w:rsidRPr="003E484E">
                              <w:rPr>
                                <w:b/>
                              </w:rPr>
                              <w:t>The purpose of the completion phase is to ensure:</w:t>
                            </w:r>
                          </w:p>
                          <w:p w14:paraId="5763F398" w14:textId="77777777" w:rsidR="001E0DA4" w:rsidRPr="003527A6" w:rsidRDefault="001E0DA4" w:rsidP="002A3E4B">
                            <w:pPr>
                              <w:numPr>
                                <w:ilvl w:val="0"/>
                                <w:numId w:val="8"/>
                              </w:numPr>
                              <w:spacing w:after="80" w:line="240" w:lineRule="auto"/>
                              <w:ind w:hanging="359"/>
                              <w:contextualSpacing/>
                            </w:pPr>
                            <w:r w:rsidRPr="003527A6">
                              <w:t>That development results are documented.</w:t>
                            </w:r>
                          </w:p>
                          <w:p w14:paraId="3084FCD0" w14:textId="77777777" w:rsidR="001E0DA4" w:rsidRPr="003527A6" w:rsidRDefault="001E0DA4" w:rsidP="002A3E4B">
                            <w:pPr>
                              <w:numPr>
                                <w:ilvl w:val="0"/>
                                <w:numId w:val="8"/>
                              </w:numPr>
                              <w:spacing w:after="80" w:line="240" w:lineRule="auto"/>
                              <w:ind w:hanging="359"/>
                              <w:contextualSpacing/>
                            </w:pPr>
                            <w:r w:rsidRPr="003527A6">
                              <w:t>That documentation for the use of Danish funds in accordance with general principles for financial management of public resources is provided.</w:t>
                            </w:r>
                          </w:p>
                          <w:p w14:paraId="78E3954B" w14:textId="1FA27E56" w:rsidR="001E0DA4" w:rsidRPr="003527A6" w:rsidRDefault="001E0DA4" w:rsidP="002A3E4B">
                            <w:pPr>
                              <w:numPr>
                                <w:ilvl w:val="0"/>
                                <w:numId w:val="8"/>
                              </w:numPr>
                              <w:spacing w:after="80" w:line="240" w:lineRule="auto"/>
                              <w:ind w:hanging="359"/>
                              <w:contextualSpacing/>
                            </w:pPr>
                            <w:r w:rsidRPr="003527A6">
                              <w:t>That lessons learn</w:t>
                            </w:r>
                            <w:r w:rsidR="00A17661">
                              <w:t>t</w:t>
                            </w:r>
                            <w:r w:rsidRPr="003527A6">
                              <w:t xml:space="preserve"> are generated, discussed and</w:t>
                            </w:r>
                            <w:r>
                              <w:t>,</w:t>
                            </w:r>
                            <w:r w:rsidRPr="003527A6">
                              <w:t xml:space="preserve"> to the extent possible</w:t>
                            </w:r>
                            <w:r>
                              <w:t>,</w:t>
                            </w:r>
                            <w:r w:rsidRPr="003527A6">
                              <w:t xml:space="preserve"> integrated in</w:t>
                            </w:r>
                            <w:r>
                              <w:t>to partner</w:t>
                            </w:r>
                            <w:r w:rsidRPr="003527A6">
                              <w:t xml:space="preserve"> activities.</w:t>
                            </w:r>
                          </w:p>
                          <w:p w14:paraId="4DE3675D" w14:textId="77777777" w:rsidR="001E0DA4" w:rsidRPr="003527A6" w:rsidRDefault="001E0DA4" w:rsidP="002A3E4B">
                            <w:pPr>
                              <w:numPr>
                                <w:ilvl w:val="0"/>
                                <w:numId w:val="8"/>
                              </w:numPr>
                              <w:spacing w:after="80" w:line="240" w:lineRule="auto"/>
                              <w:ind w:hanging="359"/>
                              <w:contextualSpacing/>
                            </w:pPr>
                            <w:r w:rsidRPr="003527A6">
                              <w:t>That the process contributes to the overall Danish reporting on results.</w:t>
                            </w:r>
                          </w:p>
                          <w:p w14:paraId="28014436" w14:textId="77777777" w:rsidR="001E0DA4" w:rsidRPr="003527A6" w:rsidRDefault="001E0DA4" w:rsidP="002A3E4B">
                            <w:pPr>
                              <w:numPr>
                                <w:ilvl w:val="0"/>
                                <w:numId w:val="8"/>
                              </w:numPr>
                              <w:spacing w:after="80" w:line="240" w:lineRule="auto"/>
                              <w:ind w:hanging="359"/>
                              <w:contextualSpacing/>
                            </w:pPr>
                            <w:r w:rsidRPr="003527A6">
                              <w:t>That the administrative, financial and tec</w:t>
                            </w:r>
                            <w:r>
                              <w:t xml:space="preserve">hnical closure of project or programme </w:t>
                            </w:r>
                            <w:r w:rsidRPr="003527A6">
                              <w:t>support is completed in a coherent workflow.</w:t>
                            </w:r>
                          </w:p>
                          <w:p w14:paraId="53A294E5" w14:textId="77777777" w:rsidR="001E0DA4" w:rsidRPr="003527A6" w:rsidRDefault="001E0DA4" w:rsidP="002A3E4B">
                            <w:pPr>
                              <w:numPr>
                                <w:ilvl w:val="0"/>
                                <w:numId w:val="8"/>
                              </w:numPr>
                              <w:spacing w:after="80" w:line="240" w:lineRule="auto"/>
                              <w:ind w:hanging="359"/>
                              <w:contextualSpacing/>
                            </w:pPr>
                            <w:r w:rsidRPr="003527A6">
                              <w:t>A transition process to a next phase, if foreseen.</w:t>
                            </w:r>
                          </w:p>
                          <w:p w14:paraId="1F3707C2" w14:textId="77777777" w:rsidR="001E0DA4" w:rsidRDefault="001E0DA4" w:rsidP="002A3E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1D9AFD" id="_x0000_s1110" type="#_x0000_t202" style="position:absolute;left:0;text-align:left;margin-left:195.8pt;margin-top:18.4pt;width:247pt;height:229.2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" fillcolor="#dbdbdb [1302]" strokecolor="#dbdbdb [1302]">
                <v:textbox>
                  <w:txbxContent>
                    <w:p w14:paraId="2B758B0B" w14:textId="77777777" w:rsidR="001E0DA4" w:rsidRPr="003E484E" w:rsidRDefault="001E0DA4" w:rsidP="003A50CA">
                      <w:pPr>
                        <w:spacing w:after="60"/>
                        <w:rPr>
                          <w:b/>
                        </w:rPr>
                      </w:pPr>
                      <w:r w:rsidRPr="003E484E">
                        <w:rPr>
                          <w:b/>
                        </w:rPr>
                        <w:t>The purpose of the completion phase is to ensure:</w:t>
                      </w:r>
                    </w:p>
                    <w:p w14:paraId="5763F398" w14:textId="77777777" w:rsidR="001E0DA4" w:rsidRPr="003527A6" w:rsidRDefault="001E0DA4" w:rsidP="002A3E4B">
                      <w:pPr>
                        <w:numPr>
                          <w:ilvl w:val="0"/>
                          <w:numId w:val="8"/>
                        </w:numPr>
                        <w:spacing w:after="80" w:line="240" w:lineRule="auto"/>
                        <w:ind w:hanging="359"/>
                        <w:contextualSpacing/>
                      </w:pPr>
                      <w:r w:rsidRPr="003527A6">
                        <w:t>That development results are documented.</w:t>
                      </w:r>
                    </w:p>
                    <w:p w14:paraId="3084FCD0" w14:textId="77777777" w:rsidR="001E0DA4" w:rsidRPr="003527A6" w:rsidRDefault="001E0DA4" w:rsidP="002A3E4B">
                      <w:pPr>
                        <w:numPr>
                          <w:ilvl w:val="0"/>
                          <w:numId w:val="8"/>
                        </w:numPr>
                        <w:spacing w:after="80" w:line="240" w:lineRule="auto"/>
                        <w:ind w:hanging="359"/>
                        <w:contextualSpacing/>
                      </w:pPr>
                      <w:r w:rsidRPr="003527A6">
                        <w:t>That documentation for the use of Danish funds in accordance with general principles for financial management of public resources is provided.</w:t>
                      </w:r>
                    </w:p>
                    <w:p w14:paraId="78E3954B" w14:textId="1FA27E56" w:rsidR="001E0DA4" w:rsidRPr="003527A6" w:rsidRDefault="001E0DA4" w:rsidP="002A3E4B">
                      <w:pPr>
                        <w:numPr>
                          <w:ilvl w:val="0"/>
                          <w:numId w:val="8"/>
                        </w:numPr>
                        <w:spacing w:after="80" w:line="240" w:lineRule="auto"/>
                        <w:ind w:hanging="359"/>
                        <w:contextualSpacing/>
                      </w:pPr>
                      <w:r w:rsidRPr="003527A6">
                        <w:t>That lessons learn</w:t>
                      </w:r>
                      <w:r w:rsidR="00A17661">
                        <w:t>t</w:t>
                      </w:r>
                      <w:r w:rsidRPr="003527A6">
                        <w:t xml:space="preserve"> are generated, discussed and</w:t>
                      </w:r>
                      <w:r>
                        <w:t>,</w:t>
                      </w:r>
                      <w:r w:rsidRPr="003527A6">
                        <w:t xml:space="preserve"> to the extent possible</w:t>
                      </w:r>
                      <w:r>
                        <w:t>,</w:t>
                      </w:r>
                      <w:r w:rsidRPr="003527A6">
                        <w:t xml:space="preserve"> integrated in</w:t>
                      </w:r>
                      <w:r>
                        <w:t>to partner</w:t>
                      </w:r>
                      <w:r w:rsidRPr="003527A6">
                        <w:t xml:space="preserve"> activities.</w:t>
                      </w:r>
                    </w:p>
                    <w:p w14:paraId="4DE3675D" w14:textId="77777777" w:rsidR="001E0DA4" w:rsidRPr="003527A6" w:rsidRDefault="001E0DA4" w:rsidP="002A3E4B">
                      <w:pPr>
                        <w:numPr>
                          <w:ilvl w:val="0"/>
                          <w:numId w:val="8"/>
                        </w:numPr>
                        <w:spacing w:after="80" w:line="240" w:lineRule="auto"/>
                        <w:ind w:hanging="359"/>
                        <w:contextualSpacing/>
                      </w:pPr>
                      <w:r w:rsidRPr="003527A6">
                        <w:t>That the process contributes to the overall Danish reporting on results.</w:t>
                      </w:r>
                    </w:p>
                    <w:p w14:paraId="28014436" w14:textId="77777777" w:rsidR="001E0DA4" w:rsidRPr="003527A6" w:rsidRDefault="001E0DA4" w:rsidP="002A3E4B">
                      <w:pPr>
                        <w:numPr>
                          <w:ilvl w:val="0"/>
                          <w:numId w:val="8"/>
                        </w:numPr>
                        <w:spacing w:after="80" w:line="240" w:lineRule="auto"/>
                        <w:ind w:hanging="359"/>
                        <w:contextualSpacing/>
                      </w:pPr>
                      <w:r w:rsidRPr="003527A6">
                        <w:t>That the administrative, financial and tec</w:t>
                      </w:r>
                      <w:r>
                        <w:t xml:space="preserve">hnical closure of project or programme </w:t>
                      </w:r>
                      <w:r w:rsidRPr="003527A6">
                        <w:t>support is completed in a coherent workflow.</w:t>
                      </w:r>
                    </w:p>
                    <w:p w14:paraId="53A294E5" w14:textId="77777777" w:rsidR="001E0DA4" w:rsidRPr="003527A6" w:rsidRDefault="001E0DA4" w:rsidP="002A3E4B">
                      <w:pPr>
                        <w:numPr>
                          <w:ilvl w:val="0"/>
                          <w:numId w:val="8"/>
                        </w:numPr>
                        <w:spacing w:after="80" w:line="240" w:lineRule="auto"/>
                        <w:ind w:hanging="359"/>
                        <w:contextualSpacing/>
                      </w:pPr>
                      <w:r w:rsidRPr="003527A6">
                        <w:t>A transition process to a next phase, if foreseen.</w:t>
                      </w:r>
                    </w:p>
                    <w:p w14:paraId="1F3707C2" w14:textId="77777777" w:rsidR="001E0DA4" w:rsidRDefault="001E0DA4" w:rsidP="002A3E4B"/>
                  </w:txbxContent>
                </v:textbox>
                <w10:wrap type="square" anchorx="margin"/>
              </v:shape>
            </w:pict>
          </mc:Fallback>
        </mc:AlternateContent>
      </w:r>
      <w:r w:rsidR="007E73E5" w:rsidRPr="003A3E41">
        <w:rPr>
          <w:rFonts w:ascii="Garamond" w:eastAsia="Calibri" w:hAnsi="Garamond" w:cs="Times New Roman"/>
          <w:b/>
          <w:bCs/>
          <w:sz w:val="26"/>
          <w:szCs w:val="26"/>
        </w:rPr>
        <w:t xml:space="preserve">The implementing partner’s final report </w:t>
      </w:r>
      <w:r w:rsidR="007E73E5" w:rsidRPr="003A3E41">
        <w:rPr>
          <w:rFonts w:ascii="Garamond" w:eastAsia="Calibri" w:hAnsi="Garamond" w:cs="Times New Roman"/>
          <w:sz w:val="26"/>
          <w:szCs w:val="26"/>
        </w:rPr>
        <w:t>should follow the format of the partner’s own report</w:t>
      </w:r>
      <w:r w:rsidR="000276E3" w:rsidRPr="003A3E41">
        <w:rPr>
          <w:rFonts w:ascii="Garamond" w:eastAsia="Calibri" w:hAnsi="Garamond" w:cs="Times New Roman"/>
          <w:sz w:val="26"/>
          <w:szCs w:val="26"/>
        </w:rPr>
        <w:t>s</w:t>
      </w:r>
      <w:r w:rsidR="006557FF" w:rsidRPr="003A3E41">
        <w:rPr>
          <w:rFonts w:ascii="Garamond" w:eastAsia="Calibri" w:hAnsi="Garamond" w:cs="Times New Roman"/>
          <w:sz w:val="26"/>
          <w:szCs w:val="26"/>
        </w:rPr>
        <w:t>,</w:t>
      </w:r>
      <w:r w:rsidR="004C71DC" w:rsidRPr="003A3E41">
        <w:rPr>
          <w:rFonts w:ascii="Garamond" w:eastAsia="Calibri" w:hAnsi="Garamond" w:cs="Times New Roman"/>
          <w:sz w:val="26"/>
          <w:szCs w:val="26"/>
        </w:rPr>
        <w:t xml:space="preserve"> as used during the implementation</w:t>
      </w:r>
      <w:r w:rsidR="000124A6" w:rsidRPr="003A3E41">
        <w:rPr>
          <w:rFonts w:ascii="Garamond" w:eastAsia="Calibri" w:hAnsi="Garamond" w:cs="Times New Roman"/>
          <w:sz w:val="26"/>
          <w:szCs w:val="26"/>
        </w:rPr>
        <w:t>, presenting the cumulative results achieved during the implementation phase</w:t>
      </w:r>
      <w:r w:rsidR="007E73E5" w:rsidRPr="003A3E41">
        <w:rPr>
          <w:rFonts w:ascii="Garamond" w:eastAsia="Calibri" w:hAnsi="Garamond" w:cs="Times New Roman"/>
          <w:sz w:val="26"/>
          <w:szCs w:val="26"/>
        </w:rPr>
        <w:t>. The final report is submitted to the</w:t>
      </w:r>
      <w:r w:rsidR="006557FF" w:rsidRPr="003A3E41">
        <w:t xml:space="preserve"> </w:t>
      </w:r>
      <w:r w:rsidR="006557FF" w:rsidRPr="003A3E41">
        <w:rPr>
          <w:rFonts w:ascii="Garamond" w:eastAsia="Calibri" w:hAnsi="Garamond" w:cs="Times New Roman"/>
          <w:sz w:val="26"/>
          <w:szCs w:val="26"/>
        </w:rPr>
        <w:t xml:space="preserve">joint </w:t>
      </w:r>
      <w:proofErr w:type="gramStart"/>
      <w:r w:rsidR="006557FF" w:rsidRPr="003A3E41">
        <w:rPr>
          <w:rFonts w:ascii="Garamond" w:eastAsia="Calibri" w:hAnsi="Garamond" w:cs="Times New Roman"/>
          <w:sz w:val="26"/>
          <w:szCs w:val="26"/>
        </w:rPr>
        <w:t>decision making</w:t>
      </w:r>
      <w:proofErr w:type="gramEnd"/>
      <w:r w:rsidR="006557FF" w:rsidRPr="003A3E41">
        <w:rPr>
          <w:rFonts w:ascii="Garamond" w:eastAsia="Calibri" w:hAnsi="Garamond" w:cs="Times New Roman"/>
          <w:sz w:val="26"/>
          <w:szCs w:val="26"/>
        </w:rPr>
        <w:t xml:space="preserve"> body, such as a steering committee,</w:t>
      </w:r>
      <w:r w:rsidR="007D4F69" w:rsidRPr="003A3E41">
        <w:rPr>
          <w:rFonts w:ascii="Garamond" w:eastAsia="Calibri" w:hAnsi="Garamond" w:cs="Times New Roman"/>
          <w:sz w:val="26"/>
          <w:szCs w:val="26"/>
        </w:rPr>
        <w:t xml:space="preserve"> </w:t>
      </w:r>
      <w:r w:rsidR="009062EF" w:rsidRPr="003A3E41">
        <w:rPr>
          <w:rFonts w:ascii="Garamond" w:eastAsia="Calibri" w:hAnsi="Garamond" w:cs="Times New Roman"/>
          <w:sz w:val="26"/>
          <w:szCs w:val="26"/>
        </w:rPr>
        <w:t xml:space="preserve">no less than </w:t>
      </w:r>
      <w:r w:rsidR="000124A6" w:rsidRPr="003A3E41">
        <w:rPr>
          <w:rFonts w:ascii="Garamond" w:eastAsia="Calibri" w:hAnsi="Garamond" w:cs="Times New Roman"/>
          <w:sz w:val="26"/>
          <w:szCs w:val="26"/>
        </w:rPr>
        <w:t>one</w:t>
      </w:r>
      <w:r w:rsidR="007E73E5" w:rsidRPr="003A3E41">
        <w:rPr>
          <w:rFonts w:ascii="Garamond" w:eastAsia="Calibri" w:hAnsi="Garamond" w:cs="Times New Roman"/>
          <w:sz w:val="26"/>
          <w:szCs w:val="26"/>
        </w:rPr>
        <w:t xml:space="preserve"> month prior to the </w:t>
      </w:r>
      <w:r w:rsidR="000276E3" w:rsidRPr="003A3E41">
        <w:rPr>
          <w:rFonts w:ascii="Garamond" w:eastAsia="Calibri" w:hAnsi="Garamond" w:cs="Times New Roman"/>
          <w:sz w:val="26"/>
          <w:szCs w:val="26"/>
        </w:rPr>
        <w:t xml:space="preserve">termination </w:t>
      </w:r>
      <w:r w:rsidR="007E73E5" w:rsidRPr="003A3E41">
        <w:rPr>
          <w:rFonts w:ascii="Garamond" w:eastAsia="Calibri" w:hAnsi="Garamond" w:cs="Times New Roman"/>
          <w:sz w:val="26"/>
          <w:szCs w:val="26"/>
        </w:rPr>
        <w:t>of</w:t>
      </w:r>
      <w:r w:rsidR="003C581F" w:rsidRPr="003A3E41">
        <w:rPr>
          <w:rFonts w:ascii="Garamond" w:eastAsia="Calibri" w:hAnsi="Garamond" w:cs="Times New Roman"/>
          <w:sz w:val="26"/>
          <w:szCs w:val="26"/>
        </w:rPr>
        <w:t xml:space="preserve"> </w:t>
      </w:r>
      <w:r w:rsidR="007E73E5" w:rsidRPr="003A3E41">
        <w:rPr>
          <w:rFonts w:ascii="Garamond" w:eastAsia="Calibri" w:hAnsi="Garamond" w:cs="Times New Roman"/>
          <w:sz w:val="26"/>
          <w:szCs w:val="26"/>
        </w:rPr>
        <w:t>the legal agreement</w:t>
      </w:r>
      <w:r w:rsidR="003C581F" w:rsidRPr="003A3E41">
        <w:rPr>
          <w:rFonts w:ascii="Garamond" w:eastAsia="Calibri" w:hAnsi="Garamond" w:cs="Times New Roman"/>
          <w:sz w:val="26"/>
          <w:szCs w:val="26"/>
        </w:rPr>
        <w:t xml:space="preserve"> between the parties</w:t>
      </w:r>
      <w:r w:rsidR="007E73E5" w:rsidRPr="003A3E41">
        <w:rPr>
          <w:rFonts w:ascii="Garamond" w:eastAsia="Calibri" w:hAnsi="Garamond" w:cs="Times New Roman"/>
          <w:sz w:val="26"/>
          <w:szCs w:val="26"/>
        </w:rPr>
        <w:t xml:space="preserve">. </w:t>
      </w:r>
    </w:p>
    <w:p w14:paraId="515A53C3" w14:textId="4B765963" w:rsidR="007E73E5" w:rsidRPr="003A3E41" w:rsidRDefault="00E71CF8" w:rsidP="009D6347">
      <w:pPr>
        <w:pStyle w:val="Overskrift2"/>
        <w:rPr>
          <w:rFonts w:eastAsia="Calibri"/>
        </w:rPr>
      </w:pPr>
      <w:bookmarkStart w:id="93" w:name="_Toc234401831"/>
      <w:r w:rsidRPr="003A3E41">
        <w:rPr>
          <w:rFonts w:eastAsia="Times New Roman"/>
        </w:rPr>
        <w:t xml:space="preserve">5.2 </w:t>
      </w:r>
      <w:r w:rsidR="007E73E5" w:rsidRPr="003A3E41">
        <w:rPr>
          <w:rFonts w:eastAsia="Times New Roman"/>
        </w:rPr>
        <w:t xml:space="preserve">Responsible </w:t>
      </w:r>
      <w:r w:rsidR="009062EF" w:rsidRPr="003A3E41">
        <w:rPr>
          <w:rFonts w:eastAsia="Times New Roman"/>
        </w:rPr>
        <w:t xml:space="preserve">MFA </w:t>
      </w:r>
      <w:r w:rsidR="007E73E5" w:rsidRPr="003A3E41">
        <w:rPr>
          <w:rFonts w:eastAsia="Times New Roman"/>
        </w:rPr>
        <w:t xml:space="preserve">unit’s </w:t>
      </w:r>
      <w:r w:rsidR="00964D4F" w:rsidRPr="003A3E41">
        <w:rPr>
          <w:rFonts w:eastAsia="Times New Roman"/>
        </w:rPr>
        <w:t xml:space="preserve">Project </w:t>
      </w:r>
      <w:r w:rsidR="008F1B42" w:rsidRPr="003A3E41">
        <w:rPr>
          <w:rFonts w:eastAsia="Times New Roman"/>
        </w:rPr>
        <w:t>c</w:t>
      </w:r>
      <w:r w:rsidR="00964D4F" w:rsidRPr="003A3E41">
        <w:rPr>
          <w:rFonts w:eastAsia="Times New Roman"/>
        </w:rPr>
        <w:t>ompletion</w:t>
      </w:r>
      <w:r w:rsidR="008F1B42" w:rsidRPr="003A3E41">
        <w:rPr>
          <w:rFonts w:eastAsia="Times New Roman"/>
        </w:rPr>
        <w:t xml:space="preserve"> summary</w:t>
      </w:r>
      <w:bookmarkEnd w:id="93"/>
    </w:p>
    <w:p w14:paraId="114C315D" w14:textId="123CA6EB" w:rsidR="007E73E5" w:rsidRPr="003A3E41" w:rsidRDefault="007E73E5" w:rsidP="003D0A7B">
      <w:pPr>
        <w:autoSpaceDE w:val="0"/>
        <w:autoSpaceDN w:val="0"/>
        <w:adjustRightInd w:val="0"/>
        <w:spacing w:after="240" w:line="276" w:lineRule="auto"/>
        <w:jc w:val="both"/>
        <w:rPr>
          <w:rFonts w:ascii="Garamond" w:eastAsia="Calibri" w:hAnsi="Garamond" w:cs="Calibri"/>
          <w:color w:val="000000"/>
          <w:sz w:val="26"/>
          <w:szCs w:val="26"/>
        </w:rPr>
      </w:pPr>
      <w:r w:rsidRPr="003A3E41">
        <w:rPr>
          <w:rFonts w:ascii="Garamond" w:eastAsia="Calibri" w:hAnsi="Garamond" w:cs="Calibri"/>
          <w:b/>
          <w:bCs/>
          <w:color w:val="000000"/>
          <w:sz w:val="26"/>
          <w:szCs w:val="26"/>
        </w:rPr>
        <w:t xml:space="preserve">The responsible MFA unit shall prepare a </w:t>
      </w:r>
      <w:r w:rsidR="00B4012B" w:rsidRPr="003A3E41">
        <w:rPr>
          <w:rFonts w:ascii="Garamond" w:eastAsia="Calibri" w:hAnsi="Garamond" w:cs="Calibri"/>
          <w:b/>
          <w:bCs/>
          <w:color w:val="000000"/>
          <w:sz w:val="26"/>
          <w:szCs w:val="26"/>
        </w:rPr>
        <w:t>P</w:t>
      </w:r>
      <w:r w:rsidR="008F1B42" w:rsidRPr="003A3E41">
        <w:rPr>
          <w:rFonts w:ascii="Garamond" w:eastAsia="Calibri" w:hAnsi="Garamond" w:cs="Calibri"/>
          <w:b/>
          <w:bCs/>
          <w:color w:val="000000"/>
          <w:sz w:val="26"/>
          <w:szCs w:val="26"/>
        </w:rPr>
        <w:t xml:space="preserve">roject completion summary </w:t>
      </w:r>
      <w:r w:rsidR="00134927" w:rsidRPr="003A3E41">
        <w:rPr>
          <w:rFonts w:ascii="Garamond" w:eastAsia="Calibri" w:hAnsi="Garamond" w:cs="Calibri"/>
          <w:b/>
          <w:bCs/>
          <w:color w:val="000000"/>
          <w:sz w:val="26"/>
          <w:szCs w:val="26"/>
        </w:rPr>
        <w:t xml:space="preserve">with a final reflection of results achieved </w:t>
      </w:r>
      <w:r w:rsidRPr="003A3E41">
        <w:rPr>
          <w:rFonts w:ascii="Garamond" w:eastAsia="Calibri" w:hAnsi="Garamond" w:cs="Calibri"/>
          <w:b/>
          <w:bCs/>
          <w:color w:val="000000"/>
          <w:sz w:val="26"/>
          <w:szCs w:val="26"/>
        </w:rPr>
        <w:t xml:space="preserve">as part </w:t>
      </w:r>
      <w:r w:rsidRPr="003A3E41">
        <w:rPr>
          <w:rFonts w:ascii="Garamond" w:eastAsia="Calibri" w:hAnsi="Garamond" w:cs="Calibri"/>
          <w:b/>
          <w:bCs/>
          <w:color w:val="000000"/>
          <w:sz w:val="26"/>
          <w:szCs w:val="26"/>
        </w:rPr>
        <w:lastRenderedPageBreak/>
        <w:t xml:space="preserve">of the completion and closure </w:t>
      </w:r>
      <w:r w:rsidR="009062EF" w:rsidRPr="003A3E41">
        <w:rPr>
          <w:rFonts w:ascii="Garamond" w:eastAsia="Calibri" w:hAnsi="Garamond" w:cs="Calibri"/>
          <w:b/>
          <w:bCs/>
          <w:color w:val="000000"/>
          <w:sz w:val="26"/>
          <w:szCs w:val="26"/>
        </w:rPr>
        <w:t>process</w:t>
      </w:r>
      <w:r w:rsidR="00241660" w:rsidRPr="003A3E41">
        <w:rPr>
          <w:rFonts w:ascii="Garamond" w:eastAsia="Calibri" w:hAnsi="Garamond" w:cs="Calibri"/>
          <w:b/>
          <w:bCs/>
          <w:color w:val="000000"/>
          <w:sz w:val="26"/>
          <w:szCs w:val="26"/>
        </w:rPr>
        <w:t xml:space="preserve"> </w:t>
      </w:r>
      <w:r w:rsidR="00241660" w:rsidRPr="003A3E41">
        <w:rPr>
          <w:rFonts w:ascii="Garamond" w:eastAsia="Calibri" w:hAnsi="Garamond" w:cs="Calibri"/>
          <w:bCs/>
          <w:color w:val="000000"/>
          <w:sz w:val="26"/>
          <w:szCs w:val="26"/>
        </w:rPr>
        <w:t xml:space="preserve">covering </w:t>
      </w:r>
      <w:r w:rsidR="003C581F" w:rsidRPr="003A3E41">
        <w:rPr>
          <w:rFonts w:ascii="Garamond" w:eastAsia="Calibri" w:hAnsi="Garamond" w:cs="Calibri"/>
          <w:color w:val="000000"/>
          <w:sz w:val="26"/>
          <w:szCs w:val="26"/>
        </w:rPr>
        <w:t>programme or project level</w:t>
      </w:r>
      <w:r w:rsidR="00D06DE4" w:rsidRPr="003A3E41">
        <w:rPr>
          <w:rFonts w:ascii="Garamond" w:eastAsia="Calibri" w:hAnsi="Garamond" w:cs="Calibri"/>
          <w:color w:val="000000"/>
          <w:sz w:val="26"/>
          <w:szCs w:val="26"/>
        </w:rPr>
        <w:t xml:space="preserve"> as relevant</w:t>
      </w:r>
      <w:r w:rsidR="003C581F" w:rsidRPr="003A3E41">
        <w:rPr>
          <w:rFonts w:ascii="Garamond" w:eastAsia="Calibri" w:hAnsi="Garamond" w:cs="Calibri"/>
          <w:color w:val="000000"/>
          <w:sz w:val="26"/>
          <w:szCs w:val="26"/>
        </w:rPr>
        <w:t xml:space="preserve">. The </w:t>
      </w:r>
      <w:r w:rsidR="00B4012B" w:rsidRPr="003A3E41">
        <w:rPr>
          <w:rFonts w:ascii="Garamond" w:eastAsia="Calibri" w:hAnsi="Garamond" w:cs="Calibri"/>
          <w:color w:val="000000"/>
          <w:sz w:val="26"/>
          <w:szCs w:val="26"/>
        </w:rPr>
        <w:t>P</w:t>
      </w:r>
      <w:r w:rsidR="00964D4F" w:rsidRPr="003A3E41">
        <w:rPr>
          <w:rFonts w:ascii="Garamond" w:eastAsia="Calibri" w:hAnsi="Garamond" w:cs="Calibri"/>
          <w:color w:val="000000"/>
          <w:sz w:val="26"/>
          <w:szCs w:val="26"/>
        </w:rPr>
        <w:t xml:space="preserve">roject </w:t>
      </w:r>
      <w:r w:rsidR="008F1B42" w:rsidRPr="003A3E41">
        <w:rPr>
          <w:rFonts w:ascii="Garamond" w:eastAsia="Calibri" w:hAnsi="Garamond" w:cs="Calibri"/>
          <w:color w:val="000000"/>
          <w:sz w:val="26"/>
          <w:szCs w:val="26"/>
        </w:rPr>
        <w:t xml:space="preserve">completion </w:t>
      </w:r>
      <w:r w:rsidR="00964D4F" w:rsidRPr="003A3E41">
        <w:rPr>
          <w:rFonts w:ascii="Garamond" w:eastAsia="Calibri" w:hAnsi="Garamond" w:cs="Calibri"/>
          <w:color w:val="000000"/>
          <w:sz w:val="26"/>
          <w:szCs w:val="26"/>
        </w:rPr>
        <w:t>summary</w:t>
      </w:r>
      <w:r w:rsidR="003C581F" w:rsidRPr="003A3E41">
        <w:t xml:space="preserve"> </w:t>
      </w:r>
      <w:r w:rsidR="003C581F" w:rsidRPr="003A3E41">
        <w:rPr>
          <w:rFonts w:ascii="Garamond" w:eastAsia="Calibri" w:hAnsi="Garamond" w:cs="Calibri"/>
          <w:color w:val="000000"/>
          <w:sz w:val="26"/>
          <w:szCs w:val="26"/>
        </w:rPr>
        <w:t>should highlight the main lessons learn</w:t>
      </w:r>
      <w:r w:rsidR="00A17661" w:rsidRPr="003A3E41">
        <w:rPr>
          <w:rFonts w:ascii="Garamond" w:eastAsia="Calibri" w:hAnsi="Garamond" w:cs="Calibri"/>
          <w:color w:val="000000"/>
          <w:sz w:val="26"/>
          <w:szCs w:val="26"/>
        </w:rPr>
        <w:t>t</w:t>
      </w:r>
      <w:r w:rsidRPr="003A3E41">
        <w:rPr>
          <w:rFonts w:ascii="Garamond" w:eastAsia="Calibri" w:hAnsi="Garamond" w:cs="Calibri"/>
          <w:color w:val="000000"/>
          <w:sz w:val="26"/>
          <w:szCs w:val="26"/>
        </w:rPr>
        <w:t xml:space="preserve"> </w:t>
      </w:r>
      <w:r w:rsidR="001C0C3E" w:rsidRPr="003A3E41">
        <w:rPr>
          <w:rFonts w:ascii="Garamond" w:eastAsia="Calibri" w:hAnsi="Garamond" w:cs="Calibri"/>
          <w:color w:val="000000"/>
          <w:sz w:val="26"/>
          <w:szCs w:val="26"/>
        </w:rPr>
        <w:t>based on the implementing partner's final report</w:t>
      </w:r>
      <w:r w:rsidR="00D73055" w:rsidRPr="003A3E41">
        <w:rPr>
          <w:rFonts w:ascii="Garamond" w:eastAsia="Calibri" w:hAnsi="Garamond" w:cs="Calibri"/>
          <w:color w:val="000000"/>
          <w:sz w:val="26"/>
          <w:szCs w:val="26"/>
        </w:rPr>
        <w:t>. This can also be used for possible guidance for</w:t>
      </w:r>
      <w:r w:rsidR="001C0C3E" w:rsidRPr="003A3E41">
        <w:rPr>
          <w:rFonts w:ascii="Garamond" w:hAnsi="Garamond"/>
          <w:color w:val="212529"/>
          <w:sz w:val="26"/>
          <w:szCs w:val="26"/>
          <w:shd w:val="clear" w:color="auto" w:fill="FFFFFF"/>
        </w:rPr>
        <w:t xml:space="preserve"> future cooperation</w:t>
      </w:r>
      <w:r w:rsidR="001C0C3E" w:rsidRPr="003A3E41">
        <w:rPr>
          <w:rFonts w:ascii="Garamond" w:eastAsia="Calibri" w:hAnsi="Garamond" w:cs="Calibri"/>
          <w:color w:val="000000"/>
          <w:sz w:val="26"/>
          <w:szCs w:val="26"/>
        </w:rPr>
        <w:t>. The MFA Unit should also reflect on the</w:t>
      </w:r>
      <w:r w:rsidR="003C581F" w:rsidRPr="003A3E41">
        <w:rPr>
          <w:rFonts w:ascii="Garamond" w:eastAsia="Calibri" w:hAnsi="Garamond" w:cs="Calibri"/>
          <w:color w:val="000000"/>
          <w:sz w:val="26"/>
          <w:szCs w:val="26"/>
        </w:rPr>
        <w:t xml:space="preserve"> </w:t>
      </w:r>
      <w:r w:rsidRPr="003A3E41">
        <w:rPr>
          <w:rFonts w:ascii="Garamond" w:eastAsia="Calibri" w:hAnsi="Garamond" w:cs="Calibri"/>
          <w:color w:val="000000"/>
          <w:sz w:val="26"/>
          <w:szCs w:val="26"/>
        </w:rPr>
        <w:t xml:space="preserve">conclusions </w:t>
      </w:r>
      <w:r w:rsidR="003C581F" w:rsidRPr="003A3E41">
        <w:rPr>
          <w:rFonts w:ascii="Garamond" w:eastAsia="Calibri" w:hAnsi="Garamond" w:cs="Calibri"/>
          <w:color w:val="000000"/>
          <w:sz w:val="26"/>
          <w:szCs w:val="26"/>
        </w:rPr>
        <w:t xml:space="preserve">by the joint </w:t>
      </w:r>
      <w:proofErr w:type="gramStart"/>
      <w:r w:rsidR="003C581F" w:rsidRPr="003A3E41">
        <w:rPr>
          <w:rFonts w:ascii="Garamond" w:eastAsia="Calibri" w:hAnsi="Garamond" w:cs="Calibri"/>
          <w:color w:val="000000"/>
          <w:sz w:val="26"/>
          <w:szCs w:val="26"/>
        </w:rPr>
        <w:t>decision making</w:t>
      </w:r>
      <w:proofErr w:type="gramEnd"/>
      <w:r w:rsidR="003C581F" w:rsidRPr="003A3E41">
        <w:rPr>
          <w:rFonts w:ascii="Garamond" w:eastAsia="Calibri" w:hAnsi="Garamond" w:cs="Calibri"/>
          <w:color w:val="000000"/>
          <w:sz w:val="26"/>
          <w:szCs w:val="26"/>
        </w:rPr>
        <w:t xml:space="preserve"> body </w:t>
      </w:r>
      <w:r w:rsidRPr="003A3E41">
        <w:rPr>
          <w:rFonts w:ascii="Garamond" w:eastAsia="Calibri" w:hAnsi="Garamond" w:cs="Calibri"/>
          <w:color w:val="000000"/>
          <w:sz w:val="26"/>
          <w:szCs w:val="26"/>
        </w:rPr>
        <w:t xml:space="preserve">regarding the achievement of </w:t>
      </w:r>
      <w:r w:rsidR="003C581F" w:rsidRPr="003A3E41">
        <w:rPr>
          <w:rFonts w:ascii="Garamond" w:eastAsia="Calibri" w:hAnsi="Garamond" w:cs="Calibri"/>
          <w:color w:val="000000"/>
          <w:sz w:val="26"/>
          <w:szCs w:val="26"/>
        </w:rPr>
        <w:t>the</w:t>
      </w:r>
      <w:r w:rsidR="000276E3" w:rsidRPr="003A3E41">
        <w:rPr>
          <w:rFonts w:ascii="Garamond" w:eastAsia="Calibri" w:hAnsi="Garamond" w:cs="Calibri"/>
          <w:color w:val="000000"/>
          <w:sz w:val="26"/>
          <w:szCs w:val="26"/>
        </w:rPr>
        <w:t xml:space="preserve"> expected</w:t>
      </w:r>
      <w:r w:rsidR="003C581F" w:rsidRPr="003A3E41">
        <w:rPr>
          <w:rFonts w:ascii="Garamond" w:eastAsia="Calibri" w:hAnsi="Garamond" w:cs="Calibri"/>
          <w:color w:val="000000"/>
          <w:sz w:val="26"/>
          <w:szCs w:val="26"/>
        </w:rPr>
        <w:t xml:space="preserve"> results,</w:t>
      </w:r>
      <w:r w:rsidR="001C0C3E" w:rsidRPr="003A3E41">
        <w:rPr>
          <w:rFonts w:ascii="Garamond" w:eastAsia="Calibri" w:hAnsi="Garamond" w:cs="Calibri"/>
          <w:color w:val="000000"/>
          <w:sz w:val="26"/>
          <w:szCs w:val="26"/>
        </w:rPr>
        <w:t xml:space="preserve"> including the theory of change</w:t>
      </w:r>
      <w:r w:rsidR="00443D45" w:rsidRPr="003A3E41">
        <w:rPr>
          <w:rFonts w:ascii="Garamond" w:hAnsi="Garamond"/>
          <w:color w:val="212529"/>
          <w:sz w:val="26"/>
          <w:szCs w:val="26"/>
          <w:shd w:val="clear" w:color="auto" w:fill="FFFFFF"/>
        </w:rPr>
        <w:t>, assumptions, risk development, and wider impact</w:t>
      </w:r>
      <w:r w:rsidR="001C0C3E" w:rsidRPr="003A3E41">
        <w:rPr>
          <w:rFonts w:ascii="Garamond" w:hAnsi="Garamond"/>
          <w:color w:val="212529"/>
          <w:sz w:val="26"/>
          <w:szCs w:val="26"/>
          <w:shd w:val="clear" w:color="auto" w:fill="FFFFFF"/>
        </w:rPr>
        <w:t xml:space="preserve">, such as the prospect of </w:t>
      </w:r>
      <w:r w:rsidR="00443D45" w:rsidRPr="003A3E41">
        <w:rPr>
          <w:rFonts w:ascii="Garamond" w:hAnsi="Garamond"/>
          <w:color w:val="212529"/>
          <w:sz w:val="26"/>
          <w:szCs w:val="26"/>
          <w:shd w:val="clear" w:color="auto" w:fill="FFFFFF"/>
        </w:rPr>
        <w:t>replication</w:t>
      </w:r>
      <w:r w:rsidR="001C0C3E" w:rsidRPr="003A3E41">
        <w:rPr>
          <w:rFonts w:ascii="Garamond" w:hAnsi="Garamond"/>
          <w:color w:val="212529"/>
          <w:sz w:val="26"/>
          <w:szCs w:val="26"/>
          <w:shd w:val="clear" w:color="auto" w:fill="FFFFFF"/>
        </w:rPr>
        <w:t xml:space="preserve"> or </w:t>
      </w:r>
      <w:r w:rsidR="00443D45" w:rsidRPr="003A3E41">
        <w:rPr>
          <w:rFonts w:ascii="Garamond" w:hAnsi="Garamond"/>
          <w:color w:val="212529"/>
          <w:sz w:val="26"/>
          <w:szCs w:val="26"/>
          <w:shd w:val="clear" w:color="auto" w:fill="FFFFFF"/>
        </w:rPr>
        <w:t>upscaling</w:t>
      </w:r>
      <w:r w:rsidR="001C0C3E" w:rsidRPr="003A3E41">
        <w:rPr>
          <w:rFonts w:ascii="Garamond" w:hAnsi="Garamond"/>
          <w:color w:val="212529"/>
          <w:sz w:val="26"/>
          <w:szCs w:val="26"/>
          <w:shd w:val="clear" w:color="auto" w:fill="FFFFFF"/>
        </w:rPr>
        <w:t xml:space="preserve">. </w:t>
      </w:r>
      <w:r w:rsidRPr="003A3E41">
        <w:rPr>
          <w:rFonts w:ascii="Garamond" w:eastAsia="Calibri" w:hAnsi="Garamond" w:cs="Calibri"/>
          <w:color w:val="000000"/>
          <w:sz w:val="26"/>
          <w:szCs w:val="26"/>
        </w:rPr>
        <w:t xml:space="preserve">The </w:t>
      </w:r>
      <w:r w:rsidR="00B4012B" w:rsidRPr="003A3E41">
        <w:rPr>
          <w:rFonts w:ascii="Garamond" w:eastAsia="Calibri" w:hAnsi="Garamond" w:cs="Calibri"/>
          <w:color w:val="000000"/>
          <w:sz w:val="26"/>
          <w:szCs w:val="26"/>
        </w:rPr>
        <w:t>P</w:t>
      </w:r>
      <w:r w:rsidR="00964D4F" w:rsidRPr="003A3E41">
        <w:rPr>
          <w:rFonts w:ascii="Garamond" w:eastAsia="Calibri" w:hAnsi="Garamond" w:cs="Calibri"/>
          <w:color w:val="000000"/>
          <w:sz w:val="26"/>
          <w:szCs w:val="26"/>
        </w:rPr>
        <w:t xml:space="preserve">roject </w:t>
      </w:r>
      <w:r w:rsidR="008F1B42" w:rsidRPr="003A3E41">
        <w:rPr>
          <w:rFonts w:ascii="Garamond" w:eastAsia="Calibri" w:hAnsi="Garamond" w:cs="Calibri"/>
          <w:color w:val="000000"/>
          <w:sz w:val="26"/>
          <w:szCs w:val="26"/>
        </w:rPr>
        <w:t xml:space="preserve">completion </w:t>
      </w:r>
      <w:r w:rsidR="00964D4F" w:rsidRPr="003A3E41">
        <w:rPr>
          <w:rFonts w:ascii="Garamond" w:eastAsia="Calibri" w:hAnsi="Garamond" w:cs="Calibri"/>
          <w:color w:val="000000"/>
          <w:sz w:val="26"/>
          <w:szCs w:val="26"/>
        </w:rPr>
        <w:t xml:space="preserve">summary must be </w:t>
      </w:r>
      <w:r w:rsidR="00443D45" w:rsidRPr="003A3E41">
        <w:rPr>
          <w:rFonts w:ascii="Garamond" w:eastAsia="Calibri" w:hAnsi="Garamond" w:cs="Calibri"/>
          <w:color w:val="000000"/>
          <w:sz w:val="26"/>
          <w:szCs w:val="26"/>
        </w:rPr>
        <w:t>approved</w:t>
      </w:r>
      <w:r w:rsidR="00964D4F" w:rsidRPr="003A3E41">
        <w:rPr>
          <w:rFonts w:ascii="Garamond" w:eastAsia="Calibri" w:hAnsi="Garamond" w:cs="Calibri"/>
          <w:color w:val="000000"/>
          <w:sz w:val="26"/>
          <w:szCs w:val="26"/>
        </w:rPr>
        <w:t xml:space="preserve"> by</w:t>
      </w:r>
      <w:r w:rsidR="00355ED5" w:rsidRPr="003A3E41">
        <w:rPr>
          <w:rFonts w:ascii="Garamond" w:eastAsia="Calibri" w:hAnsi="Garamond" w:cs="Calibri"/>
          <w:color w:val="000000"/>
          <w:sz w:val="26"/>
          <w:szCs w:val="26"/>
        </w:rPr>
        <w:t xml:space="preserve"> the Head of </w:t>
      </w:r>
      <w:r w:rsidR="009062EF" w:rsidRPr="003A3E41">
        <w:rPr>
          <w:rFonts w:ascii="Garamond" w:eastAsia="Calibri" w:hAnsi="Garamond" w:cs="Calibri"/>
          <w:color w:val="000000"/>
          <w:sz w:val="26"/>
          <w:szCs w:val="26"/>
        </w:rPr>
        <w:t xml:space="preserve">Unit </w:t>
      </w:r>
      <w:r w:rsidR="00355ED5" w:rsidRPr="003A3E41">
        <w:rPr>
          <w:rFonts w:ascii="Garamond" w:eastAsia="Calibri" w:hAnsi="Garamond" w:cs="Calibri"/>
          <w:color w:val="000000"/>
          <w:sz w:val="26"/>
          <w:szCs w:val="26"/>
        </w:rPr>
        <w:t xml:space="preserve">before it is </w:t>
      </w:r>
      <w:r w:rsidR="008F1B42" w:rsidRPr="003A3E41">
        <w:rPr>
          <w:rFonts w:ascii="Garamond" w:eastAsia="Calibri" w:hAnsi="Garamond" w:cs="Calibri"/>
          <w:color w:val="000000"/>
          <w:sz w:val="26"/>
          <w:szCs w:val="26"/>
        </w:rPr>
        <w:t>submitted in RFI</w:t>
      </w:r>
      <w:r w:rsidR="00355ED5" w:rsidRPr="003A3E41">
        <w:rPr>
          <w:rFonts w:ascii="Garamond" w:eastAsia="Calibri" w:hAnsi="Garamond" w:cs="Calibri"/>
          <w:color w:val="000000"/>
          <w:sz w:val="26"/>
          <w:szCs w:val="26"/>
        </w:rPr>
        <w:t>.</w:t>
      </w:r>
    </w:p>
    <w:p w14:paraId="58F2922A" w14:textId="6748439F" w:rsidR="00B164CF" w:rsidRPr="003A3E41" w:rsidRDefault="00E71CF8" w:rsidP="009D6347">
      <w:pPr>
        <w:pStyle w:val="Overskrift2"/>
        <w:rPr>
          <w:rFonts w:eastAsia="Calibri" w:cs="Calibri"/>
          <w:color w:val="000000"/>
        </w:rPr>
      </w:pPr>
      <w:bookmarkStart w:id="94" w:name="_Toc234401832"/>
      <w:r w:rsidRPr="003A3E41">
        <w:rPr>
          <w:rFonts w:eastAsia="Times New Roman"/>
        </w:rPr>
        <w:t xml:space="preserve">5.3 </w:t>
      </w:r>
      <w:r w:rsidR="00B164CF" w:rsidRPr="003A3E41">
        <w:rPr>
          <w:rFonts w:eastAsia="Times New Roman"/>
        </w:rPr>
        <w:t>Closure of the project</w:t>
      </w:r>
      <w:bookmarkEnd w:id="94"/>
      <w:r w:rsidR="00B164CF" w:rsidRPr="003A3E41">
        <w:rPr>
          <w:rFonts w:eastAsia="Times New Roman"/>
        </w:rPr>
        <w:t xml:space="preserve"> </w:t>
      </w:r>
    </w:p>
    <w:p w14:paraId="6CDE36AA" w14:textId="1F743A6D" w:rsidR="00B164CF" w:rsidRPr="003A3E41" w:rsidRDefault="00B164CF" w:rsidP="00B164CF">
      <w:pPr>
        <w:spacing w:after="80" w:line="276" w:lineRule="auto"/>
        <w:jc w:val="both"/>
        <w:rPr>
          <w:rFonts w:ascii="Garamond" w:eastAsia="Calibri" w:hAnsi="Garamond" w:cs="Times New Roman"/>
          <w:sz w:val="26"/>
          <w:szCs w:val="26"/>
          <w:lang w:eastAsia="da-DK"/>
        </w:rPr>
      </w:pPr>
      <w:r w:rsidRPr="003A3E41">
        <w:rPr>
          <w:rFonts w:ascii="Garamond" w:eastAsia="Calibri" w:hAnsi="Garamond" w:cs="Times New Roman"/>
          <w:sz w:val="26"/>
          <w:szCs w:val="26"/>
          <w:lang w:eastAsia="da-DK"/>
        </w:rPr>
        <w:t>A project is closed when all engagements registered under the programme or project are completed in PMI:</w:t>
      </w:r>
    </w:p>
    <w:p w14:paraId="23E3F6B2" w14:textId="28D77280" w:rsidR="00B164CF" w:rsidRPr="003A3E41" w:rsidRDefault="00B164CF" w:rsidP="00B164CF">
      <w:pPr>
        <w:pStyle w:val="Listeafsnit"/>
        <w:numPr>
          <w:ilvl w:val="0"/>
          <w:numId w:val="44"/>
        </w:numPr>
        <w:spacing w:line="276" w:lineRule="auto"/>
        <w:jc w:val="both"/>
        <w:rPr>
          <w:rFonts w:ascii="Garamond" w:eastAsia="Calibri" w:hAnsi="Garamond" w:cs="Times New Roman"/>
          <w:sz w:val="26"/>
          <w:szCs w:val="26"/>
          <w:lang w:val="en-GB" w:eastAsia="da-DK"/>
        </w:rPr>
      </w:pPr>
      <w:r w:rsidRPr="003A3E41">
        <w:rPr>
          <w:rFonts w:ascii="Garamond" w:eastAsia="Calibri" w:hAnsi="Garamond" w:cs="Times New Roman"/>
          <w:sz w:val="26"/>
          <w:szCs w:val="26"/>
          <w:lang w:val="en-GB" w:eastAsia="da-DK"/>
        </w:rPr>
        <w:t>All audit reports have been received and approved in GRAM.</w:t>
      </w:r>
    </w:p>
    <w:p w14:paraId="7B7BC388" w14:textId="46401429" w:rsidR="00B164CF" w:rsidRPr="003A3E41" w:rsidRDefault="00B164CF" w:rsidP="00B164CF">
      <w:pPr>
        <w:pStyle w:val="Listeafsnit"/>
        <w:numPr>
          <w:ilvl w:val="0"/>
          <w:numId w:val="44"/>
        </w:numPr>
        <w:spacing w:line="276" w:lineRule="auto"/>
        <w:jc w:val="both"/>
        <w:rPr>
          <w:rFonts w:ascii="Garamond" w:eastAsia="Calibri" w:hAnsi="Garamond" w:cs="Times New Roman"/>
          <w:sz w:val="26"/>
          <w:szCs w:val="26"/>
          <w:lang w:val="en-GB" w:eastAsia="da-DK"/>
        </w:rPr>
      </w:pPr>
      <w:r w:rsidRPr="003A3E41">
        <w:rPr>
          <w:rFonts w:ascii="Garamond" w:eastAsia="Calibri" w:hAnsi="Garamond" w:cs="Times New Roman"/>
          <w:sz w:val="26"/>
          <w:szCs w:val="26"/>
          <w:lang w:val="en-GB" w:eastAsia="da-DK"/>
        </w:rPr>
        <w:t>Any unspent funds and interest have been returned, or is in accordance with agreement.</w:t>
      </w:r>
    </w:p>
    <w:p w14:paraId="56093370" w14:textId="487929A0" w:rsidR="00B164CF" w:rsidRPr="003A3E41" w:rsidRDefault="00B164CF" w:rsidP="00B164CF">
      <w:pPr>
        <w:pStyle w:val="Listeafsnit"/>
        <w:numPr>
          <w:ilvl w:val="0"/>
          <w:numId w:val="44"/>
        </w:numPr>
        <w:spacing w:line="276" w:lineRule="auto"/>
        <w:jc w:val="both"/>
        <w:rPr>
          <w:rFonts w:ascii="Garamond" w:eastAsia="Calibri" w:hAnsi="Garamond" w:cs="Times New Roman"/>
          <w:sz w:val="26"/>
          <w:szCs w:val="26"/>
          <w:lang w:val="en-GB" w:eastAsia="da-DK"/>
        </w:rPr>
      </w:pPr>
      <w:r w:rsidRPr="003A3E41">
        <w:rPr>
          <w:rFonts w:ascii="Garamond" w:eastAsia="Calibri" w:hAnsi="Garamond" w:cs="Times New Roman"/>
          <w:sz w:val="26"/>
          <w:szCs w:val="26"/>
          <w:lang w:val="en-GB" w:eastAsia="da-DK"/>
        </w:rPr>
        <w:t>All reporting has been received in accordance with agreement.</w:t>
      </w:r>
    </w:p>
    <w:p w14:paraId="3A07336B" w14:textId="41CFD784" w:rsidR="00B164CF" w:rsidRPr="003A3E41" w:rsidRDefault="00B164CF" w:rsidP="00B164CF">
      <w:pPr>
        <w:pStyle w:val="Listeafsnit"/>
        <w:numPr>
          <w:ilvl w:val="0"/>
          <w:numId w:val="44"/>
        </w:numPr>
        <w:spacing w:line="276" w:lineRule="auto"/>
        <w:jc w:val="both"/>
        <w:rPr>
          <w:rFonts w:ascii="Garamond" w:eastAsia="Calibri" w:hAnsi="Garamond" w:cs="Times New Roman"/>
          <w:sz w:val="26"/>
          <w:szCs w:val="26"/>
          <w:lang w:val="en-GB" w:eastAsia="da-DK"/>
        </w:rPr>
      </w:pPr>
      <w:r w:rsidRPr="003A3E41">
        <w:rPr>
          <w:rFonts w:ascii="Garamond" w:eastAsia="Calibri" w:hAnsi="Garamond" w:cs="Times New Roman"/>
          <w:sz w:val="26"/>
          <w:szCs w:val="26"/>
          <w:lang w:val="en-GB" w:eastAsia="da-DK"/>
        </w:rPr>
        <w:t>No more expenses are pending (adviser costs, audit fees or other).</w:t>
      </w:r>
    </w:p>
    <w:p w14:paraId="414C60A5" w14:textId="77777777" w:rsidR="00B164CF" w:rsidRPr="003A3E41" w:rsidRDefault="00B164CF" w:rsidP="00B164CF">
      <w:pPr>
        <w:pStyle w:val="Listeafsnit"/>
        <w:numPr>
          <w:ilvl w:val="0"/>
          <w:numId w:val="44"/>
        </w:numPr>
        <w:spacing w:line="276" w:lineRule="auto"/>
        <w:jc w:val="both"/>
        <w:rPr>
          <w:rFonts w:ascii="Garamond" w:eastAsia="Calibri" w:hAnsi="Garamond" w:cs="Times New Roman"/>
          <w:sz w:val="26"/>
          <w:szCs w:val="26"/>
          <w:lang w:val="en-GB" w:eastAsia="da-DK"/>
        </w:rPr>
      </w:pPr>
      <w:r w:rsidRPr="003A3E41">
        <w:rPr>
          <w:rFonts w:ascii="Garamond" w:eastAsia="Calibri" w:hAnsi="Garamond" w:cs="Times New Roman"/>
          <w:sz w:val="26"/>
          <w:szCs w:val="26"/>
          <w:lang w:val="en-GB" w:eastAsia="da-DK"/>
        </w:rPr>
        <w:t>Any balance of provision on the engagement has been removed (reversed).</w:t>
      </w:r>
    </w:p>
    <w:p w14:paraId="2A246C70" w14:textId="77777777" w:rsidR="00B164CF" w:rsidRPr="003A3E41" w:rsidRDefault="00B164CF" w:rsidP="00B164CF">
      <w:pPr>
        <w:pStyle w:val="Listeafsnit"/>
        <w:numPr>
          <w:ilvl w:val="0"/>
          <w:numId w:val="44"/>
        </w:numPr>
        <w:spacing w:line="276" w:lineRule="auto"/>
        <w:jc w:val="both"/>
        <w:rPr>
          <w:rFonts w:ascii="Garamond" w:eastAsia="Calibri" w:hAnsi="Garamond" w:cs="Times New Roman"/>
          <w:sz w:val="26"/>
          <w:szCs w:val="26"/>
          <w:lang w:val="en-GB" w:eastAsia="da-DK"/>
        </w:rPr>
      </w:pPr>
      <w:r w:rsidRPr="003A3E41">
        <w:rPr>
          <w:rFonts w:ascii="Garamond" w:eastAsia="Calibri" w:hAnsi="Garamond" w:cs="Times New Roman"/>
          <w:sz w:val="26"/>
          <w:szCs w:val="26"/>
          <w:lang w:val="en-GB" w:eastAsia="da-DK"/>
        </w:rPr>
        <w:t>All mandatory documentation is filed in (P360).</w:t>
      </w:r>
    </w:p>
    <w:p w14:paraId="5260DE00" w14:textId="55A05D04" w:rsidR="00B164CF" w:rsidRPr="003A3E41" w:rsidRDefault="00B164CF" w:rsidP="00B164CF">
      <w:pPr>
        <w:spacing w:after="80" w:line="276" w:lineRule="auto"/>
        <w:jc w:val="both"/>
        <w:rPr>
          <w:rFonts w:ascii="Garamond" w:eastAsia="Calibri" w:hAnsi="Garamond" w:cs="Times New Roman"/>
          <w:sz w:val="26"/>
          <w:szCs w:val="26"/>
          <w:lang w:eastAsia="da-DK"/>
        </w:rPr>
      </w:pPr>
      <w:r w:rsidRPr="003A3E41">
        <w:rPr>
          <w:rFonts w:ascii="Garamond" w:eastAsia="Calibri" w:hAnsi="Garamond" w:cs="Times New Roman"/>
          <w:sz w:val="26"/>
          <w:szCs w:val="26"/>
          <w:lang w:eastAsia="da-DK"/>
        </w:rPr>
        <w:t xml:space="preserve">See the </w:t>
      </w:r>
      <w:hyperlink r:id="rId137" w:history="1">
        <w:r w:rsidRPr="003A3E41">
          <w:rPr>
            <w:rStyle w:val="Hyperlink"/>
            <w:rFonts w:ascii="Garamond" w:eastAsia="Calibri" w:hAnsi="Garamond" w:cs="Times New Roman"/>
            <w:sz w:val="26"/>
            <w:szCs w:val="26"/>
            <w:lang w:eastAsia="da-DK"/>
          </w:rPr>
          <w:t>Grant Management Guideline</w:t>
        </w:r>
      </w:hyperlink>
      <w:r w:rsidRPr="003A3E41">
        <w:rPr>
          <w:rFonts w:ascii="Garamond" w:eastAsia="Calibri" w:hAnsi="Garamond" w:cs="Times New Roman"/>
          <w:sz w:val="26"/>
          <w:szCs w:val="26"/>
          <w:lang w:eastAsia="da-DK"/>
        </w:rPr>
        <w:t xml:space="preserve"> (“</w:t>
      </w:r>
      <w:proofErr w:type="spellStart"/>
      <w:r w:rsidRPr="003A3E41">
        <w:rPr>
          <w:rFonts w:ascii="Garamond" w:eastAsia="Calibri" w:hAnsi="Garamond" w:cs="Times New Roman"/>
          <w:sz w:val="26"/>
          <w:szCs w:val="26"/>
          <w:lang w:eastAsia="da-DK"/>
        </w:rPr>
        <w:t>Sagsbehandlervejledningen</w:t>
      </w:r>
      <w:proofErr w:type="spellEnd"/>
      <w:r w:rsidRPr="003A3E41">
        <w:rPr>
          <w:rFonts w:ascii="Garamond" w:eastAsia="Calibri" w:hAnsi="Garamond" w:cs="Times New Roman"/>
          <w:sz w:val="26"/>
          <w:szCs w:val="26"/>
          <w:lang w:eastAsia="da-DK"/>
        </w:rPr>
        <w:t xml:space="preserve">”) for specific guidance on how to close down a programme or project in the MFA grant management systems.  </w:t>
      </w:r>
    </w:p>
    <w:p w14:paraId="4F53B278" w14:textId="77777777" w:rsidR="00B164CF" w:rsidRPr="003A3E41" w:rsidRDefault="00B164CF" w:rsidP="002959D1">
      <w:pPr>
        <w:spacing w:after="80" w:line="276" w:lineRule="auto"/>
        <w:jc w:val="both"/>
        <w:rPr>
          <w:rFonts w:ascii="Garamond" w:eastAsia="Calibri" w:hAnsi="Garamond" w:cs="Times New Roman"/>
          <w:b/>
          <w:bCs/>
          <w:sz w:val="26"/>
          <w:szCs w:val="26"/>
          <w:lang w:eastAsia="da-DK"/>
        </w:rPr>
      </w:pPr>
    </w:p>
    <w:p w14:paraId="121D05E3" w14:textId="77777777" w:rsidR="009B555E" w:rsidRPr="003A3E41" w:rsidRDefault="009B555E">
      <w:pPr>
        <w:rPr>
          <w:rFonts w:ascii="Diplomacy Office Bold" w:eastAsia="Times New Roman" w:hAnsi="Diplomacy Office Bold" w:cstheme="majorBidi"/>
          <w:b/>
          <w:bCs/>
          <w:color w:val="990033"/>
          <w:sz w:val="24"/>
          <w:szCs w:val="24"/>
        </w:rPr>
      </w:pPr>
      <w:r w:rsidRPr="003A3E41">
        <w:rPr>
          <w:rFonts w:ascii="Diplomacy Office Bold" w:eastAsia="Times New Roman" w:hAnsi="Diplomacy Office Bold"/>
          <w:color w:val="990033"/>
          <w:sz w:val="24"/>
          <w:szCs w:val="24"/>
        </w:rPr>
        <w:br w:type="page"/>
      </w:r>
    </w:p>
    <w:p w14:paraId="0C88B919" w14:textId="72323928" w:rsidR="00C65723" w:rsidRPr="003A3E41" w:rsidRDefault="00C65723" w:rsidP="00A6734A">
      <w:pPr>
        <w:pStyle w:val="Overskrift1"/>
      </w:pPr>
      <w:bookmarkStart w:id="95" w:name="_Toc234401833"/>
      <w:r w:rsidRPr="003A3E41">
        <w:lastRenderedPageBreak/>
        <w:t>S</w:t>
      </w:r>
      <w:r w:rsidR="009D4DFC" w:rsidRPr="003A3E41">
        <w:t>UMMARY OF REQUIREMENTS</w:t>
      </w:r>
      <w:bookmarkEnd w:id="95"/>
    </w:p>
    <w:tbl>
      <w:tblPr>
        <w:tblStyle w:val="MediumGrid3-Accent11"/>
        <w:tblW w:w="9629" w:type="dxa"/>
        <w:tblLayout w:type="fixed"/>
        <w:tblLook w:val="04A0" w:firstRow="1" w:lastRow="0" w:firstColumn="1" w:lastColumn="0" w:noHBand="0" w:noVBand="1"/>
      </w:tblPr>
      <w:tblGrid>
        <w:gridCol w:w="2518"/>
        <w:gridCol w:w="2434"/>
        <w:gridCol w:w="2409"/>
        <w:gridCol w:w="2268"/>
      </w:tblGrid>
      <w:tr w:rsidR="004140AD" w:rsidRPr="003A3E41" w14:paraId="175DB4D8" w14:textId="77777777" w:rsidTr="005269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Borders>
              <w:top w:val="nil"/>
              <w:bottom w:val="single" w:sz="4" w:space="0" w:color="FFFFFF" w:themeColor="background1"/>
            </w:tcBorders>
            <w:shd w:val="clear" w:color="auto" w:fill="990033"/>
          </w:tcPr>
          <w:p w14:paraId="38CF66F2"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r w:rsidRPr="003A3E41">
              <w:rPr>
                <w:rFonts w:asciiTheme="minorHAnsi" w:eastAsia="Calibri" w:hAnsiTheme="minorHAnsi" w:cstheme="minorHAnsi"/>
                <w:sz w:val="24"/>
                <w:szCs w:val="24"/>
                <w:lang w:val="en-GB"/>
              </w:rPr>
              <w:t>Process, documentation</w:t>
            </w:r>
          </w:p>
        </w:tc>
        <w:tc>
          <w:tcPr>
            <w:tcW w:w="7111" w:type="dxa"/>
            <w:gridSpan w:val="3"/>
            <w:tcBorders>
              <w:top w:val="nil"/>
            </w:tcBorders>
            <w:shd w:val="clear" w:color="auto" w:fill="990033"/>
          </w:tcPr>
          <w:p w14:paraId="07AD1DD2" w14:textId="77777777" w:rsidR="004140AD" w:rsidRPr="003A3E41" w:rsidRDefault="004140AD" w:rsidP="005269AA">
            <w:pPr>
              <w:spacing w:line="276" w:lineRule="auto"/>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 w:val="24"/>
                <w:szCs w:val="24"/>
                <w:lang w:val="en-GB"/>
              </w:rPr>
            </w:pPr>
            <w:r w:rsidRPr="003A3E41">
              <w:rPr>
                <w:rFonts w:asciiTheme="minorHAnsi" w:eastAsia="Calibri" w:hAnsiTheme="minorHAnsi" w:cstheme="minorHAnsi"/>
                <w:sz w:val="24"/>
                <w:szCs w:val="24"/>
                <w:lang w:val="en-GB"/>
              </w:rPr>
              <w:t>Programme/project grant sizes</w:t>
            </w:r>
          </w:p>
        </w:tc>
      </w:tr>
      <w:tr w:rsidR="004140AD" w:rsidRPr="003A3E41" w14:paraId="7FBD7EE9" w14:textId="77777777" w:rsidTr="00414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vMerge w:val="restart"/>
            <w:tcBorders>
              <w:top w:val="single" w:sz="4" w:space="0" w:color="FFFFFF" w:themeColor="background1"/>
            </w:tcBorders>
            <w:shd w:val="clear" w:color="auto" w:fill="990033"/>
            <w:hideMark/>
          </w:tcPr>
          <w:p w14:paraId="00EF74C0"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r w:rsidRPr="003A3E41">
              <w:rPr>
                <w:rFonts w:asciiTheme="minorHAnsi" w:eastAsia="Calibri" w:hAnsiTheme="minorHAnsi" w:cstheme="minorHAnsi"/>
                <w:sz w:val="24"/>
                <w:szCs w:val="24"/>
                <w:lang w:val="en-GB"/>
              </w:rPr>
              <w:t>Type of intervention</w:t>
            </w:r>
          </w:p>
          <w:p w14:paraId="7D5E98A7" w14:textId="77777777" w:rsidR="004140AD" w:rsidRPr="003A3E41" w:rsidRDefault="004140AD" w:rsidP="005269AA">
            <w:pPr>
              <w:spacing w:line="276" w:lineRule="auto"/>
              <w:jc w:val="both"/>
              <w:rPr>
                <w:rFonts w:asciiTheme="minorHAnsi" w:eastAsia="Calibri" w:hAnsiTheme="minorHAnsi" w:cstheme="minorHAnsi"/>
                <w:b w:val="0"/>
                <w:bCs w:val="0"/>
                <w:sz w:val="24"/>
                <w:szCs w:val="24"/>
                <w:lang w:val="en-GB"/>
              </w:rPr>
            </w:pPr>
          </w:p>
          <w:p w14:paraId="311333A2"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p>
          <w:p w14:paraId="48B0A1B2" w14:textId="77777777" w:rsidR="004140AD" w:rsidRPr="003A3E41" w:rsidRDefault="004140AD" w:rsidP="005269AA">
            <w:pPr>
              <w:spacing w:line="276" w:lineRule="auto"/>
              <w:jc w:val="both"/>
              <w:rPr>
                <w:rFonts w:asciiTheme="minorHAnsi" w:eastAsia="Calibri" w:hAnsiTheme="minorHAnsi" w:cstheme="minorHAnsi"/>
                <w:b w:val="0"/>
                <w:bCs w:val="0"/>
                <w:sz w:val="24"/>
                <w:szCs w:val="24"/>
                <w:highlight w:val="yellow"/>
                <w:lang w:val="en-GB"/>
              </w:rPr>
            </w:pPr>
            <w:r w:rsidRPr="003A3E41">
              <w:rPr>
                <w:rFonts w:asciiTheme="minorHAnsi" w:eastAsia="Calibri" w:hAnsiTheme="minorHAnsi" w:cstheme="minorHAnsi"/>
                <w:sz w:val="24"/>
                <w:szCs w:val="24"/>
                <w:lang w:val="en-GB"/>
              </w:rPr>
              <w:t xml:space="preserve">Task force </w:t>
            </w:r>
          </w:p>
          <w:p w14:paraId="3B380D52" w14:textId="77777777" w:rsidR="004140AD" w:rsidRPr="003A3E41" w:rsidRDefault="004140AD" w:rsidP="005269AA">
            <w:pPr>
              <w:spacing w:line="276" w:lineRule="auto"/>
              <w:rPr>
                <w:rFonts w:asciiTheme="minorHAnsi" w:eastAsia="Calibri" w:hAnsiTheme="minorHAnsi" w:cstheme="minorHAnsi"/>
                <w:b w:val="0"/>
                <w:bCs w:val="0"/>
                <w:sz w:val="24"/>
                <w:szCs w:val="24"/>
                <w:lang w:val="en-GB"/>
              </w:rPr>
            </w:pPr>
          </w:p>
          <w:p w14:paraId="7063CC97" w14:textId="77777777" w:rsidR="004140AD" w:rsidRPr="003A3E41" w:rsidRDefault="004140AD" w:rsidP="005269AA">
            <w:pPr>
              <w:spacing w:line="276" w:lineRule="auto"/>
              <w:rPr>
                <w:rFonts w:asciiTheme="minorHAnsi" w:eastAsia="Calibri" w:hAnsiTheme="minorHAnsi" w:cstheme="minorHAnsi"/>
                <w:b w:val="0"/>
                <w:bCs w:val="0"/>
                <w:sz w:val="24"/>
                <w:szCs w:val="24"/>
                <w:lang w:val="en-GB"/>
              </w:rPr>
            </w:pPr>
            <w:r w:rsidRPr="003A3E41">
              <w:rPr>
                <w:rFonts w:asciiTheme="minorHAnsi" w:eastAsia="Calibri" w:hAnsiTheme="minorHAnsi" w:cstheme="minorHAnsi"/>
                <w:sz w:val="24"/>
                <w:szCs w:val="24"/>
                <w:lang w:val="en-GB"/>
              </w:rPr>
              <w:t>Presentation at Kick off meeting</w:t>
            </w:r>
          </w:p>
          <w:p w14:paraId="3FACB9D6"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p>
          <w:p w14:paraId="60621FAE" w14:textId="77777777" w:rsidR="004140AD" w:rsidRPr="003A3E41" w:rsidRDefault="004140AD" w:rsidP="005269AA">
            <w:pPr>
              <w:spacing w:line="276" w:lineRule="auto"/>
              <w:jc w:val="both"/>
              <w:rPr>
                <w:rFonts w:asciiTheme="minorHAnsi" w:eastAsia="Calibri" w:hAnsiTheme="minorHAnsi" w:cstheme="minorHAnsi"/>
                <w:b w:val="0"/>
                <w:bCs w:val="0"/>
                <w:sz w:val="24"/>
                <w:szCs w:val="24"/>
                <w:lang w:val="en-GB"/>
              </w:rPr>
            </w:pPr>
            <w:r w:rsidRPr="003A3E41">
              <w:rPr>
                <w:rFonts w:asciiTheme="minorHAnsi" w:eastAsia="Calibri" w:hAnsiTheme="minorHAnsi" w:cstheme="minorHAnsi"/>
                <w:sz w:val="24"/>
                <w:szCs w:val="24"/>
                <w:lang w:val="en-GB"/>
              </w:rPr>
              <w:t xml:space="preserve"> Appraisal</w:t>
            </w:r>
          </w:p>
          <w:p w14:paraId="2F66475B"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p>
          <w:p w14:paraId="01CC2C2E"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p>
          <w:p w14:paraId="10C78415" w14:textId="77777777" w:rsidR="004140AD" w:rsidRPr="003A3E41" w:rsidRDefault="004140AD" w:rsidP="005269AA">
            <w:pPr>
              <w:spacing w:line="276" w:lineRule="auto"/>
              <w:jc w:val="both"/>
              <w:rPr>
                <w:rFonts w:asciiTheme="minorHAnsi" w:eastAsia="Calibri" w:hAnsiTheme="minorHAnsi" w:cstheme="minorHAnsi"/>
                <w:b w:val="0"/>
                <w:bCs w:val="0"/>
                <w:sz w:val="24"/>
                <w:szCs w:val="24"/>
                <w:lang w:val="en-GB"/>
              </w:rPr>
            </w:pPr>
          </w:p>
          <w:p w14:paraId="5122C2EB" w14:textId="77777777" w:rsidR="004140AD" w:rsidRPr="003A3E41" w:rsidRDefault="004140AD" w:rsidP="005269AA">
            <w:pPr>
              <w:spacing w:line="276" w:lineRule="auto"/>
              <w:jc w:val="both"/>
              <w:rPr>
                <w:rFonts w:asciiTheme="minorHAnsi" w:eastAsia="Calibri" w:hAnsiTheme="minorHAnsi" w:cstheme="minorHAnsi"/>
                <w:b w:val="0"/>
                <w:bCs w:val="0"/>
                <w:sz w:val="24"/>
                <w:szCs w:val="24"/>
                <w:lang w:val="en-GB"/>
              </w:rPr>
            </w:pPr>
            <w:r w:rsidRPr="003A3E41">
              <w:rPr>
                <w:rFonts w:asciiTheme="minorHAnsi" w:eastAsia="Calibri" w:hAnsiTheme="minorHAnsi" w:cstheme="minorHAnsi"/>
                <w:sz w:val="24"/>
                <w:szCs w:val="24"/>
                <w:lang w:val="en-GB"/>
              </w:rPr>
              <w:t>Number of partners</w:t>
            </w:r>
          </w:p>
          <w:p w14:paraId="3D9C7F12" w14:textId="77777777" w:rsidR="004140AD" w:rsidRPr="003A3E41" w:rsidRDefault="004140AD" w:rsidP="005269AA">
            <w:pPr>
              <w:spacing w:after="240" w:line="276" w:lineRule="auto"/>
              <w:jc w:val="both"/>
              <w:rPr>
                <w:rFonts w:asciiTheme="minorHAnsi" w:eastAsia="Calibri" w:hAnsiTheme="minorHAnsi" w:cstheme="minorHAnsi"/>
                <w:b w:val="0"/>
                <w:bCs w:val="0"/>
                <w:sz w:val="24"/>
                <w:szCs w:val="24"/>
                <w:lang w:val="en-GB"/>
              </w:rPr>
            </w:pPr>
          </w:p>
          <w:p w14:paraId="37C3BD3E"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p>
          <w:p w14:paraId="6B3FB5FC" w14:textId="77777777" w:rsidR="004140AD" w:rsidRPr="003A3E41" w:rsidRDefault="004140AD" w:rsidP="005269AA">
            <w:pPr>
              <w:spacing w:line="276" w:lineRule="auto"/>
              <w:jc w:val="both"/>
              <w:rPr>
                <w:rFonts w:asciiTheme="minorHAnsi" w:eastAsia="Calibri" w:hAnsiTheme="minorHAnsi" w:cstheme="minorHAnsi"/>
                <w:sz w:val="24"/>
                <w:szCs w:val="24"/>
                <w:highlight w:val="yellow"/>
                <w:lang w:val="en-GB"/>
              </w:rPr>
            </w:pPr>
            <w:r w:rsidRPr="003A3E41">
              <w:rPr>
                <w:rFonts w:asciiTheme="minorHAnsi" w:eastAsia="Calibri" w:hAnsiTheme="minorHAnsi" w:cstheme="minorHAnsi"/>
                <w:sz w:val="24"/>
                <w:szCs w:val="24"/>
                <w:lang w:val="en-GB"/>
              </w:rPr>
              <w:t>Programme/Project document</w:t>
            </w:r>
          </w:p>
        </w:tc>
        <w:tc>
          <w:tcPr>
            <w:tcW w:w="2434" w:type="dxa"/>
            <w:shd w:val="clear" w:color="auto" w:fill="CC0000"/>
          </w:tcPr>
          <w:p w14:paraId="063562CF"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FFFF" w:themeColor="background1"/>
                <w:sz w:val="22"/>
                <w:szCs w:val="22"/>
                <w:lang w:val="en-GB"/>
              </w:rPr>
            </w:pPr>
            <w:r w:rsidRPr="003A3E41">
              <w:rPr>
                <w:rFonts w:asciiTheme="minorHAnsi" w:eastAsia="Calibri" w:hAnsiTheme="minorHAnsi" w:cstheme="minorHAnsi"/>
                <w:color w:val="FFFFFF" w:themeColor="background1"/>
                <w:sz w:val="22"/>
                <w:szCs w:val="22"/>
                <w:lang w:val="en-GB"/>
              </w:rPr>
              <w:t>Programmes</w:t>
            </w:r>
            <w:r w:rsidRPr="003A3E41">
              <w:rPr>
                <w:rStyle w:val="Fodnotehenvisning"/>
                <w:rFonts w:asciiTheme="minorHAnsi" w:eastAsia="Calibri" w:hAnsiTheme="minorHAnsi" w:cstheme="minorHAnsi"/>
                <w:color w:val="FFFFFF" w:themeColor="background1"/>
                <w:sz w:val="22"/>
                <w:szCs w:val="22"/>
                <w:lang w:val="en-GB"/>
              </w:rPr>
              <w:footnoteReference w:id="31"/>
            </w:r>
            <w:r w:rsidRPr="003A3E41">
              <w:rPr>
                <w:rFonts w:asciiTheme="minorHAnsi" w:eastAsia="Calibri" w:hAnsiTheme="minorHAnsi" w:cstheme="minorHAnsi"/>
                <w:color w:val="FFFFFF" w:themeColor="background1"/>
                <w:sz w:val="22"/>
                <w:szCs w:val="22"/>
                <w:lang w:val="en-GB"/>
              </w:rPr>
              <w:t>/</w:t>
            </w:r>
          </w:p>
          <w:p w14:paraId="491C6628" w14:textId="6C9D147F"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FFFF" w:themeColor="background1"/>
                <w:sz w:val="22"/>
                <w:szCs w:val="22"/>
                <w:lang w:val="en-GB"/>
              </w:rPr>
            </w:pPr>
            <w:r w:rsidRPr="003A3E41">
              <w:rPr>
                <w:rFonts w:asciiTheme="minorHAnsi" w:eastAsia="Calibri" w:hAnsiTheme="minorHAnsi" w:cstheme="minorHAnsi"/>
                <w:color w:val="FFFFFF" w:themeColor="background1"/>
                <w:sz w:val="22"/>
                <w:szCs w:val="22"/>
                <w:lang w:val="en-GB"/>
              </w:rPr>
              <w:t>Projects DKK  100 million</w:t>
            </w:r>
            <w:r w:rsidR="006156CD">
              <w:rPr>
                <w:rFonts w:asciiTheme="minorHAnsi" w:eastAsia="Calibri" w:hAnsiTheme="minorHAnsi" w:cstheme="minorHAnsi"/>
                <w:color w:val="FFFFFF" w:themeColor="background1"/>
                <w:sz w:val="22"/>
                <w:szCs w:val="22"/>
                <w:lang w:val="en-GB"/>
              </w:rPr>
              <w:t xml:space="preserve"> and above</w:t>
            </w:r>
          </w:p>
        </w:tc>
        <w:tc>
          <w:tcPr>
            <w:tcW w:w="2409" w:type="dxa"/>
            <w:shd w:val="clear" w:color="auto" w:fill="CC0000"/>
          </w:tcPr>
          <w:p w14:paraId="6187E6E5"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FFFF" w:themeColor="background1"/>
                <w:sz w:val="22"/>
                <w:szCs w:val="22"/>
                <w:lang w:val="en-GB"/>
              </w:rPr>
            </w:pPr>
            <w:r w:rsidRPr="003A3E41">
              <w:rPr>
                <w:rFonts w:asciiTheme="minorHAnsi" w:eastAsia="Calibri" w:hAnsiTheme="minorHAnsi" w:cstheme="minorHAnsi"/>
                <w:color w:val="FFFFFF" w:themeColor="background1"/>
                <w:sz w:val="22"/>
                <w:szCs w:val="22"/>
                <w:lang w:val="en-GB"/>
              </w:rPr>
              <w:t>Programmes/</w:t>
            </w:r>
          </w:p>
          <w:p w14:paraId="35B1BB47" w14:textId="58AF4CBB"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FFFF" w:themeColor="background1"/>
                <w:sz w:val="22"/>
                <w:szCs w:val="22"/>
                <w:lang w:val="en-GB"/>
              </w:rPr>
            </w:pPr>
            <w:r w:rsidRPr="003A3E41">
              <w:rPr>
                <w:rFonts w:asciiTheme="minorHAnsi" w:eastAsia="Calibri" w:hAnsiTheme="minorHAnsi" w:cstheme="minorHAnsi"/>
                <w:color w:val="FFFFFF" w:themeColor="background1"/>
                <w:sz w:val="22"/>
                <w:szCs w:val="22"/>
                <w:lang w:val="en-GB"/>
              </w:rPr>
              <w:t>Projects</w:t>
            </w:r>
            <w:r w:rsidR="00B55582" w:rsidRPr="003A3E41">
              <w:rPr>
                <w:rFonts w:asciiTheme="minorHAnsi" w:eastAsia="Calibri" w:hAnsiTheme="minorHAnsi" w:cstheme="minorHAnsi"/>
                <w:color w:val="FFFFFF" w:themeColor="background1"/>
                <w:sz w:val="22"/>
                <w:szCs w:val="22"/>
                <w:lang w:val="en-GB"/>
              </w:rPr>
              <w:t xml:space="preserve"> above</w:t>
            </w:r>
          </w:p>
          <w:p w14:paraId="7E6A75B2" w14:textId="55E51C0B"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FFFF" w:themeColor="background1"/>
                <w:sz w:val="22"/>
                <w:szCs w:val="22"/>
                <w:lang w:val="en-GB"/>
              </w:rPr>
            </w:pPr>
            <w:r w:rsidRPr="003A3E41">
              <w:rPr>
                <w:rFonts w:asciiTheme="minorHAnsi" w:eastAsia="Calibri" w:hAnsiTheme="minorHAnsi" w:cstheme="minorHAnsi"/>
                <w:color w:val="FFFFFF" w:themeColor="background1"/>
                <w:sz w:val="22"/>
                <w:szCs w:val="22"/>
                <w:lang w:val="en-GB"/>
              </w:rPr>
              <w:t>DKK 20</w:t>
            </w:r>
            <w:r w:rsidR="00B55582" w:rsidRPr="003A3E41">
              <w:rPr>
                <w:rFonts w:asciiTheme="minorHAnsi" w:eastAsia="Calibri" w:hAnsiTheme="minorHAnsi" w:cstheme="minorHAnsi"/>
                <w:color w:val="FFFFFF" w:themeColor="background1"/>
                <w:sz w:val="22"/>
                <w:szCs w:val="22"/>
                <w:lang w:val="en-GB"/>
              </w:rPr>
              <w:t xml:space="preserve"> to </w:t>
            </w:r>
            <w:r w:rsidR="006156CD">
              <w:rPr>
                <w:rFonts w:asciiTheme="minorHAnsi" w:eastAsia="Calibri" w:hAnsiTheme="minorHAnsi" w:cstheme="minorHAnsi"/>
                <w:color w:val="FFFFFF" w:themeColor="background1"/>
                <w:sz w:val="22"/>
                <w:szCs w:val="22"/>
                <w:lang w:val="en-GB"/>
              </w:rPr>
              <w:t>99</w:t>
            </w:r>
            <w:r w:rsidRPr="003A3E41">
              <w:rPr>
                <w:rFonts w:asciiTheme="minorHAnsi" w:eastAsia="Calibri" w:hAnsiTheme="minorHAnsi" w:cstheme="minorHAnsi"/>
                <w:color w:val="FFFFFF" w:themeColor="background1"/>
                <w:sz w:val="22"/>
                <w:szCs w:val="22"/>
                <w:lang w:val="en-GB"/>
              </w:rPr>
              <w:t xml:space="preserve"> million</w:t>
            </w:r>
          </w:p>
        </w:tc>
        <w:tc>
          <w:tcPr>
            <w:tcW w:w="2268" w:type="dxa"/>
            <w:shd w:val="clear" w:color="auto" w:fill="CC0000"/>
            <w:hideMark/>
          </w:tcPr>
          <w:p w14:paraId="553224E0" w14:textId="3B7D701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FFFFFF" w:themeColor="background1"/>
                <w:sz w:val="22"/>
                <w:szCs w:val="22"/>
                <w:lang w:val="en-GB"/>
              </w:rPr>
            </w:pPr>
            <w:r w:rsidRPr="003A3E41">
              <w:rPr>
                <w:rFonts w:asciiTheme="minorHAnsi" w:eastAsia="Calibri" w:hAnsiTheme="minorHAnsi" w:cstheme="minorHAnsi"/>
                <w:color w:val="FFFFFF" w:themeColor="background1"/>
                <w:sz w:val="22"/>
                <w:szCs w:val="22"/>
                <w:lang w:val="en-GB"/>
              </w:rPr>
              <w:t>Projects up to DKK 20 million</w:t>
            </w:r>
            <w:r w:rsidR="00B55582" w:rsidRPr="003A3E41">
              <w:rPr>
                <w:rFonts w:asciiTheme="minorHAnsi" w:eastAsia="Calibri" w:hAnsiTheme="minorHAnsi" w:cstheme="minorHAnsi"/>
                <w:color w:val="FFFFFF" w:themeColor="background1"/>
                <w:sz w:val="22"/>
                <w:szCs w:val="22"/>
                <w:lang w:val="en-GB"/>
              </w:rPr>
              <w:t xml:space="preserve"> (inclusive)</w:t>
            </w:r>
          </w:p>
        </w:tc>
      </w:tr>
      <w:tr w:rsidR="004140AD" w:rsidRPr="003A3E41" w14:paraId="1C98B3B4" w14:textId="77777777" w:rsidTr="004140AD">
        <w:tc>
          <w:tcPr>
            <w:cnfStyle w:val="001000000000" w:firstRow="0" w:lastRow="0" w:firstColumn="1" w:lastColumn="0" w:oddVBand="0" w:evenVBand="0" w:oddHBand="0" w:evenHBand="0" w:firstRowFirstColumn="0" w:firstRowLastColumn="0" w:lastRowFirstColumn="0" w:lastRowLastColumn="0"/>
            <w:tcW w:w="2518" w:type="dxa"/>
            <w:vMerge/>
            <w:shd w:val="clear" w:color="auto" w:fill="990033"/>
            <w:hideMark/>
          </w:tcPr>
          <w:p w14:paraId="23BAB32C" w14:textId="77777777" w:rsidR="004140AD" w:rsidRPr="003A3E41" w:rsidRDefault="004140AD" w:rsidP="005269AA">
            <w:pPr>
              <w:spacing w:line="276" w:lineRule="auto"/>
              <w:jc w:val="both"/>
              <w:rPr>
                <w:rFonts w:asciiTheme="minorHAnsi" w:eastAsia="Calibri" w:hAnsiTheme="minorHAnsi" w:cstheme="minorHAnsi"/>
                <w:sz w:val="24"/>
                <w:szCs w:val="24"/>
                <w:highlight w:val="yellow"/>
                <w:lang w:val="en-GB"/>
              </w:rPr>
            </w:pPr>
          </w:p>
        </w:tc>
        <w:tc>
          <w:tcPr>
            <w:tcW w:w="2434" w:type="dxa"/>
            <w:shd w:val="clear" w:color="auto" w:fill="D9D9D9" w:themeFill="background1" w:themeFillShade="D9"/>
          </w:tcPr>
          <w:p w14:paraId="4C7862A5"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Optional</w:t>
            </w:r>
          </w:p>
        </w:tc>
        <w:tc>
          <w:tcPr>
            <w:tcW w:w="2409" w:type="dxa"/>
            <w:shd w:val="clear" w:color="auto" w:fill="D9D9D9" w:themeFill="background1" w:themeFillShade="D9"/>
          </w:tcPr>
          <w:p w14:paraId="416D2E9B" w14:textId="77777777" w:rsidR="004140AD" w:rsidRPr="003A3E41" w:rsidRDefault="004140AD" w:rsidP="005269AA">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Optional</w:t>
            </w:r>
            <w:r w:rsidRPr="003A3E41">
              <w:rPr>
                <w:rFonts w:asciiTheme="minorHAnsi" w:eastAsia="Calibri" w:hAnsiTheme="minorHAnsi" w:cstheme="minorHAnsi"/>
                <w:sz w:val="22"/>
                <w:szCs w:val="22"/>
                <w:lang w:val="en-GB"/>
              </w:rPr>
              <w:br/>
            </w:r>
          </w:p>
        </w:tc>
        <w:tc>
          <w:tcPr>
            <w:tcW w:w="2268" w:type="dxa"/>
            <w:shd w:val="clear" w:color="auto" w:fill="D9D9D9" w:themeFill="background1" w:themeFillShade="D9"/>
          </w:tcPr>
          <w:p w14:paraId="14A1C1E9" w14:textId="77777777" w:rsidR="004140AD" w:rsidRPr="003A3E41" w:rsidRDefault="004140AD" w:rsidP="005269AA">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22"/>
                <w:szCs w:val="22"/>
                <w:lang w:val="en-GB"/>
              </w:rPr>
            </w:pPr>
            <w:r w:rsidRPr="003A3E41">
              <w:rPr>
                <w:rFonts w:asciiTheme="minorHAnsi" w:eastAsia="Calibri" w:hAnsiTheme="minorHAnsi" w:cstheme="minorHAnsi"/>
                <w:sz w:val="22"/>
                <w:szCs w:val="22"/>
                <w:lang w:val="en-GB"/>
              </w:rPr>
              <w:t>NA</w:t>
            </w:r>
          </w:p>
        </w:tc>
      </w:tr>
      <w:tr w:rsidR="004140AD" w:rsidRPr="003A3E41" w14:paraId="60DB2EFB" w14:textId="77777777" w:rsidTr="00414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vMerge/>
            <w:shd w:val="clear" w:color="auto" w:fill="990033"/>
            <w:hideMark/>
          </w:tcPr>
          <w:p w14:paraId="2932D2BD"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p>
        </w:tc>
        <w:tc>
          <w:tcPr>
            <w:tcW w:w="2434" w:type="dxa"/>
            <w:shd w:val="clear" w:color="auto" w:fill="BFBFBF" w:themeFill="background1" w:themeFillShade="BF"/>
          </w:tcPr>
          <w:p w14:paraId="1DCB680A"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eastAsia="Calibri" w:cstheme="minorHAnsi"/>
                <w:noProof/>
                <w:lang w:eastAsia="da-DK"/>
              </w:rPr>
              <w:drawing>
                <wp:inline distT="0" distB="0" distL="0" distR="0" wp14:anchorId="4C0F279B" wp14:editId="7C6F3F25">
                  <wp:extent cx="237393" cy="237393"/>
                  <wp:effectExtent l="0" t="0" r="0" b="0"/>
                  <wp:docPr id="2049" name="Picture 2079"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p>
          <w:p w14:paraId="1F631722"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p>
        </w:tc>
        <w:tc>
          <w:tcPr>
            <w:tcW w:w="2409" w:type="dxa"/>
            <w:shd w:val="clear" w:color="auto" w:fill="BFBFBF" w:themeFill="background1" w:themeFillShade="BF"/>
          </w:tcPr>
          <w:p w14:paraId="377B427A"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eastAsia="Calibri" w:cstheme="minorHAnsi"/>
                <w:noProof/>
                <w:lang w:eastAsia="da-DK"/>
              </w:rPr>
              <w:drawing>
                <wp:inline distT="0" distB="0" distL="0" distR="0" wp14:anchorId="52D6667A" wp14:editId="06262FDD">
                  <wp:extent cx="237393" cy="237393"/>
                  <wp:effectExtent l="0" t="0" r="0" b="0"/>
                  <wp:docPr id="6" name="Picture 2079"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p>
        </w:tc>
        <w:tc>
          <w:tcPr>
            <w:tcW w:w="2268" w:type="dxa"/>
            <w:shd w:val="clear" w:color="auto" w:fill="BFBFBF" w:themeFill="background1" w:themeFillShade="BF"/>
          </w:tcPr>
          <w:p w14:paraId="0EB214F8"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NA</w:t>
            </w:r>
          </w:p>
        </w:tc>
      </w:tr>
      <w:tr w:rsidR="004140AD" w:rsidRPr="003A3E41" w14:paraId="123BE59F" w14:textId="77777777" w:rsidTr="004140AD">
        <w:trPr>
          <w:trHeight w:val="1530"/>
        </w:trPr>
        <w:tc>
          <w:tcPr>
            <w:cnfStyle w:val="001000000000" w:firstRow="0" w:lastRow="0" w:firstColumn="1" w:lastColumn="0" w:oddVBand="0" w:evenVBand="0" w:oddHBand="0" w:evenHBand="0" w:firstRowFirstColumn="0" w:firstRowLastColumn="0" w:lastRowFirstColumn="0" w:lastRowLastColumn="0"/>
            <w:tcW w:w="2518" w:type="dxa"/>
            <w:vMerge/>
            <w:shd w:val="clear" w:color="auto" w:fill="990033"/>
            <w:hideMark/>
          </w:tcPr>
          <w:p w14:paraId="53A63890"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p>
        </w:tc>
        <w:tc>
          <w:tcPr>
            <w:tcW w:w="2434" w:type="dxa"/>
            <w:shd w:val="clear" w:color="auto" w:fill="D9D9D9" w:themeFill="background1" w:themeFillShade="D9"/>
          </w:tcPr>
          <w:p w14:paraId="2AD4BCF0"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Early appraisal</w:t>
            </w:r>
          </w:p>
          <w:p w14:paraId="3E6107BF" w14:textId="3BEAF354"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 xml:space="preserve">by </w:t>
            </w:r>
            <w:r w:rsidR="00415B12" w:rsidRPr="003A3E41">
              <w:rPr>
                <w:rFonts w:asciiTheme="minorHAnsi" w:eastAsia="Calibri" w:hAnsiTheme="minorHAnsi" w:cstheme="minorHAnsi"/>
                <w:sz w:val="22"/>
                <w:szCs w:val="22"/>
                <w:lang w:val="en-GB"/>
              </w:rPr>
              <w:t>LÆRING</w:t>
            </w:r>
            <w:r w:rsidRPr="003A3E41">
              <w:rPr>
                <w:rFonts w:asciiTheme="minorHAnsi" w:eastAsia="Calibri" w:hAnsiTheme="minorHAnsi" w:cstheme="minorHAnsi"/>
                <w:sz w:val="22"/>
                <w:szCs w:val="22"/>
                <w:lang w:val="en-GB"/>
              </w:rPr>
              <w:t xml:space="preserve"> followed by desk verification</w:t>
            </w:r>
          </w:p>
        </w:tc>
        <w:tc>
          <w:tcPr>
            <w:tcW w:w="2409" w:type="dxa"/>
            <w:shd w:val="clear" w:color="auto" w:fill="D9D9D9" w:themeFill="background1" w:themeFillShade="D9"/>
          </w:tcPr>
          <w:p w14:paraId="2B730BF2"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Appraisal by external consultants (depending on risk category)</w:t>
            </w:r>
          </w:p>
          <w:p w14:paraId="779E096B"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p>
        </w:tc>
        <w:tc>
          <w:tcPr>
            <w:tcW w:w="2268" w:type="dxa"/>
            <w:shd w:val="clear" w:color="auto" w:fill="D9D9D9" w:themeFill="background1" w:themeFillShade="D9"/>
          </w:tcPr>
          <w:p w14:paraId="04DC4B28"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Responsible MFA unit</w:t>
            </w:r>
          </w:p>
        </w:tc>
      </w:tr>
      <w:tr w:rsidR="004140AD" w:rsidRPr="003A3E41" w14:paraId="0D130DB6" w14:textId="77777777" w:rsidTr="004140AD">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2518" w:type="dxa"/>
            <w:vMerge/>
            <w:shd w:val="clear" w:color="auto" w:fill="990033"/>
            <w:hideMark/>
          </w:tcPr>
          <w:p w14:paraId="1EE4BF0F"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p>
        </w:tc>
        <w:tc>
          <w:tcPr>
            <w:tcW w:w="2434" w:type="dxa"/>
            <w:shd w:val="clear" w:color="auto" w:fill="BFBFBF" w:themeFill="background1" w:themeFillShade="BF"/>
          </w:tcPr>
          <w:p w14:paraId="48826210" w14:textId="77777777" w:rsidR="004140AD" w:rsidRPr="003A3E41" w:rsidRDefault="004140AD" w:rsidP="005269AA">
            <w:pPr>
              <w:spacing w:after="60"/>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 xml:space="preserve">Max. 10 for country programmes </w:t>
            </w:r>
          </w:p>
          <w:p w14:paraId="4CF8E1D1" w14:textId="77777777" w:rsidR="004140AD" w:rsidRPr="003A3E41" w:rsidRDefault="004140AD" w:rsidP="005269AA">
            <w:pPr>
              <w:spacing w:after="60"/>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Max. 8 for other programmes</w:t>
            </w:r>
          </w:p>
          <w:p w14:paraId="02FBFF3F"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Only 1 for projects</w:t>
            </w:r>
          </w:p>
        </w:tc>
        <w:tc>
          <w:tcPr>
            <w:tcW w:w="2409" w:type="dxa"/>
            <w:shd w:val="clear" w:color="auto" w:fill="BFBFBF" w:themeFill="background1" w:themeFillShade="BF"/>
          </w:tcPr>
          <w:p w14:paraId="187BD214" w14:textId="77777777" w:rsidR="004140AD" w:rsidRPr="003A3E41" w:rsidRDefault="004140AD" w:rsidP="005269AA">
            <w:pPr>
              <w:spacing w:after="60"/>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Max. 3 for programmes</w:t>
            </w:r>
          </w:p>
          <w:p w14:paraId="613719F7" w14:textId="77777777" w:rsidR="004140AD" w:rsidRPr="003A3E41" w:rsidRDefault="004140AD" w:rsidP="005269AA">
            <w:pPr>
              <w:spacing w:after="60"/>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Only 1 for projects</w:t>
            </w:r>
          </w:p>
        </w:tc>
        <w:tc>
          <w:tcPr>
            <w:tcW w:w="2268" w:type="dxa"/>
            <w:shd w:val="clear" w:color="auto" w:fill="BFBFBF" w:themeFill="background1" w:themeFillShade="BF"/>
          </w:tcPr>
          <w:p w14:paraId="19EBFB44" w14:textId="77777777" w:rsidR="004140AD" w:rsidRPr="003A3E41" w:rsidRDefault="004140AD" w:rsidP="005269AA">
            <w:pPr>
              <w:spacing w:after="60"/>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Max. 1</w:t>
            </w:r>
          </w:p>
        </w:tc>
      </w:tr>
      <w:tr w:rsidR="004140AD" w:rsidRPr="006949F2" w14:paraId="676B3168" w14:textId="77777777" w:rsidTr="004140AD">
        <w:trPr>
          <w:trHeight w:val="1816"/>
        </w:trPr>
        <w:tc>
          <w:tcPr>
            <w:cnfStyle w:val="001000000000" w:firstRow="0" w:lastRow="0" w:firstColumn="1" w:lastColumn="0" w:oddVBand="0" w:evenVBand="0" w:oddHBand="0" w:evenHBand="0" w:firstRowFirstColumn="0" w:firstRowLastColumn="0" w:lastRowFirstColumn="0" w:lastRowLastColumn="0"/>
            <w:tcW w:w="2518" w:type="dxa"/>
            <w:vMerge/>
            <w:shd w:val="clear" w:color="auto" w:fill="990033"/>
            <w:hideMark/>
          </w:tcPr>
          <w:p w14:paraId="2F01C6D3"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p>
        </w:tc>
        <w:tc>
          <w:tcPr>
            <w:tcW w:w="2434" w:type="dxa"/>
            <w:shd w:val="clear" w:color="auto" w:fill="D9D9D9" w:themeFill="background1" w:themeFillShade="D9"/>
          </w:tcPr>
          <w:p w14:paraId="72355FF8" w14:textId="77777777" w:rsidR="004140AD" w:rsidRPr="00001CA3"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fr-FR"/>
              </w:rPr>
            </w:pPr>
            <w:r w:rsidRPr="00001CA3">
              <w:rPr>
                <w:rFonts w:asciiTheme="minorHAnsi" w:eastAsia="Calibri" w:hAnsiTheme="minorHAnsi" w:cstheme="minorHAnsi"/>
                <w:sz w:val="22"/>
                <w:szCs w:val="22"/>
                <w:lang w:val="fr-FR"/>
              </w:rPr>
              <w:t>Max. 15 pages MFA</w:t>
            </w:r>
          </w:p>
          <w:p w14:paraId="04AFACB3" w14:textId="77777777" w:rsidR="004140AD" w:rsidRPr="00001CA3"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fr-FR"/>
              </w:rPr>
            </w:pPr>
            <w:proofErr w:type="gramStart"/>
            <w:r w:rsidRPr="00001CA3">
              <w:rPr>
                <w:rFonts w:asciiTheme="minorHAnsi" w:eastAsia="Calibri" w:hAnsiTheme="minorHAnsi" w:cstheme="minorHAnsi"/>
                <w:sz w:val="22"/>
                <w:szCs w:val="22"/>
                <w:lang w:val="fr-FR"/>
              </w:rPr>
              <w:t>programme</w:t>
            </w:r>
            <w:proofErr w:type="gramEnd"/>
            <w:r w:rsidRPr="00001CA3">
              <w:rPr>
                <w:rFonts w:asciiTheme="minorHAnsi" w:eastAsia="Calibri" w:hAnsiTheme="minorHAnsi" w:cstheme="minorHAnsi"/>
                <w:sz w:val="22"/>
                <w:szCs w:val="22"/>
                <w:lang w:val="fr-FR"/>
              </w:rPr>
              <w:t xml:space="preserve"> doc.</w:t>
            </w:r>
          </w:p>
          <w:p w14:paraId="62810F64" w14:textId="77777777" w:rsidR="004140AD" w:rsidRPr="00001CA3"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fr-FR"/>
              </w:rPr>
            </w:pPr>
            <w:r w:rsidRPr="00001CA3">
              <w:rPr>
                <w:rFonts w:asciiTheme="minorHAnsi" w:eastAsia="Calibri" w:hAnsiTheme="minorHAnsi" w:cstheme="minorHAnsi"/>
                <w:sz w:val="22"/>
                <w:szCs w:val="22"/>
                <w:lang w:val="fr-FR"/>
              </w:rPr>
              <w:t xml:space="preserve">Max 5 pages per MFA </w:t>
            </w:r>
            <w:proofErr w:type="spellStart"/>
            <w:r w:rsidRPr="00001CA3">
              <w:rPr>
                <w:rFonts w:asciiTheme="minorHAnsi" w:eastAsia="Calibri" w:hAnsiTheme="minorHAnsi" w:cstheme="minorHAnsi"/>
                <w:sz w:val="22"/>
                <w:szCs w:val="22"/>
                <w:lang w:val="fr-FR"/>
              </w:rPr>
              <w:t>project</w:t>
            </w:r>
            <w:proofErr w:type="spellEnd"/>
            <w:r w:rsidRPr="00001CA3">
              <w:rPr>
                <w:rFonts w:asciiTheme="minorHAnsi" w:eastAsia="Calibri" w:hAnsiTheme="minorHAnsi" w:cstheme="minorHAnsi"/>
                <w:sz w:val="22"/>
                <w:szCs w:val="22"/>
                <w:lang w:val="fr-FR"/>
              </w:rPr>
              <w:t xml:space="preserve"> document</w:t>
            </w:r>
          </w:p>
        </w:tc>
        <w:tc>
          <w:tcPr>
            <w:tcW w:w="2409" w:type="dxa"/>
            <w:shd w:val="clear" w:color="auto" w:fill="D9D9D9" w:themeFill="background1" w:themeFillShade="D9"/>
          </w:tcPr>
          <w:p w14:paraId="0C384A4B" w14:textId="77777777" w:rsidR="004140AD" w:rsidRPr="00001CA3"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fr-FR"/>
              </w:rPr>
            </w:pPr>
            <w:r w:rsidRPr="00001CA3">
              <w:rPr>
                <w:rFonts w:asciiTheme="minorHAnsi" w:eastAsia="Calibri" w:hAnsiTheme="minorHAnsi" w:cstheme="minorHAnsi"/>
                <w:sz w:val="22"/>
                <w:szCs w:val="22"/>
                <w:lang w:val="fr-FR"/>
              </w:rPr>
              <w:t>Max. 10 pages MFA</w:t>
            </w:r>
          </w:p>
          <w:p w14:paraId="6686E65A" w14:textId="77777777" w:rsidR="004140AD" w:rsidRPr="00001CA3"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fr-FR"/>
              </w:rPr>
            </w:pPr>
            <w:proofErr w:type="gramStart"/>
            <w:r w:rsidRPr="00001CA3">
              <w:rPr>
                <w:rFonts w:asciiTheme="minorHAnsi" w:eastAsia="Calibri" w:hAnsiTheme="minorHAnsi" w:cstheme="minorHAnsi"/>
                <w:sz w:val="22"/>
                <w:szCs w:val="22"/>
                <w:lang w:val="fr-FR"/>
              </w:rPr>
              <w:t>programme</w:t>
            </w:r>
            <w:proofErr w:type="gramEnd"/>
            <w:r w:rsidRPr="00001CA3">
              <w:rPr>
                <w:rFonts w:asciiTheme="minorHAnsi" w:eastAsia="Calibri" w:hAnsiTheme="minorHAnsi" w:cstheme="minorHAnsi"/>
                <w:sz w:val="22"/>
                <w:szCs w:val="22"/>
                <w:lang w:val="fr-FR"/>
              </w:rPr>
              <w:t xml:space="preserve"> doc.</w:t>
            </w:r>
          </w:p>
          <w:p w14:paraId="603FF2FE" w14:textId="77777777" w:rsidR="004140AD" w:rsidRPr="00001CA3"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fr-FR"/>
              </w:rPr>
            </w:pPr>
            <w:r w:rsidRPr="00001CA3">
              <w:rPr>
                <w:rFonts w:asciiTheme="minorHAnsi" w:eastAsia="Calibri" w:hAnsiTheme="minorHAnsi" w:cstheme="minorHAnsi"/>
                <w:sz w:val="22"/>
                <w:szCs w:val="22"/>
                <w:lang w:val="fr-FR"/>
              </w:rPr>
              <w:t xml:space="preserve">Max 5 pages per MFA </w:t>
            </w:r>
            <w:proofErr w:type="spellStart"/>
            <w:r w:rsidRPr="00001CA3">
              <w:rPr>
                <w:rFonts w:asciiTheme="minorHAnsi" w:eastAsia="Calibri" w:hAnsiTheme="minorHAnsi" w:cstheme="minorHAnsi"/>
                <w:sz w:val="22"/>
                <w:szCs w:val="22"/>
                <w:lang w:val="fr-FR"/>
              </w:rPr>
              <w:t>project</w:t>
            </w:r>
            <w:proofErr w:type="spellEnd"/>
            <w:r w:rsidRPr="00001CA3">
              <w:rPr>
                <w:rFonts w:asciiTheme="minorHAnsi" w:eastAsia="Calibri" w:hAnsiTheme="minorHAnsi" w:cstheme="minorHAnsi"/>
                <w:sz w:val="22"/>
                <w:szCs w:val="22"/>
                <w:lang w:val="fr-FR"/>
              </w:rPr>
              <w:t xml:space="preserve"> document</w:t>
            </w:r>
          </w:p>
        </w:tc>
        <w:tc>
          <w:tcPr>
            <w:tcW w:w="2268" w:type="dxa"/>
            <w:shd w:val="clear" w:color="auto" w:fill="D9D9D9" w:themeFill="background1" w:themeFillShade="D9"/>
          </w:tcPr>
          <w:p w14:paraId="1059F47C" w14:textId="77777777" w:rsidR="004140AD" w:rsidRPr="00001CA3"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fr-FR"/>
              </w:rPr>
            </w:pPr>
            <w:r w:rsidRPr="00001CA3">
              <w:rPr>
                <w:rFonts w:asciiTheme="minorHAnsi" w:eastAsia="Calibri" w:hAnsiTheme="minorHAnsi" w:cstheme="minorHAnsi"/>
                <w:sz w:val="22"/>
                <w:szCs w:val="22"/>
                <w:lang w:val="fr-FR"/>
              </w:rPr>
              <w:t>Max. 5 pages</w:t>
            </w:r>
          </w:p>
          <w:p w14:paraId="6604F656" w14:textId="77777777" w:rsidR="004140AD" w:rsidRPr="00001CA3"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fr-FR"/>
              </w:rPr>
            </w:pPr>
            <w:r w:rsidRPr="00001CA3">
              <w:rPr>
                <w:rFonts w:asciiTheme="minorHAnsi" w:eastAsia="Calibri" w:hAnsiTheme="minorHAnsi" w:cstheme="minorHAnsi"/>
                <w:sz w:val="22"/>
                <w:szCs w:val="22"/>
                <w:lang w:val="fr-FR"/>
              </w:rPr>
              <w:t xml:space="preserve">MFA </w:t>
            </w:r>
            <w:proofErr w:type="spellStart"/>
            <w:r w:rsidRPr="00001CA3">
              <w:rPr>
                <w:rFonts w:asciiTheme="minorHAnsi" w:eastAsia="Calibri" w:hAnsiTheme="minorHAnsi" w:cstheme="minorHAnsi"/>
                <w:sz w:val="22"/>
                <w:szCs w:val="22"/>
                <w:lang w:val="fr-FR"/>
              </w:rPr>
              <w:t>project</w:t>
            </w:r>
            <w:proofErr w:type="spellEnd"/>
            <w:r w:rsidRPr="00001CA3">
              <w:rPr>
                <w:rFonts w:asciiTheme="minorHAnsi" w:eastAsia="Calibri" w:hAnsiTheme="minorHAnsi" w:cstheme="minorHAnsi"/>
                <w:sz w:val="22"/>
                <w:szCs w:val="22"/>
                <w:lang w:val="fr-FR"/>
              </w:rPr>
              <w:t xml:space="preserve"> document</w:t>
            </w:r>
          </w:p>
        </w:tc>
      </w:tr>
      <w:tr w:rsidR="004140AD" w:rsidRPr="003A3E41" w14:paraId="291BF780" w14:textId="77777777" w:rsidTr="00414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Borders>
              <w:bottom w:val="single" w:sz="4" w:space="0" w:color="FFFFFF" w:themeColor="background1"/>
            </w:tcBorders>
            <w:shd w:val="clear" w:color="auto" w:fill="990033"/>
            <w:hideMark/>
          </w:tcPr>
          <w:p w14:paraId="16535FC4" w14:textId="77777777" w:rsidR="004140AD" w:rsidRPr="003A3E41" w:rsidRDefault="004140AD" w:rsidP="005269AA">
            <w:pPr>
              <w:spacing w:line="276" w:lineRule="auto"/>
              <w:jc w:val="both"/>
              <w:rPr>
                <w:rFonts w:asciiTheme="minorHAnsi" w:eastAsia="Calibri" w:hAnsiTheme="minorHAnsi" w:cstheme="minorHAnsi"/>
                <w:b w:val="0"/>
                <w:bCs w:val="0"/>
                <w:sz w:val="24"/>
                <w:szCs w:val="24"/>
                <w:lang w:val="en-GB"/>
              </w:rPr>
            </w:pPr>
            <w:r w:rsidRPr="003A3E41">
              <w:rPr>
                <w:rFonts w:asciiTheme="minorHAnsi" w:eastAsia="Calibri" w:hAnsiTheme="minorHAnsi" w:cstheme="minorHAnsi"/>
                <w:sz w:val="24"/>
                <w:szCs w:val="24"/>
                <w:lang w:val="en-GB"/>
              </w:rPr>
              <w:t>Results framework</w:t>
            </w:r>
          </w:p>
          <w:p w14:paraId="178D94C8"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r w:rsidRPr="003A3E41">
              <w:rPr>
                <w:rFonts w:asciiTheme="minorHAnsi" w:eastAsia="Calibri" w:hAnsiTheme="minorHAnsi" w:cstheme="minorHAnsi"/>
                <w:sz w:val="24"/>
                <w:szCs w:val="24"/>
                <w:lang w:val="en-GB"/>
              </w:rPr>
              <w:t>MFA PD</w:t>
            </w:r>
          </w:p>
          <w:p w14:paraId="2D918770"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p>
          <w:p w14:paraId="430591CE" w14:textId="77777777" w:rsidR="004140AD" w:rsidRPr="003A3E41" w:rsidRDefault="004140AD" w:rsidP="005269AA">
            <w:pPr>
              <w:spacing w:after="240" w:line="276" w:lineRule="auto"/>
              <w:jc w:val="both"/>
              <w:rPr>
                <w:rFonts w:asciiTheme="minorHAnsi" w:eastAsia="Calibri" w:hAnsiTheme="minorHAnsi" w:cstheme="minorHAnsi"/>
                <w:b w:val="0"/>
                <w:bCs w:val="0"/>
                <w:sz w:val="24"/>
                <w:szCs w:val="24"/>
                <w:lang w:val="en-GB"/>
              </w:rPr>
            </w:pPr>
          </w:p>
          <w:p w14:paraId="47B75591" w14:textId="77777777" w:rsidR="004140AD" w:rsidRPr="003A3E41" w:rsidRDefault="004140AD" w:rsidP="005269AA">
            <w:pPr>
              <w:spacing w:before="360" w:line="276" w:lineRule="auto"/>
              <w:jc w:val="both"/>
              <w:rPr>
                <w:rFonts w:asciiTheme="minorHAnsi" w:eastAsia="Calibri" w:hAnsiTheme="minorHAnsi" w:cstheme="minorHAnsi"/>
                <w:sz w:val="24"/>
                <w:szCs w:val="24"/>
                <w:lang w:val="en-GB"/>
              </w:rPr>
            </w:pPr>
            <w:r w:rsidRPr="003A3E41">
              <w:rPr>
                <w:rFonts w:asciiTheme="minorHAnsi" w:eastAsia="Calibri" w:hAnsiTheme="minorHAnsi" w:cstheme="minorHAnsi"/>
                <w:sz w:val="24"/>
                <w:szCs w:val="24"/>
                <w:lang w:val="en-GB"/>
              </w:rPr>
              <w:t>Partner PD</w:t>
            </w:r>
          </w:p>
        </w:tc>
        <w:tc>
          <w:tcPr>
            <w:tcW w:w="2434" w:type="dxa"/>
            <w:shd w:val="clear" w:color="auto" w:fill="BFBFBF" w:themeFill="background1" w:themeFillShade="BF"/>
          </w:tcPr>
          <w:p w14:paraId="5F5A6B53"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eastAsia="Calibri" w:cstheme="minorHAnsi"/>
                <w:noProof/>
                <w:lang w:eastAsia="da-DK"/>
              </w:rPr>
              <w:drawing>
                <wp:inline distT="0" distB="0" distL="0" distR="0" wp14:anchorId="0206E716" wp14:editId="5DDBFA80">
                  <wp:extent cx="234315" cy="234315"/>
                  <wp:effectExtent l="0" t="0" r="0" b="0"/>
                  <wp:docPr id="2051" name="Billede 2051"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4315" cy="234315"/>
                          </a:xfrm>
                          <a:prstGeom prst="rect">
                            <a:avLst/>
                          </a:prstGeom>
                          <a:noFill/>
                          <a:ln>
                            <a:noFill/>
                          </a:ln>
                        </pic:spPr>
                      </pic:pic>
                    </a:graphicData>
                  </a:graphic>
                </wp:inline>
              </w:drawing>
            </w:r>
            <w:r w:rsidRPr="003A3E41">
              <w:rPr>
                <w:rFonts w:asciiTheme="minorHAnsi" w:eastAsia="Calibri" w:hAnsiTheme="minorHAnsi" w:cstheme="minorHAnsi"/>
                <w:sz w:val="22"/>
                <w:szCs w:val="22"/>
                <w:lang w:val="en-GB"/>
              </w:rPr>
              <w:br/>
              <w:t>Strategic objectives at programme level;</w:t>
            </w:r>
          </w:p>
          <w:p w14:paraId="2AD42C37"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 xml:space="preserve">MFA results frameworks for each project  </w:t>
            </w:r>
          </w:p>
          <w:p w14:paraId="2A020B9B" w14:textId="2B2EFD63" w:rsidR="004140AD" w:rsidRPr="003A3E41" w:rsidRDefault="004140AD" w:rsidP="0061337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Partner RF</w:t>
            </w:r>
          </w:p>
        </w:tc>
        <w:tc>
          <w:tcPr>
            <w:tcW w:w="2409" w:type="dxa"/>
            <w:shd w:val="clear" w:color="auto" w:fill="BFBFBF" w:themeFill="background1" w:themeFillShade="BF"/>
          </w:tcPr>
          <w:p w14:paraId="2B83F148"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eastAsia="Calibri" w:cstheme="minorHAnsi"/>
                <w:noProof/>
                <w:lang w:eastAsia="da-DK"/>
              </w:rPr>
              <w:drawing>
                <wp:inline distT="0" distB="0" distL="0" distR="0" wp14:anchorId="5B25F397" wp14:editId="59FED8B2">
                  <wp:extent cx="234315" cy="234315"/>
                  <wp:effectExtent l="0" t="0" r="0" b="0"/>
                  <wp:docPr id="2052" name="Billede 2052"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4315" cy="234315"/>
                          </a:xfrm>
                          <a:prstGeom prst="rect">
                            <a:avLst/>
                          </a:prstGeom>
                          <a:noFill/>
                          <a:ln>
                            <a:noFill/>
                          </a:ln>
                        </pic:spPr>
                      </pic:pic>
                    </a:graphicData>
                  </a:graphic>
                </wp:inline>
              </w:drawing>
            </w:r>
            <w:r w:rsidRPr="003A3E41">
              <w:rPr>
                <w:rFonts w:asciiTheme="minorHAnsi" w:eastAsia="Calibri" w:hAnsiTheme="minorHAnsi" w:cstheme="minorHAnsi"/>
                <w:sz w:val="22"/>
                <w:szCs w:val="22"/>
                <w:lang w:val="en-GB"/>
              </w:rPr>
              <w:br/>
              <w:t>Strategic objectives at programme level;</w:t>
            </w:r>
          </w:p>
          <w:p w14:paraId="7FCC24EE"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 xml:space="preserve">MFA results frameworks for each project  </w:t>
            </w:r>
          </w:p>
          <w:p w14:paraId="1C4BAFC5" w14:textId="54891D1E" w:rsidR="004140AD" w:rsidRPr="003A3E41" w:rsidRDefault="004140AD" w:rsidP="0061337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Partner RF</w:t>
            </w:r>
          </w:p>
        </w:tc>
        <w:tc>
          <w:tcPr>
            <w:tcW w:w="2268" w:type="dxa"/>
            <w:shd w:val="clear" w:color="auto" w:fill="BFBFBF" w:themeFill="background1" w:themeFillShade="BF"/>
          </w:tcPr>
          <w:p w14:paraId="59D6D372" w14:textId="77777777" w:rsidR="00613371" w:rsidRPr="003A3E41" w:rsidRDefault="004140AD" w:rsidP="0061337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eastAsia="Calibri" w:cstheme="minorHAnsi"/>
                <w:noProof/>
                <w:lang w:eastAsia="da-DK"/>
              </w:rPr>
              <w:drawing>
                <wp:inline distT="0" distB="0" distL="0" distR="0" wp14:anchorId="20CC13A3" wp14:editId="501A0811">
                  <wp:extent cx="237393" cy="237393"/>
                  <wp:effectExtent l="0" t="0" r="0" b="0"/>
                  <wp:docPr id="10" name="Picture 35"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p>
          <w:p w14:paraId="683DDF5D" w14:textId="20F10844" w:rsidR="004140AD" w:rsidRPr="003A3E41" w:rsidRDefault="004140AD" w:rsidP="0061337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 xml:space="preserve">MFA results framework </w:t>
            </w:r>
          </w:p>
          <w:p w14:paraId="28AED159"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p>
          <w:p w14:paraId="7938F262" w14:textId="77777777" w:rsidR="00613371" w:rsidRPr="003A3E41" w:rsidRDefault="00613371"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p>
          <w:p w14:paraId="42D9659C" w14:textId="18B78C2B" w:rsidR="004140AD" w:rsidRPr="003A3E41" w:rsidRDefault="004140AD" w:rsidP="0061337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Partner RF</w:t>
            </w:r>
          </w:p>
        </w:tc>
      </w:tr>
      <w:tr w:rsidR="004140AD" w:rsidRPr="003A3E41" w14:paraId="2D490425" w14:textId="77777777" w:rsidTr="004140AD">
        <w:trPr>
          <w:trHeight w:val="1123"/>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FFFFFF" w:themeColor="background1"/>
            </w:tcBorders>
            <w:shd w:val="clear" w:color="auto" w:fill="990033"/>
            <w:hideMark/>
          </w:tcPr>
          <w:p w14:paraId="6B5F5C3C" w14:textId="77777777" w:rsidR="004140AD" w:rsidRPr="003A3E41" w:rsidRDefault="004140AD" w:rsidP="005269AA">
            <w:pPr>
              <w:spacing w:line="276" w:lineRule="auto"/>
              <w:rPr>
                <w:rFonts w:asciiTheme="minorHAnsi" w:eastAsia="Calibri" w:hAnsiTheme="minorHAnsi" w:cstheme="minorHAnsi"/>
                <w:sz w:val="24"/>
                <w:szCs w:val="24"/>
                <w:lang w:val="en-GB"/>
              </w:rPr>
            </w:pPr>
          </w:p>
          <w:p w14:paraId="44624D9A" w14:textId="77777777" w:rsidR="004140AD" w:rsidRPr="003A3E41" w:rsidRDefault="004140AD" w:rsidP="005269AA">
            <w:pPr>
              <w:spacing w:line="276" w:lineRule="auto"/>
              <w:rPr>
                <w:rFonts w:asciiTheme="minorHAnsi" w:eastAsia="Calibri" w:hAnsiTheme="minorHAnsi" w:cstheme="minorHAnsi"/>
                <w:sz w:val="24"/>
                <w:szCs w:val="24"/>
                <w:lang w:val="en-GB"/>
              </w:rPr>
            </w:pPr>
            <w:r w:rsidRPr="003A3E41">
              <w:rPr>
                <w:rFonts w:asciiTheme="minorHAnsi" w:eastAsia="Calibri" w:hAnsiTheme="minorHAnsi" w:cstheme="minorHAnsi"/>
                <w:sz w:val="24"/>
                <w:szCs w:val="24"/>
                <w:lang w:val="en-GB"/>
              </w:rPr>
              <w:t>Risk assessment matrix (project level)</w:t>
            </w:r>
          </w:p>
        </w:tc>
        <w:tc>
          <w:tcPr>
            <w:tcW w:w="2434" w:type="dxa"/>
            <w:shd w:val="clear" w:color="auto" w:fill="D9D9D9" w:themeFill="background1" w:themeFillShade="D9"/>
          </w:tcPr>
          <w:p w14:paraId="0A47E4B1"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eastAsia="Calibri" w:cstheme="minorHAnsi"/>
                <w:noProof/>
                <w:lang w:eastAsia="da-DK"/>
              </w:rPr>
              <w:drawing>
                <wp:inline distT="0" distB="0" distL="0" distR="0" wp14:anchorId="11B44254" wp14:editId="4B61554D">
                  <wp:extent cx="237393" cy="237393"/>
                  <wp:effectExtent l="0" t="0" r="0" b="0"/>
                  <wp:docPr id="2056" name="Picture 36"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r w:rsidRPr="003A3E41">
              <w:rPr>
                <w:rFonts w:asciiTheme="minorHAnsi" w:eastAsia="Calibri" w:hAnsiTheme="minorHAnsi" w:cstheme="minorHAnsi"/>
                <w:sz w:val="22"/>
                <w:szCs w:val="22"/>
                <w:lang w:val="en-GB"/>
              </w:rPr>
              <w:br/>
            </w:r>
          </w:p>
        </w:tc>
        <w:tc>
          <w:tcPr>
            <w:tcW w:w="2409" w:type="dxa"/>
            <w:shd w:val="clear" w:color="auto" w:fill="D9D9D9" w:themeFill="background1" w:themeFillShade="D9"/>
          </w:tcPr>
          <w:p w14:paraId="031D0251" w14:textId="77777777" w:rsidR="004140AD" w:rsidRPr="003A3E41" w:rsidRDefault="004140AD" w:rsidP="005269AA">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eastAsia="Calibri" w:cstheme="minorHAnsi"/>
                <w:noProof/>
                <w:lang w:eastAsia="da-DK"/>
              </w:rPr>
              <w:drawing>
                <wp:inline distT="0" distB="0" distL="0" distR="0" wp14:anchorId="70123B12" wp14:editId="0671020D">
                  <wp:extent cx="234315" cy="234315"/>
                  <wp:effectExtent l="0" t="0" r="0" b="0"/>
                  <wp:docPr id="2057" name="Billede 2057"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4315" cy="234315"/>
                          </a:xfrm>
                          <a:prstGeom prst="rect">
                            <a:avLst/>
                          </a:prstGeom>
                          <a:noFill/>
                          <a:ln>
                            <a:noFill/>
                          </a:ln>
                        </pic:spPr>
                      </pic:pic>
                    </a:graphicData>
                  </a:graphic>
                </wp:inline>
              </w:drawing>
            </w:r>
            <w:r w:rsidRPr="003A3E41">
              <w:rPr>
                <w:rFonts w:asciiTheme="minorHAnsi" w:eastAsia="Calibri" w:hAnsiTheme="minorHAnsi" w:cstheme="minorHAnsi"/>
                <w:sz w:val="22"/>
                <w:szCs w:val="22"/>
                <w:lang w:val="en-GB"/>
              </w:rPr>
              <w:br/>
            </w:r>
          </w:p>
          <w:p w14:paraId="0AEE90C1" w14:textId="77777777" w:rsidR="004140AD" w:rsidRPr="003A3E41" w:rsidRDefault="004140AD" w:rsidP="005269AA">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p>
        </w:tc>
        <w:tc>
          <w:tcPr>
            <w:tcW w:w="2268" w:type="dxa"/>
            <w:shd w:val="clear" w:color="auto" w:fill="D9D9D9" w:themeFill="background1" w:themeFillShade="D9"/>
          </w:tcPr>
          <w:p w14:paraId="7D33FFD9" w14:textId="77777777" w:rsidR="004140AD" w:rsidRPr="003A3E41" w:rsidRDefault="004140AD" w:rsidP="005269AA">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eastAsia="Calibri" w:cstheme="minorHAnsi"/>
                <w:noProof/>
                <w:lang w:eastAsia="da-DK"/>
              </w:rPr>
              <w:drawing>
                <wp:inline distT="0" distB="0" distL="0" distR="0" wp14:anchorId="38685E67" wp14:editId="16FA594E">
                  <wp:extent cx="237393" cy="237393"/>
                  <wp:effectExtent l="0" t="0" r="0" b="0"/>
                  <wp:docPr id="11" name="Picture 39"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r w:rsidRPr="003A3E41">
              <w:rPr>
                <w:rFonts w:asciiTheme="minorHAnsi" w:eastAsia="Calibri" w:hAnsiTheme="minorHAnsi" w:cstheme="minorHAnsi"/>
                <w:sz w:val="22"/>
                <w:szCs w:val="22"/>
                <w:lang w:val="en-GB"/>
              </w:rPr>
              <w:br/>
              <w:t>If not sufficient in partner doc.</w:t>
            </w:r>
          </w:p>
        </w:tc>
      </w:tr>
    </w:tbl>
    <w:p w14:paraId="231CFFA1" w14:textId="77777777" w:rsidR="00613371" w:rsidRPr="003A3E41" w:rsidRDefault="00613371">
      <w:r w:rsidRPr="003A3E41">
        <w:rPr>
          <w:b/>
          <w:bCs/>
        </w:rPr>
        <w:br w:type="page"/>
      </w:r>
    </w:p>
    <w:tbl>
      <w:tblPr>
        <w:tblStyle w:val="MediumGrid3-Accent11"/>
        <w:tblW w:w="9629" w:type="dxa"/>
        <w:tblLayout w:type="fixed"/>
        <w:tblLook w:val="04A0" w:firstRow="1" w:lastRow="0" w:firstColumn="1" w:lastColumn="0" w:noHBand="0" w:noVBand="1"/>
      </w:tblPr>
      <w:tblGrid>
        <w:gridCol w:w="2518"/>
        <w:gridCol w:w="2434"/>
        <w:gridCol w:w="2409"/>
        <w:gridCol w:w="2268"/>
      </w:tblGrid>
      <w:tr w:rsidR="004140AD" w:rsidRPr="003A3E41" w14:paraId="6FEFE2FB" w14:textId="77777777" w:rsidTr="004140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Borders>
              <w:bottom w:val="single" w:sz="4" w:space="0" w:color="FFFFFF" w:themeColor="background1"/>
            </w:tcBorders>
            <w:shd w:val="clear" w:color="auto" w:fill="990033"/>
            <w:hideMark/>
          </w:tcPr>
          <w:p w14:paraId="6530B889" w14:textId="3533E676" w:rsidR="004140AD" w:rsidRPr="003A3E41" w:rsidRDefault="004140AD" w:rsidP="005269AA">
            <w:pPr>
              <w:spacing w:line="276" w:lineRule="auto"/>
              <w:jc w:val="both"/>
              <w:rPr>
                <w:rFonts w:asciiTheme="minorHAnsi" w:eastAsia="Calibri" w:hAnsiTheme="minorHAnsi" w:cstheme="minorHAnsi"/>
                <w:sz w:val="24"/>
                <w:szCs w:val="24"/>
                <w:lang w:val="en-GB"/>
              </w:rPr>
            </w:pPr>
          </w:p>
          <w:p w14:paraId="19244959"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r w:rsidRPr="003A3E41">
              <w:rPr>
                <w:rFonts w:asciiTheme="minorHAnsi" w:eastAsia="Calibri" w:hAnsiTheme="minorHAnsi" w:cstheme="minorHAnsi"/>
                <w:sz w:val="24"/>
                <w:szCs w:val="24"/>
                <w:lang w:val="en-GB"/>
              </w:rPr>
              <w:t xml:space="preserve">Context Analysis </w:t>
            </w:r>
          </w:p>
          <w:p w14:paraId="201E8C30"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p>
        </w:tc>
        <w:tc>
          <w:tcPr>
            <w:tcW w:w="2434" w:type="dxa"/>
            <w:shd w:val="clear" w:color="auto" w:fill="BFBFBF" w:themeFill="background1" w:themeFillShade="BF"/>
            <w:hideMark/>
          </w:tcPr>
          <w:p w14:paraId="4EF4D166" w14:textId="77777777" w:rsidR="004140AD" w:rsidRPr="003A3E41" w:rsidRDefault="004140AD" w:rsidP="005269AA">
            <w:pPr>
              <w:spacing w:line="276" w:lineRule="auto"/>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2"/>
                <w:szCs w:val="22"/>
                <w:lang w:val="en-GB"/>
              </w:rPr>
            </w:pPr>
            <w:r w:rsidRPr="003A3E41">
              <w:rPr>
                <w:rFonts w:eastAsia="Calibri" w:cstheme="minorHAnsi"/>
                <w:noProof/>
                <w:lang w:eastAsia="da-DK"/>
              </w:rPr>
              <w:drawing>
                <wp:inline distT="0" distB="0" distL="0" distR="0" wp14:anchorId="750B2C7A" wp14:editId="48B63277">
                  <wp:extent cx="237393" cy="237393"/>
                  <wp:effectExtent l="0" t="0" r="0" b="0"/>
                  <wp:docPr id="2060" name="Picture 40"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r w:rsidRPr="003A3E41">
              <w:rPr>
                <w:rFonts w:asciiTheme="minorHAnsi" w:eastAsia="Calibri" w:hAnsiTheme="minorHAnsi" w:cstheme="minorHAnsi"/>
                <w:sz w:val="22"/>
                <w:szCs w:val="22"/>
                <w:lang w:val="en-GB"/>
              </w:rPr>
              <w:br/>
            </w:r>
            <w:r w:rsidRPr="003A3E41">
              <w:rPr>
                <w:rFonts w:asciiTheme="minorHAnsi" w:eastAsia="Calibri" w:hAnsiTheme="minorHAnsi" w:cstheme="minorHAnsi"/>
                <w:b w:val="0"/>
                <w:bCs w:val="0"/>
                <w:color w:val="auto"/>
                <w:sz w:val="22"/>
                <w:szCs w:val="22"/>
                <w:lang w:val="en-GB"/>
              </w:rPr>
              <w:t>In programme document as annex </w:t>
            </w:r>
          </w:p>
          <w:p w14:paraId="2112063B" w14:textId="77777777" w:rsidR="004140AD" w:rsidRPr="003A3E41" w:rsidRDefault="004140AD" w:rsidP="005269AA">
            <w:pPr>
              <w:spacing w:line="276" w:lineRule="auto"/>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b w:val="0"/>
                <w:bCs w:val="0"/>
                <w:color w:val="auto"/>
                <w:sz w:val="22"/>
                <w:szCs w:val="22"/>
                <w:lang w:val="en-GB"/>
              </w:rPr>
              <w:t>Stand-alone projects in annex</w:t>
            </w:r>
          </w:p>
        </w:tc>
        <w:tc>
          <w:tcPr>
            <w:tcW w:w="2409" w:type="dxa"/>
            <w:shd w:val="clear" w:color="auto" w:fill="BFBFBF" w:themeFill="background1" w:themeFillShade="BF"/>
            <w:hideMark/>
          </w:tcPr>
          <w:p w14:paraId="4B85C68C" w14:textId="77777777" w:rsidR="004140AD" w:rsidRPr="003A3E41" w:rsidRDefault="004140AD" w:rsidP="005269AA">
            <w:pPr>
              <w:spacing w:line="276" w:lineRule="auto"/>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auto"/>
                <w:sz w:val="22"/>
                <w:szCs w:val="22"/>
                <w:lang w:val="en-GB"/>
              </w:rPr>
            </w:pPr>
            <w:r w:rsidRPr="003A3E41">
              <w:rPr>
                <w:rFonts w:eastAsia="Calibri" w:cstheme="minorHAnsi"/>
                <w:noProof/>
                <w:lang w:eastAsia="da-DK"/>
              </w:rPr>
              <w:drawing>
                <wp:inline distT="0" distB="0" distL="0" distR="0" wp14:anchorId="10BAD9AC" wp14:editId="6B3D582D">
                  <wp:extent cx="234315" cy="234315"/>
                  <wp:effectExtent l="0" t="0" r="0" b="0"/>
                  <wp:docPr id="2061" name="Billede 2061"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4315" cy="234315"/>
                          </a:xfrm>
                          <a:prstGeom prst="rect">
                            <a:avLst/>
                          </a:prstGeom>
                          <a:noFill/>
                          <a:ln>
                            <a:noFill/>
                          </a:ln>
                        </pic:spPr>
                      </pic:pic>
                    </a:graphicData>
                  </a:graphic>
                </wp:inline>
              </w:drawing>
            </w:r>
            <w:r w:rsidRPr="003A3E41">
              <w:rPr>
                <w:rFonts w:asciiTheme="minorHAnsi" w:eastAsia="Calibri" w:hAnsiTheme="minorHAnsi" w:cstheme="minorHAnsi"/>
                <w:sz w:val="22"/>
                <w:szCs w:val="22"/>
                <w:lang w:val="en-GB"/>
              </w:rPr>
              <w:br/>
            </w:r>
            <w:r w:rsidRPr="003A3E41">
              <w:rPr>
                <w:rFonts w:asciiTheme="minorHAnsi" w:eastAsia="Calibri" w:hAnsiTheme="minorHAnsi" w:cstheme="minorHAnsi"/>
                <w:b w:val="0"/>
                <w:bCs w:val="0"/>
                <w:color w:val="auto"/>
                <w:sz w:val="22"/>
                <w:szCs w:val="22"/>
                <w:lang w:val="en-GB"/>
              </w:rPr>
              <w:t xml:space="preserve">In programme document as annex  </w:t>
            </w:r>
          </w:p>
          <w:p w14:paraId="661EBCC7" w14:textId="77777777" w:rsidR="004140AD" w:rsidRPr="003A3E41" w:rsidRDefault="004140AD" w:rsidP="005269AA">
            <w:pPr>
              <w:spacing w:line="276" w:lineRule="auto"/>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b w:val="0"/>
                <w:bCs w:val="0"/>
                <w:color w:val="auto"/>
                <w:sz w:val="22"/>
                <w:szCs w:val="22"/>
                <w:lang w:val="en-GB"/>
              </w:rPr>
              <w:t>Stand-alone projects in annex</w:t>
            </w:r>
          </w:p>
        </w:tc>
        <w:tc>
          <w:tcPr>
            <w:tcW w:w="2268" w:type="dxa"/>
            <w:shd w:val="clear" w:color="auto" w:fill="BFBFBF" w:themeFill="background1" w:themeFillShade="BF"/>
            <w:hideMark/>
          </w:tcPr>
          <w:p w14:paraId="443D08EA" w14:textId="77777777" w:rsidR="004140AD" w:rsidRPr="003A3E41" w:rsidRDefault="004140AD" w:rsidP="005269AA">
            <w:pPr>
              <w:spacing w:line="276" w:lineRule="auto"/>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p>
          <w:p w14:paraId="748BE50D" w14:textId="77777777" w:rsidR="004140AD" w:rsidRPr="003A3E41" w:rsidRDefault="004140AD" w:rsidP="005269AA">
            <w:pPr>
              <w:spacing w:line="276" w:lineRule="auto"/>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p>
        </w:tc>
      </w:tr>
      <w:tr w:rsidR="004140AD" w:rsidRPr="003A3E41" w14:paraId="4AE645E4" w14:textId="77777777" w:rsidTr="00414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FFFFFF" w:themeColor="background1"/>
            </w:tcBorders>
            <w:shd w:val="clear" w:color="auto" w:fill="990033"/>
            <w:hideMark/>
          </w:tcPr>
          <w:p w14:paraId="60E3996A"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p>
          <w:p w14:paraId="16815672"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r w:rsidRPr="003A3E41">
              <w:rPr>
                <w:rFonts w:asciiTheme="minorHAnsi" w:eastAsia="Calibri" w:hAnsiTheme="minorHAnsi" w:cstheme="minorHAnsi"/>
                <w:sz w:val="24"/>
                <w:szCs w:val="24"/>
                <w:lang w:val="en-GB"/>
              </w:rPr>
              <w:t>Approval</w:t>
            </w:r>
          </w:p>
        </w:tc>
        <w:tc>
          <w:tcPr>
            <w:tcW w:w="2434" w:type="dxa"/>
            <w:shd w:val="clear" w:color="auto" w:fill="BFBFBF" w:themeFill="background1" w:themeFillShade="BF"/>
          </w:tcPr>
          <w:p w14:paraId="7ADE0C35"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22"/>
                <w:szCs w:val="22"/>
                <w:lang w:val="en-GB"/>
              </w:rPr>
            </w:pPr>
            <w:r w:rsidRPr="003A3E41">
              <w:rPr>
                <w:rFonts w:asciiTheme="minorHAnsi" w:eastAsia="Calibri" w:hAnsiTheme="minorHAnsi" w:cstheme="minorHAnsi"/>
                <w:sz w:val="22"/>
                <w:szCs w:val="22"/>
                <w:lang w:val="en-GB"/>
              </w:rPr>
              <w:t xml:space="preserve">Minister </w:t>
            </w:r>
          </w:p>
          <w:p w14:paraId="33874152"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22"/>
                <w:szCs w:val="22"/>
                <w:lang w:val="en-GB"/>
              </w:rPr>
            </w:pPr>
          </w:p>
        </w:tc>
        <w:tc>
          <w:tcPr>
            <w:tcW w:w="2409" w:type="dxa"/>
            <w:shd w:val="clear" w:color="auto" w:fill="BFBFBF" w:themeFill="background1" w:themeFillShade="BF"/>
          </w:tcPr>
          <w:p w14:paraId="5498A4B8" w14:textId="24C065B5" w:rsidR="004140AD" w:rsidRPr="003A3E41" w:rsidRDefault="0026362F"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22"/>
                <w:szCs w:val="22"/>
                <w:lang w:val="en-GB"/>
              </w:rPr>
            </w:pPr>
            <w:r w:rsidRPr="003A3E41">
              <w:rPr>
                <w:rFonts w:asciiTheme="minorHAnsi" w:eastAsia="Calibri" w:hAnsiTheme="minorHAnsi" w:cstheme="minorHAnsi"/>
                <w:sz w:val="22"/>
                <w:szCs w:val="22"/>
                <w:lang w:val="en-GB"/>
              </w:rPr>
              <w:t xml:space="preserve">Minister </w:t>
            </w:r>
          </w:p>
        </w:tc>
        <w:tc>
          <w:tcPr>
            <w:tcW w:w="2268" w:type="dxa"/>
            <w:shd w:val="clear" w:color="auto" w:fill="BFBFBF" w:themeFill="background1" w:themeFillShade="BF"/>
          </w:tcPr>
          <w:p w14:paraId="13B424DE" w14:textId="51F4E672" w:rsidR="0026362F" w:rsidRPr="003A3E41" w:rsidRDefault="0026362F"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DKK 10 million</w:t>
            </w:r>
            <w:r w:rsidR="006156CD">
              <w:rPr>
                <w:rFonts w:asciiTheme="minorHAnsi" w:eastAsia="Calibri" w:hAnsiTheme="minorHAnsi" w:cstheme="minorHAnsi"/>
                <w:sz w:val="22"/>
                <w:szCs w:val="22"/>
                <w:lang w:val="en-GB"/>
              </w:rPr>
              <w:t xml:space="preserve"> and </w:t>
            </w:r>
            <w:r w:rsidR="000D5D91">
              <w:rPr>
                <w:rFonts w:asciiTheme="minorHAnsi" w:eastAsia="Calibri" w:hAnsiTheme="minorHAnsi" w:cstheme="minorHAnsi"/>
                <w:sz w:val="22"/>
                <w:szCs w:val="22"/>
                <w:lang w:val="en-GB"/>
              </w:rPr>
              <w:t>below</w:t>
            </w:r>
            <w:r w:rsidRPr="003A3E41">
              <w:rPr>
                <w:rFonts w:asciiTheme="minorHAnsi" w:eastAsia="Calibri" w:hAnsiTheme="minorHAnsi" w:cstheme="minorHAnsi"/>
                <w:sz w:val="22"/>
                <w:szCs w:val="22"/>
                <w:lang w:val="en-GB"/>
              </w:rPr>
              <w:t xml:space="preserve">: </w:t>
            </w:r>
            <w:r w:rsidR="004140AD" w:rsidRPr="003A3E41">
              <w:rPr>
                <w:rFonts w:asciiTheme="minorHAnsi" w:eastAsia="Calibri" w:hAnsiTheme="minorHAnsi" w:cstheme="minorHAnsi"/>
                <w:sz w:val="22"/>
                <w:szCs w:val="22"/>
                <w:lang w:val="en-GB"/>
              </w:rPr>
              <w:t xml:space="preserve">Head </w:t>
            </w:r>
            <w:r w:rsidR="004140AD" w:rsidRPr="003A3E41">
              <w:rPr>
                <w:rFonts w:asciiTheme="minorHAnsi" w:eastAsia="Calibri" w:hAnsiTheme="minorHAnsi" w:cstheme="minorHAnsi"/>
                <w:sz w:val="22"/>
                <w:szCs w:val="22"/>
                <w:lang w:val="en-GB"/>
              </w:rPr>
              <w:t>of Unit</w:t>
            </w:r>
          </w:p>
          <w:p w14:paraId="19C81949" w14:textId="040A9A7D" w:rsidR="004140AD" w:rsidRPr="003A3E41" w:rsidRDefault="0026362F"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Above DKK 10 million:</w:t>
            </w:r>
          </w:p>
          <w:p w14:paraId="7EF3F6B7" w14:textId="3E5FC0DF" w:rsidR="0026362F" w:rsidRPr="003A3E41" w:rsidRDefault="0026362F"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22"/>
                <w:szCs w:val="22"/>
                <w:lang w:val="en-GB"/>
              </w:rPr>
            </w:pPr>
            <w:r w:rsidRPr="003A3E41">
              <w:rPr>
                <w:rFonts w:asciiTheme="minorHAnsi" w:eastAsia="Calibri" w:hAnsiTheme="minorHAnsi" w:cstheme="minorHAnsi"/>
                <w:sz w:val="22"/>
                <w:szCs w:val="22"/>
                <w:lang w:val="en-GB"/>
              </w:rPr>
              <w:t>Minister</w:t>
            </w:r>
          </w:p>
        </w:tc>
      </w:tr>
      <w:tr w:rsidR="004140AD" w:rsidRPr="003A3E41" w14:paraId="2F217A6F" w14:textId="77777777" w:rsidTr="004140AD">
        <w:trPr>
          <w:trHeight w:val="609"/>
        </w:trPr>
        <w:tc>
          <w:tcPr>
            <w:cnfStyle w:val="001000000000" w:firstRow="0" w:lastRow="0" w:firstColumn="1" w:lastColumn="0" w:oddVBand="0" w:evenVBand="0" w:oddHBand="0" w:evenHBand="0" w:firstRowFirstColumn="0" w:firstRowLastColumn="0" w:lastRowFirstColumn="0" w:lastRowLastColumn="0"/>
            <w:tcW w:w="2518" w:type="dxa"/>
            <w:tcBorders>
              <w:bottom w:val="single" w:sz="4" w:space="0" w:color="auto"/>
            </w:tcBorders>
            <w:shd w:val="clear" w:color="auto" w:fill="990033"/>
            <w:hideMark/>
          </w:tcPr>
          <w:p w14:paraId="7F142BFE" w14:textId="77777777" w:rsidR="004140AD" w:rsidRPr="003A3E41" w:rsidRDefault="004140AD" w:rsidP="005269AA">
            <w:pPr>
              <w:spacing w:line="276" w:lineRule="auto"/>
              <w:rPr>
                <w:rFonts w:asciiTheme="minorHAnsi" w:eastAsia="Calibri" w:hAnsiTheme="minorHAnsi" w:cstheme="minorHAnsi"/>
                <w:sz w:val="24"/>
                <w:szCs w:val="24"/>
                <w:lang w:val="en-GB"/>
              </w:rPr>
            </w:pPr>
            <w:r w:rsidRPr="003A3E41">
              <w:rPr>
                <w:rFonts w:asciiTheme="minorHAnsi" w:eastAsia="Calibri" w:hAnsiTheme="minorHAnsi" w:cstheme="minorHAnsi"/>
                <w:sz w:val="24"/>
                <w:szCs w:val="24"/>
                <w:lang w:val="en-GB"/>
              </w:rPr>
              <w:t xml:space="preserve">Annual results reporting </w:t>
            </w:r>
          </w:p>
        </w:tc>
        <w:tc>
          <w:tcPr>
            <w:tcW w:w="2434" w:type="dxa"/>
            <w:shd w:val="clear" w:color="auto" w:fill="BFBFBF" w:themeFill="background1" w:themeFillShade="BF"/>
            <w:hideMark/>
          </w:tcPr>
          <w:p w14:paraId="43E8AC41"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eastAsia="Calibri" w:cstheme="minorHAnsi"/>
                <w:noProof/>
                <w:lang w:eastAsia="da-DK"/>
              </w:rPr>
              <w:drawing>
                <wp:inline distT="0" distB="0" distL="0" distR="0" wp14:anchorId="2B6C9522" wp14:editId="7FA20AA5">
                  <wp:extent cx="237393" cy="237393"/>
                  <wp:effectExtent l="0" t="0" r="0" b="0"/>
                  <wp:docPr id="2064" name="Picture 44"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p>
        </w:tc>
        <w:tc>
          <w:tcPr>
            <w:tcW w:w="2409" w:type="dxa"/>
            <w:shd w:val="clear" w:color="auto" w:fill="BFBFBF" w:themeFill="background1" w:themeFillShade="BF"/>
            <w:hideMark/>
          </w:tcPr>
          <w:p w14:paraId="5025128D"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eastAsia="Calibri" w:cstheme="minorHAnsi"/>
                <w:noProof/>
                <w:lang w:eastAsia="da-DK"/>
              </w:rPr>
              <w:drawing>
                <wp:inline distT="0" distB="0" distL="0" distR="0" wp14:anchorId="067F5F38" wp14:editId="5F74A3CF">
                  <wp:extent cx="237393" cy="237393"/>
                  <wp:effectExtent l="0" t="0" r="0" b="0"/>
                  <wp:docPr id="2065" name="Picture 45"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p>
        </w:tc>
        <w:tc>
          <w:tcPr>
            <w:tcW w:w="2268" w:type="dxa"/>
            <w:shd w:val="clear" w:color="auto" w:fill="BFBFBF" w:themeFill="background1" w:themeFillShade="BF"/>
            <w:hideMark/>
          </w:tcPr>
          <w:p w14:paraId="39459C5D"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eastAsia="Calibri" w:cstheme="minorHAnsi"/>
                <w:noProof/>
                <w:lang w:eastAsia="da-DK"/>
              </w:rPr>
              <w:drawing>
                <wp:inline distT="0" distB="0" distL="0" distR="0" wp14:anchorId="18BD2C72" wp14:editId="2C5EC8A3">
                  <wp:extent cx="237393" cy="237393"/>
                  <wp:effectExtent l="0" t="0" r="0" b="0"/>
                  <wp:docPr id="2066" name="Picture 46"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p>
        </w:tc>
      </w:tr>
      <w:tr w:rsidR="004140AD" w:rsidRPr="003A3E41" w14:paraId="66741E9C" w14:textId="77777777" w:rsidTr="00414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bottom w:val="single" w:sz="4" w:space="0" w:color="auto"/>
            </w:tcBorders>
            <w:shd w:val="clear" w:color="auto" w:fill="990033"/>
          </w:tcPr>
          <w:p w14:paraId="3262C3F9" w14:textId="77777777" w:rsidR="004140AD" w:rsidRPr="003A3E41" w:rsidRDefault="004140AD" w:rsidP="005269AA">
            <w:pPr>
              <w:spacing w:line="276" w:lineRule="auto"/>
              <w:rPr>
                <w:rFonts w:asciiTheme="minorHAnsi" w:eastAsia="Calibri" w:hAnsiTheme="minorHAnsi" w:cstheme="minorHAnsi"/>
                <w:b w:val="0"/>
                <w:bCs w:val="0"/>
                <w:sz w:val="24"/>
                <w:szCs w:val="24"/>
                <w:lang w:val="en-GB"/>
              </w:rPr>
            </w:pPr>
            <w:r w:rsidRPr="003A3E41">
              <w:rPr>
                <w:rFonts w:asciiTheme="minorHAnsi" w:eastAsia="Calibri" w:hAnsiTheme="minorHAnsi" w:cstheme="minorHAnsi"/>
                <w:sz w:val="24"/>
                <w:szCs w:val="24"/>
                <w:lang w:val="en-GB"/>
              </w:rPr>
              <w:t>Annual stock taking report</w:t>
            </w:r>
            <w:r w:rsidRPr="003A3E41">
              <w:rPr>
                <w:rFonts w:asciiTheme="minorHAnsi" w:eastAsia="Calibri" w:hAnsiTheme="minorHAnsi" w:cstheme="minorHAnsi"/>
                <w:b w:val="0"/>
                <w:bCs w:val="0"/>
                <w:sz w:val="24"/>
                <w:szCs w:val="24"/>
                <w:lang w:val="en-GB"/>
              </w:rPr>
              <w:t xml:space="preserve"> </w:t>
            </w:r>
          </w:p>
        </w:tc>
        <w:tc>
          <w:tcPr>
            <w:tcW w:w="2434" w:type="dxa"/>
            <w:shd w:val="clear" w:color="auto" w:fill="BFBFBF" w:themeFill="background1" w:themeFillShade="BF"/>
          </w:tcPr>
          <w:p w14:paraId="12050485"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eastAsia="Calibri" w:cstheme="minorHAnsi"/>
                <w:noProof/>
                <w:lang w:eastAsia="da-DK"/>
              </w:rPr>
              <w:drawing>
                <wp:inline distT="0" distB="0" distL="0" distR="0" wp14:anchorId="4B43EA09" wp14:editId="0776266D">
                  <wp:extent cx="237393" cy="237393"/>
                  <wp:effectExtent l="0" t="0" r="0" b="0"/>
                  <wp:docPr id="34" name="Picture 44"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p>
        </w:tc>
        <w:tc>
          <w:tcPr>
            <w:tcW w:w="2409" w:type="dxa"/>
            <w:shd w:val="clear" w:color="auto" w:fill="BFBFBF" w:themeFill="background1" w:themeFillShade="BF"/>
          </w:tcPr>
          <w:p w14:paraId="658B2CB8"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eastAsia="Calibri" w:cstheme="minorHAnsi"/>
                <w:noProof/>
                <w:lang w:eastAsia="da-DK"/>
              </w:rPr>
              <w:drawing>
                <wp:inline distT="0" distB="0" distL="0" distR="0" wp14:anchorId="5AACDE31" wp14:editId="34D4D94A">
                  <wp:extent cx="237393" cy="237393"/>
                  <wp:effectExtent l="0" t="0" r="0" b="0"/>
                  <wp:docPr id="35" name="Picture 44"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p>
        </w:tc>
        <w:tc>
          <w:tcPr>
            <w:tcW w:w="2268" w:type="dxa"/>
            <w:shd w:val="clear" w:color="auto" w:fill="BFBFBF" w:themeFill="background1" w:themeFillShade="BF"/>
          </w:tcPr>
          <w:p w14:paraId="273F76D9"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NA</w:t>
            </w:r>
          </w:p>
        </w:tc>
      </w:tr>
      <w:tr w:rsidR="004140AD" w:rsidRPr="003A3E41" w14:paraId="3A437535" w14:textId="77777777" w:rsidTr="004140AD">
        <w:trPr>
          <w:trHeight w:val="1486"/>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tcBorders>
            <w:shd w:val="clear" w:color="auto" w:fill="990033"/>
            <w:hideMark/>
          </w:tcPr>
          <w:p w14:paraId="0FC73558" w14:textId="77777777" w:rsidR="004140AD" w:rsidRPr="003A3E41" w:rsidRDefault="004140AD" w:rsidP="005269AA">
            <w:pPr>
              <w:spacing w:line="276" w:lineRule="auto"/>
              <w:rPr>
                <w:rFonts w:asciiTheme="minorHAnsi" w:eastAsia="Calibri" w:hAnsiTheme="minorHAnsi" w:cstheme="minorHAnsi"/>
                <w:sz w:val="24"/>
                <w:szCs w:val="24"/>
                <w:lang w:val="en-GB"/>
              </w:rPr>
            </w:pPr>
            <w:r w:rsidRPr="003A3E41">
              <w:rPr>
                <w:rFonts w:asciiTheme="minorHAnsi" w:eastAsia="Calibri" w:hAnsiTheme="minorHAnsi" w:cstheme="minorHAnsi"/>
                <w:sz w:val="24"/>
                <w:szCs w:val="24"/>
                <w:lang w:val="en-GB"/>
              </w:rPr>
              <w:t>Unallocated funds (only programmes)</w:t>
            </w:r>
          </w:p>
          <w:p w14:paraId="68562F4F"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p>
          <w:p w14:paraId="4D61C855" w14:textId="77777777" w:rsidR="004140AD" w:rsidRPr="003A3E41" w:rsidRDefault="004140AD" w:rsidP="005269AA">
            <w:pPr>
              <w:spacing w:line="276" w:lineRule="auto"/>
              <w:jc w:val="both"/>
              <w:rPr>
                <w:rFonts w:asciiTheme="minorHAnsi" w:eastAsia="Calibri" w:hAnsiTheme="minorHAnsi" w:cstheme="minorHAnsi"/>
                <w:sz w:val="24"/>
                <w:szCs w:val="24"/>
                <w:lang w:val="en-GB"/>
              </w:rPr>
            </w:pPr>
          </w:p>
        </w:tc>
        <w:tc>
          <w:tcPr>
            <w:tcW w:w="2434" w:type="dxa"/>
            <w:shd w:val="clear" w:color="auto" w:fill="BFBFBF" w:themeFill="background1" w:themeFillShade="BF"/>
          </w:tcPr>
          <w:p w14:paraId="3B4F4E87"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Max. 25% of total programme budget</w:t>
            </w:r>
          </w:p>
        </w:tc>
        <w:tc>
          <w:tcPr>
            <w:tcW w:w="2409" w:type="dxa"/>
            <w:shd w:val="clear" w:color="auto" w:fill="BFBFBF" w:themeFill="background1" w:themeFillShade="BF"/>
            <w:hideMark/>
          </w:tcPr>
          <w:p w14:paraId="6C846F3A" w14:textId="3B398C04"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 xml:space="preserve">Max. 25% of total of programme budget for </w:t>
            </w:r>
            <w:r w:rsidRPr="003A3E41">
              <w:rPr>
                <w:rFonts w:asciiTheme="minorHAnsi" w:eastAsia="Calibri" w:hAnsiTheme="minorHAnsi" w:cstheme="minorHAnsi"/>
                <w:sz w:val="22"/>
                <w:szCs w:val="22"/>
                <w:lang w:val="en-GB"/>
              </w:rPr>
              <w:t>grants DKK 50 million</w:t>
            </w:r>
            <w:r w:rsidR="006156CD">
              <w:rPr>
                <w:rFonts w:asciiTheme="minorHAnsi" w:eastAsia="Calibri" w:hAnsiTheme="minorHAnsi" w:cstheme="minorHAnsi"/>
                <w:sz w:val="22"/>
                <w:szCs w:val="22"/>
                <w:lang w:val="en-GB"/>
              </w:rPr>
              <w:t xml:space="preserve"> and above</w:t>
            </w:r>
          </w:p>
        </w:tc>
        <w:tc>
          <w:tcPr>
            <w:tcW w:w="2268" w:type="dxa"/>
            <w:shd w:val="clear" w:color="auto" w:fill="BFBFBF" w:themeFill="background1" w:themeFillShade="BF"/>
          </w:tcPr>
          <w:p w14:paraId="2FABEA46"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NA</w:t>
            </w:r>
          </w:p>
          <w:p w14:paraId="71474FFA"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p>
          <w:p w14:paraId="57D40DC6"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p>
        </w:tc>
      </w:tr>
      <w:tr w:rsidR="004140AD" w:rsidRPr="003A3E41" w14:paraId="122897CC" w14:textId="77777777" w:rsidTr="004140AD">
        <w:trPr>
          <w:cnfStyle w:val="000000100000" w:firstRow="0" w:lastRow="0" w:firstColumn="0" w:lastColumn="0" w:oddVBand="0" w:evenVBand="0" w:oddHBand="1" w:evenHBand="0" w:firstRowFirstColumn="0" w:firstRowLastColumn="0" w:lastRowFirstColumn="0" w:lastRowLastColumn="0"/>
          <w:trHeight w:val="1175"/>
        </w:trPr>
        <w:tc>
          <w:tcPr>
            <w:cnfStyle w:val="001000000000" w:firstRow="0" w:lastRow="0" w:firstColumn="1" w:lastColumn="0" w:oddVBand="0" w:evenVBand="0" w:oddHBand="0" w:evenHBand="0" w:firstRowFirstColumn="0" w:firstRowLastColumn="0" w:lastRowFirstColumn="0" w:lastRowLastColumn="0"/>
            <w:tcW w:w="2518" w:type="dxa"/>
            <w:shd w:val="clear" w:color="auto" w:fill="990033"/>
          </w:tcPr>
          <w:p w14:paraId="48F43DA2" w14:textId="77777777" w:rsidR="004140AD" w:rsidRPr="003A3E41" w:rsidRDefault="004140AD" w:rsidP="005269AA">
            <w:pPr>
              <w:spacing w:line="276" w:lineRule="auto"/>
              <w:rPr>
                <w:rFonts w:asciiTheme="minorHAnsi" w:eastAsia="Calibri" w:hAnsiTheme="minorHAnsi" w:cstheme="minorHAnsi"/>
                <w:sz w:val="24"/>
                <w:szCs w:val="24"/>
                <w:lang w:val="en-GB"/>
              </w:rPr>
            </w:pPr>
            <w:r w:rsidRPr="003A3E41">
              <w:rPr>
                <w:rFonts w:asciiTheme="minorHAnsi" w:eastAsia="Calibri" w:hAnsiTheme="minorHAnsi" w:cstheme="minorHAnsi"/>
                <w:sz w:val="24"/>
                <w:szCs w:val="24"/>
                <w:lang w:val="en-GB"/>
              </w:rPr>
              <w:t xml:space="preserve">Reallocation of funds by the responsible MFA unit </w:t>
            </w:r>
          </w:p>
        </w:tc>
        <w:tc>
          <w:tcPr>
            <w:tcW w:w="2434" w:type="dxa"/>
            <w:shd w:val="clear" w:color="auto" w:fill="D9D9D9" w:themeFill="background1" w:themeFillShade="D9"/>
          </w:tcPr>
          <w:p w14:paraId="5CED4AD0"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15% between projects</w:t>
            </w:r>
          </w:p>
          <w:p w14:paraId="165BFB09"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10% per budget line in a project</w:t>
            </w:r>
          </w:p>
        </w:tc>
        <w:tc>
          <w:tcPr>
            <w:tcW w:w="2409" w:type="dxa"/>
            <w:shd w:val="clear" w:color="auto" w:fill="D9D9D9" w:themeFill="background1" w:themeFillShade="D9"/>
          </w:tcPr>
          <w:p w14:paraId="61BA4A34"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 xml:space="preserve">15% between projects </w:t>
            </w:r>
          </w:p>
          <w:p w14:paraId="42BDA719"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10% per budget line in a project</w:t>
            </w:r>
          </w:p>
        </w:tc>
        <w:tc>
          <w:tcPr>
            <w:tcW w:w="2268" w:type="dxa"/>
            <w:shd w:val="clear" w:color="auto" w:fill="D9D9D9" w:themeFill="background1" w:themeFillShade="D9"/>
          </w:tcPr>
          <w:p w14:paraId="00C04DBE"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10% per budget line</w:t>
            </w:r>
          </w:p>
        </w:tc>
      </w:tr>
      <w:tr w:rsidR="004140AD" w:rsidRPr="003A3E41" w14:paraId="099151C9" w14:textId="77777777" w:rsidTr="004140AD">
        <w:tc>
          <w:tcPr>
            <w:cnfStyle w:val="001000000000" w:firstRow="0" w:lastRow="0" w:firstColumn="1" w:lastColumn="0" w:oddVBand="0" w:evenVBand="0" w:oddHBand="0" w:evenHBand="0" w:firstRowFirstColumn="0" w:firstRowLastColumn="0" w:lastRowFirstColumn="0" w:lastRowLastColumn="0"/>
            <w:tcW w:w="2518" w:type="dxa"/>
            <w:tcBorders>
              <w:bottom w:val="single" w:sz="4" w:space="0" w:color="FFFFFF" w:themeColor="background1"/>
            </w:tcBorders>
            <w:shd w:val="clear" w:color="auto" w:fill="990033"/>
          </w:tcPr>
          <w:p w14:paraId="3A541665" w14:textId="77777777" w:rsidR="004140AD" w:rsidRPr="003A3E41" w:rsidRDefault="004140AD" w:rsidP="005269AA">
            <w:pPr>
              <w:spacing w:line="276" w:lineRule="auto"/>
              <w:rPr>
                <w:rFonts w:asciiTheme="minorHAnsi" w:eastAsia="Calibri" w:hAnsiTheme="minorHAnsi" w:cstheme="minorHAnsi"/>
                <w:sz w:val="24"/>
                <w:szCs w:val="24"/>
                <w:lang w:val="en-GB"/>
              </w:rPr>
            </w:pPr>
            <w:r w:rsidRPr="003A3E41">
              <w:rPr>
                <w:rFonts w:asciiTheme="minorHAnsi" w:eastAsia="Calibri" w:hAnsiTheme="minorHAnsi" w:cstheme="minorHAnsi"/>
                <w:sz w:val="24"/>
                <w:szCs w:val="24"/>
                <w:lang w:val="en-GB"/>
              </w:rPr>
              <w:t xml:space="preserve">Approval of changes in outcomes </w:t>
            </w:r>
          </w:p>
        </w:tc>
        <w:tc>
          <w:tcPr>
            <w:tcW w:w="2434" w:type="dxa"/>
            <w:shd w:val="clear" w:color="auto" w:fill="BFBFBF" w:themeFill="background1" w:themeFillShade="BF"/>
          </w:tcPr>
          <w:p w14:paraId="46EBFDC1"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Head of Unit</w:t>
            </w:r>
          </w:p>
          <w:p w14:paraId="66729F84"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p>
        </w:tc>
        <w:tc>
          <w:tcPr>
            <w:tcW w:w="2409" w:type="dxa"/>
            <w:shd w:val="clear" w:color="auto" w:fill="BFBFBF" w:themeFill="background1" w:themeFillShade="BF"/>
          </w:tcPr>
          <w:p w14:paraId="565E72F4"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Head of Unit</w:t>
            </w:r>
          </w:p>
          <w:p w14:paraId="006CD8FB"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p>
        </w:tc>
        <w:tc>
          <w:tcPr>
            <w:tcW w:w="2268" w:type="dxa"/>
            <w:shd w:val="clear" w:color="auto" w:fill="BFBFBF" w:themeFill="background1" w:themeFillShade="BF"/>
          </w:tcPr>
          <w:p w14:paraId="6ACCBC98"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Head of Unit</w:t>
            </w:r>
          </w:p>
        </w:tc>
      </w:tr>
      <w:tr w:rsidR="004140AD" w:rsidRPr="003A3E41" w14:paraId="7FAC3862" w14:textId="77777777" w:rsidTr="00414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FFFFFF" w:themeColor="background1"/>
            </w:tcBorders>
            <w:shd w:val="clear" w:color="auto" w:fill="990033"/>
          </w:tcPr>
          <w:p w14:paraId="26FB4A36" w14:textId="77777777" w:rsidR="004140AD" w:rsidRPr="003A3E41" w:rsidRDefault="004140AD" w:rsidP="005269AA">
            <w:pPr>
              <w:spacing w:line="276" w:lineRule="auto"/>
              <w:rPr>
                <w:rFonts w:asciiTheme="minorHAnsi" w:eastAsia="Calibri" w:hAnsiTheme="minorHAnsi" w:cstheme="minorHAnsi"/>
                <w:sz w:val="24"/>
                <w:szCs w:val="24"/>
                <w:lang w:val="en-GB"/>
              </w:rPr>
            </w:pPr>
            <w:r w:rsidRPr="003A3E41">
              <w:rPr>
                <w:rFonts w:asciiTheme="minorHAnsi" w:eastAsia="Calibri" w:hAnsiTheme="minorHAnsi" w:cstheme="minorHAnsi"/>
                <w:sz w:val="24"/>
                <w:szCs w:val="24"/>
                <w:lang w:val="en-GB"/>
              </w:rPr>
              <w:t xml:space="preserve">Approval of changes </w:t>
            </w:r>
            <w:proofErr w:type="gramStart"/>
            <w:r w:rsidRPr="003A3E41">
              <w:rPr>
                <w:rFonts w:asciiTheme="minorHAnsi" w:eastAsia="Calibri" w:hAnsiTheme="minorHAnsi" w:cstheme="minorHAnsi"/>
                <w:sz w:val="24"/>
                <w:szCs w:val="24"/>
                <w:lang w:val="en-GB"/>
              </w:rPr>
              <w:t>in  objectives</w:t>
            </w:r>
            <w:proofErr w:type="gramEnd"/>
            <w:r w:rsidRPr="003A3E41">
              <w:rPr>
                <w:rFonts w:asciiTheme="minorHAnsi" w:eastAsia="Calibri" w:hAnsiTheme="minorHAnsi" w:cstheme="minorHAnsi"/>
                <w:sz w:val="24"/>
                <w:szCs w:val="24"/>
                <w:lang w:val="en-GB"/>
              </w:rPr>
              <w:t xml:space="preserve"> </w:t>
            </w:r>
          </w:p>
        </w:tc>
        <w:tc>
          <w:tcPr>
            <w:tcW w:w="2434" w:type="dxa"/>
            <w:shd w:val="clear" w:color="auto" w:fill="D9D9D9" w:themeFill="background1" w:themeFillShade="D9"/>
          </w:tcPr>
          <w:p w14:paraId="115ACA51" w14:textId="77777777" w:rsidR="004140AD" w:rsidRPr="003A3E41" w:rsidRDefault="004140AD"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Minister through Secretary/Under Secretary for Development Policy</w:t>
            </w:r>
          </w:p>
        </w:tc>
        <w:tc>
          <w:tcPr>
            <w:tcW w:w="2409" w:type="dxa"/>
            <w:shd w:val="clear" w:color="auto" w:fill="D9D9D9" w:themeFill="background1" w:themeFillShade="D9"/>
          </w:tcPr>
          <w:p w14:paraId="631050F4" w14:textId="1300AA16" w:rsidR="004140AD" w:rsidRPr="003A3E41" w:rsidRDefault="000D5D91" w:rsidP="005269AA">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i/>
                <w:iCs/>
                <w:sz w:val="22"/>
                <w:szCs w:val="22"/>
                <w:lang w:val="en-GB"/>
              </w:rPr>
            </w:pPr>
            <w:r>
              <w:rPr>
                <w:rFonts w:asciiTheme="minorHAnsi" w:eastAsia="Calibri" w:hAnsiTheme="minorHAnsi" w:cstheme="minorHAnsi"/>
                <w:i/>
                <w:iCs/>
                <w:sz w:val="22"/>
                <w:szCs w:val="22"/>
                <w:lang w:val="en-GB"/>
              </w:rPr>
              <w:t>A</w:t>
            </w:r>
            <w:r>
              <w:rPr>
                <w:rFonts w:asciiTheme="minorHAnsi" w:eastAsia="Calibri" w:hAnsiTheme="minorHAnsi" w:cstheme="minorHAnsi"/>
                <w:i/>
                <w:iCs/>
                <w:sz w:val="22"/>
                <w:szCs w:val="22"/>
                <w:lang w:val="en-GB"/>
              </w:rPr>
              <w:t xml:space="preserve">bove </w:t>
            </w:r>
            <w:r w:rsidR="004140AD" w:rsidRPr="003A3E41">
              <w:rPr>
                <w:rFonts w:asciiTheme="minorHAnsi" w:eastAsia="Calibri" w:hAnsiTheme="minorHAnsi" w:cstheme="minorHAnsi"/>
                <w:i/>
                <w:iCs/>
                <w:sz w:val="22"/>
                <w:szCs w:val="22"/>
                <w:lang w:val="en-GB"/>
              </w:rPr>
              <w:t xml:space="preserve">DKK </w:t>
            </w:r>
            <w:r>
              <w:rPr>
                <w:rFonts w:asciiTheme="minorHAnsi" w:eastAsia="Calibri" w:hAnsiTheme="minorHAnsi" w:cstheme="minorHAnsi"/>
                <w:i/>
                <w:iCs/>
                <w:sz w:val="22"/>
                <w:szCs w:val="22"/>
                <w:lang w:val="en-GB"/>
              </w:rPr>
              <w:t>10</w:t>
            </w:r>
            <w:r w:rsidR="00893779">
              <w:rPr>
                <w:rFonts w:asciiTheme="minorHAnsi" w:eastAsia="Calibri" w:hAnsiTheme="minorHAnsi" w:cstheme="minorHAnsi"/>
                <w:i/>
                <w:iCs/>
                <w:sz w:val="22"/>
                <w:szCs w:val="22"/>
                <w:lang w:val="en-GB"/>
              </w:rPr>
              <w:t xml:space="preserve"> to </w:t>
            </w:r>
            <w:r w:rsidR="009B3593">
              <w:rPr>
                <w:rFonts w:asciiTheme="minorHAnsi" w:eastAsia="Calibri" w:hAnsiTheme="minorHAnsi" w:cstheme="minorHAnsi"/>
                <w:i/>
                <w:iCs/>
                <w:sz w:val="22"/>
                <w:szCs w:val="22"/>
                <w:lang w:val="en-GB"/>
              </w:rPr>
              <w:t>99</w:t>
            </w:r>
            <w:r w:rsidR="004140AD" w:rsidRPr="003A3E41">
              <w:rPr>
                <w:rFonts w:asciiTheme="minorHAnsi" w:eastAsia="Calibri" w:hAnsiTheme="minorHAnsi" w:cstheme="minorHAnsi"/>
                <w:i/>
                <w:iCs/>
                <w:sz w:val="22"/>
                <w:szCs w:val="22"/>
                <w:lang w:val="en-GB"/>
              </w:rPr>
              <w:t xml:space="preserve"> million:</w:t>
            </w:r>
          </w:p>
          <w:p w14:paraId="4F086133" w14:textId="0E7C8E05" w:rsidR="004140AD" w:rsidRPr="003A3E41" w:rsidRDefault="004140AD" w:rsidP="000D5D9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 xml:space="preserve">Secretary/Under Secretary for Development Policy </w:t>
            </w:r>
          </w:p>
        </w:tc>
        <w:tc>
          <w:tcPr>
            <w:tcW w:w="2268" w:type="dxa"/>
            <w:shd w:val="clear" w:color="auto" w:fill="D9D9D9" w:themeFill="background1" w:themeFillShade="D9"/>
          </w:tcPr>
          <w:p w14:paraId="53BC03AD" w14:textId="77777777" w:rsidR="000D5D91" w:rsidRPr="003A3E41" w:rsidRDefault="000D5D91" w:rsidP="000D5D9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DKK 10 million</w:t>
            </w:r>
            <w:r>
              <w:rPr>
                <w:rFonts w:asciiTheme="minorHAnsi" w:eastAsia="Calibri" w:hAnsiTheme="minorHAnsi" w:cstheme="minorHAnsi"/>
                <w:sz w:val="22"/>
                <w:szCs w:val="22"/>
                <w:lang w:val="en-GB"/>
              </w:rPr>
              <w:t xml:space="preserve"> and below</w:t>
            </w:r>
            <w:r w:rsidRPr="003A3E41">
              <w:rPr>
                <w:rFonts w:asciiTheme="minorHAnsi" w:eastAsia="Calibri" w:hAnsiTheme="minorHAnsi" w:cstheme="minorHAnsi"/>
                <w:sz w:val="22"/>
                <w:szCs w:val="22"/>
                <w:lang w:val="en-GB"/>
              </w:rPr>
              <w:t>: Head of Unit</w:t>
            </w:r>
          </w:p>
          <w:p w14:paraId="0F85C1BD" w14:textId="62DF7ED6" w:rsidR="004140AD" w:rsidRPr="003A3E41" w:rsidRDefault="000D5D91" w:rsidP="000D5D91">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 xml:space="preserve">Above DKK 10 </w:t>
            </w:r>
            <w:r>
              <w:rPr>
                <w:rFonts w:asciiTheme="minorHAnsi" w:eastAsia="Calibri" w:hAnsiTheme="minorHAnsi" w:cstheme="minorHAnsi"/>
                <w:sz w:val="22"/>
                <w:szCs w:val="22"/>
                <w:lang w:val="en-GB"/>
              </w:rPr>
              <w:t xml:space="preserve">to 20 </w:t>
            </w:r>
            <w:r w:rsidRPr="003A3E41">
              <w:rPr>
                <w:rFonts w:asciiTheme="minorHAnsi" w:eastAsia="Calibri" w:hAnsiTheme="minorHAnsi" w:cstheme="minorHAnsi"/>
                <w:sz w:val="22"/>
                <w:szCs w:val="22"/>
                <w:lang w:val="en-GB"/>
              </w:rPr>
              <w:t>million:</w:t>
            </w:r>
            <w:r>
              <w:rPr>
                <w:rFonts w:asciiTheme="minorHAnsi" w:eastAsia="Calibri" w:hAnsiTheme="minorHAnsi" w:cstheme="minorHAnsi"/>
                <w:sz w:val="22"/>
                <w:szCs w:val="22"/>
                <w:lang w:val="en-GB"/>
              </w:rPr>
              <w:t xml:space="preserve"> </w:t>
            </w:r>
            <w:r w:rsidRPr="003A3E41">
              <w:rPr>
                <w:rFonts w:asciiTheme="minorHAnsi" w:eastAsia="Calibri" w:hAnsiTheme="minorHAnsi" w:cstheme="minorHAnsi"/>
                <w:sz w:val="22"/>
                <w:szCs w:val="22"/>
                <w:lang w:val="en-GB"/>
              </w:rPr>
              <w:t xml:space="preserve">Secretary/Under Secretary for Development Policy </w:t>
            </w:r>
          </w:p>
        </w:tc>
      </w:tr>
      <w:tr w:rsidR="004140AD" w:rsidRPr="003A3E41" w14:paraId="2A640EBA" w14:textId="77777777" w:rsidTr="004140AD">
        <w:tc>
          <w:tcPr>
            <w:cnfStyle w:val="001000000000" w:firstRow="0" w:lastRow="0" w:firstColumn="1" w:lastColumn="0" w:oddVBand="0" w:evenVBand="0" w:oddHBand="0" w:evenHBand="0" w:firstRowFirstColumn="0" w:firstRowLastColumn="0" w:lastRowFirstColumn="0" w:lastRowLastColumn="0"/>
            <w:tcW w:w="2518" w:type="dxa"/>
            <w:tcBorders>
              <w:bottom w:val="single" w:sz="4" w:space="0" w:color="FFFFFF" w:themeColor="background1"/>
            </w:tcBorders>
            <w:shd w:val="clear" w:color="auto" w:fill="990033"/>
          </w:tcPr>
          <w:p w14:paraId="0CFBF5AD" w14:textId="77777777" w:rsidR="004140AD" w:rsidRPr="003A3E41" w:rsidRDefault="004140AD" w:rsidP="005269AA">
            <w:pPr>
              <w:spacing w:line="276" w:lineRule="auto"/>
              <w:rPr>
                <w:rFonts w:asciiTheme="minorHAnsi" w:eastAsia="Calibri" w:hAnsiTheme="minorHAnsi" w:cstheme="minorHAnsi"/>
                <w:sz w:val="24"/>
                <w:szCs w:val="24"/>
                <w:lang w:val="en-GB"/>
              </w:rPr>
            </w:pPr>
            <w:r w:rsidRPr="003A3E41">
              <w:rPr>
                <w:rFonts w:asciiTheme="minorHAnsi" w:eastAsia="Calibri" w:hAnsiTheme="minorHAnsi" w:cstheme="minorHAnsi"/>
                <w:sz w:val="24"/>
                <w:szCs w:val="24"/>
                <w:lang w:val="en-GB"/>
              </w:rPr>
              <w:t>Possible development specialist support</w:t>
            </w:r>
          </w:p>
        </w:tc>
        <w:tc>
          <w:tcPr>
            <w:tcW w:w="2434" w:type="dxa"/>
            <w:shd w:val="clear" w:color="auto" w:fill="BFBFBF" w:themeFill="background1" w:themeFillShade="BF"/>
          </w:tcPr>
          <w:p w14:paraId="390C9AE1"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 xml:space="preserve">Identification, formulation, implementation </w:t>
            </w:r>
          </w:p>
        </w:tc>
        <w:tc>
          <w:tcPr>
            <w:tcW w:w="2409" w:type="dxa"/>
            <w:shd w:val="clear" w:color="auto" w:fill="BFBFBF" w:themeFill="background1" w:themeFillShade="BF"/>
          </w:tcPr>
          <w:p w14:paraId="339E89F3"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Advisory services on request</w:t>
            </w:r>
          </w:p>
        </w:tc>
        <w:tc>
          <w:tcPr>
            <w:tcW w:w="2268" w:type="dxa"/>
            <w:shd w:val="clear" w:color="auto" w:fill="BFBFBF" w:themeFill="background1" w:themeFillShade="BF"/>
          </w:tcPr>
          <w:p w14:paraId="641EEB71" w14:textId="77777777" w:rsidR="004140AD" w:rsidRPr="003A3E41" w:rsidRDefault="004140AD" w:rsidP="005269AA">
            <w:pPr>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asciiTheme="minorHAnsi" w:eastAsia="Calibri" w:hAnsiTheme="minorHAnsi" w:cstheme="minorHAnsi"/>
                <w:sz w:val="22"/>
                <w:szCs w:val="22"/>
                <w:lang w:val="en-GB"/>
              </w:rPr>
              <w:t>Advisory services on request</w:t>
            </w:r>
          </w:p>
        </w:tc>
      </w:tr>
      <w:tr w:rsidR="004140AD" w:rsidRPr="003A3E41" w14:paraId="6F794C0F" w14:textId="77777777" w:rsidTr="004140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bottom w:val="single" w:sz="8" w:space="0" w:color="FFFFFF"/>
            </w:tcBorders>
            <w:shd w:val="clear" w:color="auto" w:fill="990033"/>
          </w:tcPr>
          <w:p w14:paraId="5B95C8E4" w14:textId="77777777" w:rsidR="004140AD" w:rsidRPr="003A3E41" w:rsidRDefault="004140AD" w:rsidP="005269AA">
            <w:pPr>
              <w:spacing w:line="276" w:lineRule="auto"/>
              <w:jc w:val="both"/>
              <w:rPr>
                <w:rFonts w:asciiTheme="minorHAnsi" w:eastAsia="Calibri" w:hAnsiTheme="minorHAnsi" w:cstheme="minorHAnsi"/>
                <w:b w:val="0"/>
                <w:bCs w:val="0"/>
                <w:sz w:val="24"/>
                <w:szCs w:val="24"/>
                <w:lang w:val="en-GB"/>
              </w:rPr>
            </w:pPr>
            <w:r w:rsidRPr="003A3E41">
              <w:rPr>
                <w:rFonts w:asciiTheme="minorHAnsi" w:eastAsia="Calibri" w:hAnsiTheme="minorHAnsi" w:cstheme="minorHAnsi"/>
                <w:sz w:val="24"/>
                <w:szCs w:val="24"/>
                <w:lang w:val="en-GB"/>
              </w:rPr>
              <w:t>Midterm review</w:t>
            </w:r>
          </w:p>
          <w:p w14:paraId="1C48AC12" w14:textId="267B03EB" w:rsidR="004140AD" w:rsidRPr="003A3E41" w:rsidRDefault="004140AD" w:rsidP="005269AA">
            <w:pPr>
              <w:spacing w:line="276" w:lineRule="auto"/>
              <w:jc w:val="both"/>
              <w:rPr>
                <w:rFonts w:asciiTheme="minorHAnsi" w:eastAsia="Calibri" w:hAnsiTheme="minorHAnsi" w:cstheme="minorHAnsi"/>
                <w:sz w:val="24"/>
                <w:szCs w:val="24"/>
                <w:lang w:val="en-GB"/>
              </w:rPr>
            </w:pPr>
            <w:r w:rsidRPr="003A3E41">
              <w:rPr>
                <w:rFonts w:asciiTheme="minorHAnsi" w:eastAsia="Calibri" w:hAnsiTheme="minorHAnsi" w:cstheme="minorHAnsi"/>
                <w:sz w:val="24"/>
                <w:szCs w:val="24"/>
                <w:lang w:val="en-GB"/>
              </w:rPr>
              <w:t>(</w:t>
            </w:r>
            <w:proofErr w:type="gramStart"/>
            <w:r w:rsidRPr="003A3E41">
              <w:rPr>
                <w:rFonts w:asciiTheme="minorHAnsi" w:eastAsia="Calibri" w:hAnsiTheme="minorHAnsi" w:cstheme="minorHAnsi"/>
                <w:sz w:val="24"/>
                <w:szCs w:val="24"/>
                <w:lang w:val="en-GB"/>
              </w:rPr>
              <w:t>by</w:t>
            </w:r>
            <w:proofErr w:type="gramEnd"/>
            <w:r w:rsidRPr="003A3E41">
              <w:rPr>
                <w:rFonts w:asciiTheme="minorHAnsi" w:eastAsia="Calibri" w:hAnsiTheme="minorHAnsi" w:cstheme="minorHAnsi"/>
                <w:sz w:val="24"/>
                <w:szCs w:val="24"/>
                <w:lang w:val="en-GB"/>
              </w:rPr>
              <w:t xml:space="preserve"> </w:t>
            </w:r>
            <w:r w:rsidR="00415B12" w:rsidRPr="003A3E41">
              <w:rPr>
                <w:rFonts w:asciiTheme="minorHAnsi" w:eastAsia="Calibri" w:hAnsiTheme="minorHAnsi" w:cstheme="minorHAnsi"/>
                <w:sz w:val="24"/>
                <w:szCs w:val="24"/>
                <w:lang w:val="en-GB"/>
              </w:rPr>
              <w:t>LÆRING</w:t>
            </w:r>
            <w:r w:rsidRPr="003A3E41">
              <w:rPr>
                <w:rFonts w:asciiTheme="minorHAnsi" w:eastAsia="Calibri" w:hAnsiTheme="minorHAnsi" w:cstheme="minorHAnsi"/>
                <w:sz w:val="24"/>
                <w:szCs w:val="24"/>
                <w:lang w:val="en-GB"/>
              </w:rPr>
              <w:t>)</w:t>
            </w:r>
          </w:p>
        </w:tc>
        <w:tc>
          <w:tcPr>
            <w:tcW w:w="2434" w:type="dxa"/>
            <w:shd w:val="clear" w:color="auto" w:fill="D9D9D9" w:themeFill="background1" w:themeFillShade="D9"/>
          </w:tcPr>
          <w:p w14:paraId="2AFDEED4" w14:textId="77777777" w:rsidR="004140AD" w:rsidRPr="003A3E41" w:rsidRDefault="004140AD" w:rsidP="005269AA">
            <w:pPr>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noProof/>
                <w:sz w:val="26"/>
                <w:lang w:val="en-GB" w:eastAsia="da-DK"/>
              </w:rPr>
            </w:pPr>
            <w:r w:rsidRPr="003A3E41">
              <w:rPr>
                <w:rFonts w:eastAsia="Calibri" w:cs="Times New Roman"/>
                <w:noProof/>
                <w:lang w:eastAsia="da-DK"/>
              </w:rPr>
              <w:drawing>
                <wp:inline distT="0" distB="0" distL="0" distR="0" wp14:anchorId="64A0BD67" wp14:editId="058F0A3D">
                  <wp:extent cx="237393" cy="237393"/>
                  <wp:effectExtent l="0" t="0" r="0" b="0"/>
                  <wp:docPr id="24" name="Picture 48"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p>
        </w:tc>
        <w:tc>
          <w:tcPr>
            <w:tcW w:w="2409" w:type="dxa"/>
            <w:shd w:val="clear" w:color="auto" w:fill="D9D9D9" w:themeFill="background1" w:themeFillShade="D9"/>
          </w:tcPr>
          <w:p w14:paraId="6AC00F02" w14:textId="7B76A88F" w:rsidR="004140AD" w:rsidRPr="003A3E41" w:rsidRDefault="004140AD" w:rsidP="00612E0F">
            <w:pPr>
              <w:spacing w:line="27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noProof/>
                <w:sz w:val="22"/>
                <w:szCs w:val="22"/>
                <w:lang w:val="en-GB" w:eastAsia="da-DK"/>
              </w:rPr>
            </w:pPr>
            <w:r w:rsidRPr="003A3E41">
              <w:rPr>
                <w:rFonts w:eastAsia="Calibri" w:cstheme="minorHAnsi"/>
                <w:noProof/>
                <w:lang w:eastAsia="da-DK"/>
              </w:rPr>
              <w:drawing>
                <wp:inline distT="0" distB="0" distL="0" distR="0" wp14:anchorId="5B887643" wp14:editId="1D2DD9B5">
                  <wp:extent cx="237393" cy="237393"/>
                  <wp:effectExtent l="0" t="0" r="0" b="0"/>
                  <wp:docPr id="25" name="Picture 49"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r w:rsidRPr="003A3E41">
              <w:rPr>
                <w:rFonts w:asciiTheme="minorHAnsi" w:eastAsia="Calibri" w:hAnsiTheme="minorHAnsi" w:cstheme="minorHAnsi"/>
                <w:sz w:val="22"/>
                <w:szCs w:val="22"/>
                <w:lang w:val="en-GB"/>
              </w:rPr>
              <w:t xml:space="preserve"> </w:t>
            </w:r>
            <w:r w:rsidRPr="003A3E41">
              <w:rPr>
                <w:rFonts w:asciiTheme="minorHAnsi" w:eastAsia="Calibri" w:hAnsiTheme="minorHAnsi" w:cstheme="minorHAnsi"/>
                <w:sz w:val="22"/>
                <w:szCs w:val="22"/>
                <w:lang w:val="en-GB"/>
              </w:rPr>
              <w:t>DKK 50 million</w:t>
            </w:r>
            <w:r w:rsidR="009B3593">
              <w:rPr>
                <w:rFonts w:asciiTheme="minorHAnsi" w:eastAsia="Calibri" w:hAnsiTheme="minorHAnsi" w:cstheme="minorHAnsi"/>
                <w:sz w:val="22"/>
                <w:szCs w:val="22"/>
                <w:lang w:val="en-GB"/>
              </w:rPr>
              <w:t xml:space="preserve"> and above</w:t>
            </w:r>
          </w:p>
        </w:tc>
        <w:tc>
          <w:tcPr>
            <w:tcW w:w="2268" w:type="dxa"/>
            <w:shd w:val="clear" w:color="auto" w:fill="D9D9D9" w:themeFill="background1" w:themeFillShade="D9"/>
          </w:tcPr>
          <w:p w14:paraId="650CB151" w14:textId="77777777" w:rsidR="004140AD" w:rsidRPr="003A3E41" w:rsidRDefault="004140AD" w:rsidP="005269AA">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noProof/>
                <w:color w:val="000000"/>
                <w:sz w:val="22"/>
                <w:szCs w:val="22"/>
                <w:lang w:val="en-GB" w:eastAsia="da-DK"/>
              </w:rPr>
            </w:pPr>
            <w:r w:rsidRPr="003A3E41">
              <w:rPr>
                <w:rFonts w:asciiTheme="minorHAnsi" w:eastAsia="Calibri" w:hAnsiTheme="minorHAnsi" w:cstheme="minorHAnsi"/>
                <w:sz w:val="22"/>
                <w:szCs w:val="22"/>
                <w:lang w:val="en-GB"/>
              </w:rPr>
              <w:t>NA</w:t>
            </w:r>
          </w:p>
        </w:tc>
      </w:tr>
      <w:tr w:rsidR="004140AD" w:rsidRPr="003A3E41" w14:paraId="409C2CF9" w14:textId="77777777" w:rsidTr="004140AD">
        <w:tc>
          <w:tcPr>
            <w:cnfStyle w:val="001000000000" w:firstRow="0" w:lastRow="0" w:firstColumn="1" w:lastColumn="0" w:oddVBand="0" w:evenVBand="0" w:oddHBand="0" w:evenHBand="0" w:firstRowFirstColumn="0" w:firstRowLastColumn="0" w:lastRowFirstColumn="0" w:lastRowLastColumn="0"/>
            <w:tcW w:w="2518" w:type="dxa"/>
            <w:tcBorders>
              <w:top w:val="single" w:sz="4" w:space="0" w:color="auto"/>
            </w:tcBorders>
            <w:shd w:val="clear" w:color="auto" w:fill="990033"/>
          </w:tcPr>
          <w:p w14:paraId="1B67D3B6" w14:textId="77777777" w:rsidR="004140AD" w:rsidRPr="003A3E41" w:rsidRDefault="004140AD" w:rsidP="005269AA">
            <w:pPr>
              <w:spacing w:line="276" w:lineRule="auto"/>
              <w:rPr>
                <w:rFonts w:asciiTheme="minorHAnsi" w:eastAsia="Calibri" w:hAnsiTheme="minorHAnsi" w:cstheme="minorHAnsi"/>
                <w:i/>
                <w:sz w:val="24"/>
                <w:szCs w:val="24"/>
                <w:lang w:val="en-GB"/>
              </w:rPr>
            </w:pPr>
            <w:r w:rsidRPr="003A3E41">
              <w:rPr>
                <w:rFonts w:asciiTheme="minorHAnsi" w:eastAsia="Calibri" w:hAnsiTheme="minorHAnsi" w:cstheme="minorHAnsi"/>
                <w:sz w:val="24"/>
                <w:szCs w:val="24"/>
                <w:lang w:val="en-GB"/>
              </w:rPr>
              <w:t>Project completion summary</w:t>
            </w:r>
          </w:p>
        </w:tc>
        <w:tc>
          <w:tcPr>
            <w:tcW w:w="2434" w:type="dxa"/>
            <w:shd w:val="clear" w:color="auto" w:fill="D9D9D9" w:themeFill="background1" w:themeFillShade="D9"/>
          </w:tcPr>
          <w:p w14:paraId="7931B51F" w14:textId="77777777" w:rsidR="004140AD" w:rsidRPr="003A3E41" w:rsidRDefault="004140AD" w:rsidP="005269AA">
            <w:pPr>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sz w:val="26"/>
                <w:lang w:val="en-GB"/>
              </w:rPr>
            </w:pPr>
            <w:r w:rsidRPr="003A3E41">
              <w:rPr>
                <w:rFonts w:ascii="Garamond" w:eastAsia="Calibri" w:hAnsi="Garamond" w:cs="Times New Roman"/>
                <w:noProof/>
                <w:sz w:val="26"/>
                <w:lang w:eastAsia="da-DK"/>
              </w:rPr>
              <w:drawing>
                <wp:inline distT="0" distB="0" distL="0" distR="0" wp14:anchorId="0305C7C7" wp14:editId="0FCDDAAA">
                  <wp:extent cx="237393" cy="237393"/>
                  <wp:effectExtent l="0" t="0" r="0" b="0"/>
                  <wp:docPr id="2073" name="Picture 50"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p>
        </w:tc>
        <w:tc>
          <w:tcPr>
            <w:tcW w:w="2409" w:type="dxa"/>
            <w:shd w:val="clear" w:color="auto" w:fill="D9D9D9" w:themeFill="background1" w:themeFillShade="D9"/>
          </w:tcPr>
          <w:p w14:paraId="02FE5576" w14:textId="77777777" w:rsidR="004140AD" w:rsidRPr="003A3E41" w:rsidRDefault="004140AD" w:rsidP="005269AA">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r w:rsidRPr="003A3E41">
              <w:rPr>
                <w:rFonts w:eastAsia="Calibri" w:cstheme="minorHAnsi"/>
                <w:noProof/>
                <w:lang w:eastAsia="da-DK"/>
              </w:rPr>
              <w:drawing>
                <wp:inline distT="0" distB="0" distL="0" distR="0" wp14:anchorId="674A562B" wp14:editId="29D8991F">
                  <wp:extent cx="237393" cy="237393"/>
                  <wp:effectExtent l="0" t="0" r="0" b="0"/>
                  <wp:docPr id="2074" name="Picture 51"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p>
        </w:tc>
        <w:tc>
          <w:tcPr>
            <w:tcW w:w="2268" w:type="dxa"/>
            <w:shd w:val="clear" w:color="auto" w:fill="D9D9D9" w:themeFill="background1" w:themeFillShade="D9"/>
          </w:tcPr>
          <w:p w14:paraId="72213242" w14:textId="77777777" w:rsidR="004140AD" w:rsidRPr="003A3E41" w:rsidRDefault="004140AD" w:rsidP="005269AA">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2"/>
                <w:szCs w:val="22"/>
                <w:lang w:val="en-GB"/>
              </w:rPr>
            </w:pPr>
            <w:r w:rsidRPr="003A3E41">
              <w:rPr>
                <w:rFonts w:eastAsia="Calibri" w:cstheme="minorHAnsi"/>
                <w:noProof/>
                <w:lang w:eastAsia="da-DK"/>
              </w:rPr>
              <w:drawing>
                <wp:inline distT="0" distB="0" distL="0" distR="0" wp14:anchorId="75770A82" wp14:editId="72DB0BAB">
                  <wp:extent cx="237393" cy="237393"/>
                  <wp:effectExtent l="0" t="0" r="0" b="0"/>
                  <wp:docPr id="2076" name="Picture 53" descr="https://upload.wikimedia.org/wikipedia/commons/thumb/5/50/Yes_Check_Circle.svg/2000px-Yes_Check_Circ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5/50/Yes_Check_Circle.svg/2000px-Yes_Check_Circle.svg.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37389" cy="237389"/>
                          </a:xfrm>
                          <a:prstGeom prst="rect">
                            <a:avLst/>
                          </a:prstGeom>
                          <a:noFill/>
                          <a:ln>
                            <a:noFill/>
                          </a:ln>
                        </pic:spPr>
                      </pic:pic>
                    </a:graphicData>
                  </a:graphic>
                </wp:inline>
              </w:drawing>
            </w:r>
          </w:p>
        </w:tc>
      </w:tr>
    </w:tbl>
    <w:p w14:paraId="2D4A64ED" w14:textId="7DF4F106" w:rsidR="00C65723" w:rsidRPr="003A3E41" w:rsidRDefault="00C65723" w:rsidP="004140AD"/>
    <w:sectPr w:rsidR="00C65723" w:rsidRPr="003A3E41" w:rsidSect="00F755F7">
      <w:pgSz w:w="11906" w:h="16838" w:code="9"/>
      <w:pgMar w:top="1094" w:right="1134" w:bottom="1701"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CAE6B" w14:textId="77777777" w:rsidR="00844CEE" w:rsidRDefault="00844CEE" w:rsidP="001E63BB">
      <w:pPr>
        <w:spacing w:after="0" w:line="240" w:lineRule="auto"/>
      </w:pPr>
      <w:r>
        <w:separator/>
      </w:r>
    </w:p>
  </w:endnote>
  <w:endnote w:type="continuationSeparator" w:id="0">
    <w:p w14:paraId="156EB0C1" w14:textId="77777777" w:rsidR="00844CEE" w:rsidRDefault="00844CEE" w:rsidP="001E63BB">
      <w:pPr>
        <w:spacing w:after="0" w:line="240" w:lineRule="auto"/>
      </w:pPr>
      <w:r>
        <w:continuationSeparator/>
      </w:r>
    </w:p>
  </w:endnote>
  <w:endnote w:type="continuationNotice" w:id="1">
    <w:p w14:paraId="03E517D3" w14:textId="77777777" w:rsidR="00844CEE" w:rsidRDefault="00844C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NeueLT Std Cn">
    <w:altName w:val="Arial"/>
    <w:panose1 w:val="00000000000000000000"/>
    <w:charset w:val="00"/>
    <w:family w:val="swiss"/>
    <w:notTrueType/>
    <w:pitch w:val="default"/>
    <w:sig w:usb0="00000003" w:usb1="00000000" w:usb2="00000000" w:usb3="00000000" w:csb0="00000001" w:csb1="00000000"/>
  </w:font>
  <w:font w:name="MetaNormal">
    <w:panose1 w:val="00000000000000000000"/>
    <w:charset w:val="00"/>
    <w:family w:val="auto"/>
    <w:pitch w:val="variable"/>
    <w:sig w:usb0="00000003" w:usb1="00000000" w:usb2="00000000" w:usb3="00000000" w:csb0="00000001" w:csb1="00000000"/>
  </w:font>
  <w:font w:name="Diplomacy Office Bold">
    <w:panose1 w:val="00000800000000000000"/>
    <w:charset w:val="00"/>
    <w:family w:val="auto"/>
    <w:pitch w:val="variable"/>
    <w:sig w:usb0="00000003" w:usb1="00000000" w:usb2="00000000" w:usb3="00000000" w:csb0="00000001" w:csb1="00000000"/>
  </w:font>
  <w:font w:name="Noto Sans">
    <w:charset w:val="00"/>
    <w:family w:val="swiss"/>
    <w:pitch w:val="variable"/>
    <w:sig w:usb0="E00002FF" w:usb1="4000001F" w:usb2="08000029"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52004"/>
      <w:docPartObj>
        <w:docPartGallery w:val="Page Numbers (Bottom of Page)"/>
        <w:docPartUnique/>
      </w:docPartObj>
    </w:sdtPr>
    <w:sdtEndPr/>
    <w:sdtContent>
      <w:p w14:paraId="002C08B5" w14:textId="34CDB2B9" w:rsidR="001E0DA4" w:rsidRDefault="007D11B7">
        <w:pPr>
          <w:pStyle w:val="Sidefod"/>
          <w:jc w:val="right"/>
        </w:pPr>
        <w:r>
          <w:fldChar w:fldCharType="begin"/>
        </w:r>
        <w:r>
          <w:instrText xml:space="preserve"> PAGE   \* MERGEFORMAT </w:instrText>
        </w:r>
        <w:r>
          <w:fldChar w:fldCharType="separate"/>
        </w:r>
        <w:r>
          <w:rPr>
            <w:noProof/>
          </w:rPr>
          <w:t>2</w:t>
        </w:r>
        <w:r>
          <w:fldChar w:fldCharType="end"/>
        </w:r>
      </w:p>
    </w:sdtContent>
  </w:sdt>
  <w:p w14:paraId="3456AD72" w14:textId="77777777" w:rsidR="001E0DA4" w:rsidRDefault="001E0DA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9B2B8" w14:textId="77777777" w:rsidR="00844CEE" w:rsidRDefault="00844CEE" w:rsidP="001E63BB">
      <w:pPr>
        <w:spacing w:after="0" w:line="240" w:lineRule="auto"/>
      </w:pPr>
      <w:r>
        <w:separator/>
      </w:r>
    </w:p>
  </w:footnote>
  <w:footnote w:type="continuationSeparator" w:id="0">
    <w:p w14:paraId="2232CB1E" w14:textId="77777777" w:rsidR="00844CEE" w:rsidRDefault="00844CEE" w:rsidP="001E63BB">
      <w:pPr>
        <w:spacing w:after="0" w:line="240" w:lineRule="auto"/>
      </w:pPr>
      <w:r>
        <w:continuationSeparator/>
      </w:r>
    </w:p>
  </w:footnote>
  <w:footnote w:type="continuationNotice" w:id="1">
    <w:p w14:paraId="4C4D4422" w14:textId="77777777" w:rsidR="00844CEE" w:rsidRDefault="00844CEE">
      <w:pPr>
        <w:spacing w:after="0" w:line="240" w:lineRule="auto"/>
      </w:pPr>
    </w:p>
  </w:footnote>
  <w:footnote w:id="2">
    <w:p w14:paraId="596379CD" w14:textId="10AF8024" w:rsidR="001E0DA4" w:rsidRPr="00B6304B" w:rsidRDefault="001E0DA4">
      <w:pPr>
        <w:pStyle w:val="Fodnotetekst"/>
        <w:rPr>
          <w:lang w:val="en-US"/>
        </w:rPr>
      </w:pPr>
      <w:r>
        <w:rPr>
          <w:rStyle w:val="Fodnotehenvisning"/>
        </w:rPr>
        <w:footnoteRef/>
      </w:r>
      <w:r w:rsidRPr="00B6304B">
        <w:rPr>
          <w:lang w:val="en-US"/>
        </w:rPr>
        <w:t xml:space="preserve"> The OECD/DAC maintains a more complete</w:t>
      </w:r>
      <w:r>
        <w:rPr>
          <w:lang w:val="en-US"/>
        </w:rPr>
        <w:t xml:space="preserve"> glossary </w:t>
      </w:r>
      <w:r w:rsidRPr="00B6304B">
        <w:rPr>
          <w:lang w:val="en-US"/>
        </w:rPr>
        <w:t xml:space="preserve">of </w:t>
      </w:r>
      <w:r>
        <w:rPr>
          <w:lang w:val="en-US"/>
        </w:rPr>
        <w:t xml:space="preserve">key terms and concepts at: </w:t>
      </w:r>
      <w:hyperlink r:id="rId1" w:history="1">
        <w:r w:rsidR="00143609">
          <w:rPr>
            <w:rStyle w:val="Hyperlink"/>
            <w:lang w:val="en-US"/>
          </w:rPr>
          <w:t>https://www.oecd.org/en/topics/development-co-operation.html</w:t>
        </w:r>
      </w:hyperlink>
    </w:p>
    <w:p w14:paraId="5844824A" w14:textId="77777777" w:rsidR="001E0DA4" w:rsidRPr="00B6304B" w:rsidRDefault="001E0DA4">
      <w:pPr>
        <w:pStyle w:val="Fodnotetekst"/>
        <w:rPr>
          <w:lang w:val="en-US"/>
        </w:rPr>
      </w:pPr>
    </w:p>
  </w:footnote>
  <w:footnote w:id="3">
    <w:p w14:paraId="1BEF1E16" w14:textId="56FE01FB" w:rsidR="00020DCC" w:rsidRPr="00A3380D" w:rsidRDefault="00020DCC" w:rsidP="00020DCC">
      <w:pPr>
        <w:pStyle w:val="Fodnotetekst"/>
      </w:pPr>
      <w:r>
        <w:rPr>
          <w:rStyle w:val="Fodnotehenvisning"/>
        </w:rPr>
        <w:footnoteRef/>
      </w:r>
      <w:r>
        <w:t xml:space="preserve"> Core contributions to multilateral and international organisations on the </w:t>
      </w:r>
      <w:hyperlink r:id="rId2" w:history="1">
        <w:r w:rsidRPr="006E6C0C">
          <w:rPr>
            <w:rStyle w:val="Hyperlink"/>
          </w:rPr>
          <w:t xml:space="preserve">OECD/DAC list </w:t>
        </w:r>
      </w:hyperlink>
      <w:r>
        <w:t xml:space="preserve">are categorised as multilateral and the guidelines for </w:t>
      </w:r>
      <w:hyperlink r:id="rId3" w:history="1">
        <w:r w:rsidRPr="00706D12">
          <w:rPr>
            <w:rStyle w:val="Hyperlink"/>
          </w:rPr>
          <w:t>core support to multilateral and international organisations</w:t>
        </w:r>
      </w:hyperlink>
      <w:r>
        <w:t xml:space="preserve"> apply.</w:t>
      </w:r>
    </w:p>
  </w:footnote>
  <w:footnote w:id="4">
    <w:p w14:paraId="40A22AF9" w14:textId="5A422A62" w:rsidR="00987075" w:rsidRPr="00987075" w:rsidRDefault="00987075">
      <w:pPr>
        <w:pStyle w:val="Fodnotetekst"/>
      </w:pPr>
      <w:r>
        <w:rPr>
          <w:rStyle w:val="Fodnotehenvisning"/>
        </w:rPr>
        <w:footnoteRef/>
      </w:r>
      <w:r>
        <w:t xml:space="preserve"> </w:t>
      </w:r>
      <w:r w:rsidRPr="00987075">
        <w:t>See Guidance Note for hard earmarked contributions to multilateral organisations</w:t>
      </w:r>
      <w:r>
        <w:t xml:space="preserve"> under </w:t>
      </w:r>
      <w:hyperlink r:id="rId4" w:history="1">
        <w:r w:rsidRPr="00987075">
          <w:rPr>
            <w:rStyle w:val="Hyperlink"/>
          </w:rPr>
          <w:t>Tools and Templates</w:t>
        </w:r>
      </w:hyperlink>
      <w:r>
        <w:t>.</w:t>
      </w:r>
    </w:p>
  </w:footnote>
  <w:footnote w:id="5">
    <w:p w14:paraId="24512AFD" w14:textId="60182171" w:rsidR="00795F5E" w:rsidRPr="003B5121" w:rsidRDefault="00795F5E" w:rsidP="00795F5E">
      <w:pPr>
        <w:pStyle w:val="Fodnotetekst"/>
      </w:pPr>
      <w:r w:rsidRPr="003B5121">
        <w:rPr>
          <w:rStyle w:val="Fodnotehenvisning"/>
        </w:rPr>
        <w:footnoteRef/>
      </w:r>
      <w:r w:rsidRPr="003B5121">
        <w:t xml:space="preserve"> </w:t>
      </w:r>
      <w:r w:rsidRPr="003B5121">
        <w:rPr>
          <w:rFonts w:eastAsia="Calibri" w:cs="Times New Roman"/>
        </w:rPr>
        <w:t xml:space="preserve">A number of </w:t>
      </w:r>
      <w:hyperlink r:id="rId5" w:history="1">
        <w:r w:rsidRPr="003B5121">
          <w:rPr>
            <w:rStyle w:val="Hyperlink"/>
            <w:rFonts w:eastAsia="Calibri" w:cs="Times New Roman"/>
          </w:rPr>
          <w:t>‘How-to Notes’</w:t>
        </w:r>
      </w:hyperlink>
      <w:r w:rsidRPr="003B5121">
        <w:rPr>
          <w:rFonts w:eastAsia="Calibri" w:cs="Times New Roman"/>
        </w:rPr>
        <w:t xml:space="preserve"> which form a shared framework of reference have been prepared to support the implementation of the Danish strategy for development cooperation</w:t>
      </w:r>
      <w:r w:rsidRPr="003B5121">
        <w:t xml:space="preserve"> </w:t>
      </w:r>
    </w:p>
  </w:footnote>
  <w:footnote w:id="6">
    <w:p w14:paraId="3DC87757" w14:textId="08BDB0C0" w:rsidR="001E0DA4" w:rsidRPr="00E12BF6" w:rsidRDefault="001E0DA4">
      <w:pPr>
        <w:pStyle w:val="Fodnotetekst"/>
        <w:rPr>
          <w:lang w:val="en-US"/>
        </w:rPr>
      </w:pPr>
      <w:r>
        <w:rPr>
          <w:rStyle w:val="Fodnotehenvisning"/>
        </w:rPr>
        <w:footnoteRef/>
      </w:r>
      <w:r>
        <w:t xml:space="preserve"> In Danish: “</w:t>
      </w:r>
      <w:r w:rsidRPr="00E12BF6">
        <w:rPr>
          <w:lang w:val="en-US"/>
        </w:rPr>
        <w:t>anmærkning</w:t>
      </w:r>
      <w:r w:rsidR="00045E4E">
        <w:rPr>
          <w:lang w:val="en-US"/>
        </w:rPr>
        <w:t>stekst</w:t>
      </w:r>
      <w:r w:rsidRPr="00E12BF6">
        <w:rPr>
          <w:lang w:val="en-US"/>
        </w:rPr>
        <w:t>”.</w:t>
      </w:r>
    </w:p>
  </w:footnote>
  <w:footnote w:id="7">
    <w:p w14:paraId="4E970BB6" w14:textId="77777777" w:rsidR="001E0DA4" w:rsidRPr="007B7743" w:rsidRDefault="001E0DA4">
      <w:pPr>
        <w:pStyle w:val="Fodnotetekst"/>
      </w:pPr>
      <w:r>
        <w:rPr>
          <w:rStyle w:val="Fodnotehenvisning"/>
        </w:rPr>
        <w:footnoteRef/>
      </w:r>
      <w:r>
        <w:t xml:space="preserve"> Under the current rules, for soft earmarking to be accepted, the organisation’s financial and narrative reporting must clearly distinguish between support for countries on the DAC List of ODA Recipients and non-ODA countries. Thereby, the financial contribution becomes technically earmarked and is counted as bilateral ODA assistance.</w:t>
      </w:r>
    </w:p>
  </w:footnote>
  <w:footnote w:id="8">
    <w:p w14:paraId="13A92D6C" w14:textId="4C3A1254" w:rsidR="001E0DA4" w:rsidRPr="00ED402A" w:rsidRDefault="001E0DA4">
      <w:pPr>
        <w:pStyle w:val="Fodnotetekst"/>
      </w:pPr>
      <w:r>
        <w:rPr>
          <w:rStyle w:val="Fodnotehenvisning"/>
        </w:rPr>
        <w:footnoteRef/>
      </w:r>
      <w:r>
        <w:t xml:space="preserve"> </w:t>
      </w:r>
      <w:r w:rsidRPr="00987075">
        <w:t xml:space="preserve">See </w:t>
      </w:r>
      <w:r w:rsidR="00987075" w:rsidRPr="00987075">
        <w:t>Guidance Note for hard earmarked contributions to multilateral organisations</w:t>
      </w:r>
      <w:r w:rsidR="00987075">
        <w:t xml:space="preserve"> under </w:t>
      </w:r>
      <w:hyperlink r:id="rId6" w:history="1">
        <w:r w:rsidR="00987075" w:rsidRPr="00987075">
          <w:rPr>
            <w:rStyle w:val="Hyperlink"/>
          </w:rPr>
          <w:t>Tools and Templates</w:t>
        </w:r>
      </w:hyperlink>
      <w:r w:rsidR="00987075">
        <w:t>.</w:t>
      </w:r>
    </w:p>
  </w:footnote>
  <w:footnote w:id="9">
    <w:p w14:paraId="7B5A420E" w14:textId="7049FD65" w:rsidR="001325AA" w:rsidRPr="001325AA" w:rsidRDefault="001325AA">
      <w:pPr>
        <w:pStyle w:val="Fodnotetekst"/>
      </w:pPr>
      <w:r>
        <w:rPr>
          <w:rStyle w:val="Fodnotehenvisning"/>
        </w:rPr>
        <w:footnoteRef/>
      </w:r>
      <w:r>
        <w:t xml:space="preserve"> Consult chapter 3</w:t>
      </w:r>
    </w:p>
  </w:footnote>
  <w:footnote w:id="10">
    <w:p w14:paraId="5BFF0009" w14:textId="27B21556" w:rsidR="00107911" w:rsidRPr="004C0336" w:rsidRDefault="00107911" w:rsidP="00107911">
      <w:pPr>
        <w:pStyle w:val="Fodnotetekst"/>
      </w:pPr>
      <w:r>
        <w:rPr>
          <w:rStyle w:val="Fodnotehenvisning"/>
        </w:rPr>
        <w:footnoteRef/>
      </w:r>
      <w:r>
        <w:t xml:space="preserve"> Consult How to Note</w:t>
      </w:r>
      <w:r w:rsidR="00751175">
        <w:t xml:space="preserve"> </w:t>
      </w:r>
      <w:hyperlink r:id="rId7" w:history="1">
        <w:r w:rsidR="00751175" w:rsidRPr="00751175">
          <w:rPr>
            <w:rStyle w:val="Hyperlink"/>
          </w:rPr>
          <w:t>here</w:t>
        </w:r>
      </w:hyperlink>
    </w:p>
  </w:footnote>
  <w:footnote w:id="11">
    <w:p w14:paraId="0F4DE46B" w14:textId="5B70B33E" w:rsidR="00F04D0D" w:rsidRPr="00F04D0D" w:rsidRDefault="00F04D0D" w:rsidP="00F04D0D">
      <w:pPr>
        <w:spacing w:after="0" w:line="276" w:lineRule="auto"/>
        <w:jc w:val="both"/>
      </w:pPr>
      <w:r>
        <w:rPr>
          <w:rStyle w:val="Fodnotehenvisning"/>
        </w:rPr>
        <w:footnoteRef/>
      </w:r>
      <w:r>
        <w:t xml:space="preserve"> </w:t>
      </w:r>
      <w:r w:rsidRPr="00F04D0D">
        <w:rPr>
          <w:rFonts w:ascii="Garamond" w:eastAsia="Calibri" w:hAnsi="Garamond" w:cs="Times New Roman"/>
          <w:sz w:val="20"/>
          <w:szCs w:val="20"/>
        </w:rPr>
        <w:t xml:space="preserve">If the responsible MFA unit considers taking on a delegated partnership as implementing as lead partner, the  </w:t>
      </w:r>
      <w:hyperlink r:id="rId8" w:history="1">
        <w:r w:rsidRPr="00F04D0D">
          <w:rPr>
            <w:rStyle w:val="Hyperlink"/>
            <w:rFonts w:ascii="Garamond" w:eastAsia="Calibri" w:hAnsi="Garamond" w:cs="Times New Roman"/>
            <w:sz w:val="20"/>
            <w:szCs w:val="20"/>
          </w:rPr>
          <w:t>Process Start Template (PST)</w:t>
        </w:r>
      </w:hyperlink>
      <w:r w:rsidRPr="00F04D0D">
        <w:rPr>
          <w:rFonts w:ascii="Garamond" w:eastAsia="Calibri" w:hAnsi="Garamond" w:cs="Times New Roman"/>
          <w:sz w:val="20"/>
          <w:szCs w:val="20"/>
        </w:rPr>
        <w:t xml:space="preserve"> </w:t>
      </w:r>
      <w:r w:rsidRPr="00212522">
        <w:rPr>
          <w:rFonts w:ascii="Garamond" w:eastAsia="Calibri" w:hAnsi="Garamond" w:cs="Times New Roman"/>
          <w:sz w:val="20"/>
          <w:szCs w:val="20"/>
        </w:rPr>
        <w:t>should</w:t>
      </w:r>
      <w:r w:rsidRPr="00F04D0D">
        <w:rPr>
          <w:rFonts w:ascii="Garamond" w:eastAsia="Calibri" w:hAnsi="Garamond" w:cs="Times New Roman"/>
          <w:sz w:val="20"/>
          <w:szCs w:val="20"/>
        </w:rPr>
        <w:t xml:space="preserve"> be completed at this point</w:t>
      </w:r>
      <w:r>
        <w:rPr>
          <w:rFonts w:ascii="Garamond" w:eastAsia="Calibri" w:hAnsi="Garamond" w:cs="Times New Roman"/>
          <w:sz w:val="20"/>
          <w:szCs w:val="20"/>
        </w:rPr>
        <w:t>.</w:t>
      </w:r>
      <w:r w:rsidR="00212522" w:rsidRPr="00212522">
        <w:rPr>
          <w:rFonts w:ascii="Garamond" w:hAnsi="Garamond"/>
          <w:sz w:val="20"/>
          <w:szCs w:val="20"/>
        </w:rPr>
        <w:t xml:space="preserve"> </w:t>
      </w:r>
      <w:r w:rsidR="003A3E41">
        <w:t>(</w:t>
      </w:r>
      <w:r w:rsidR="003A3E41" w:rsidRPr="003A3E41">
        <w:rPr>
          <w:rFonts w:ascii="Garamond" w:hAnsi="Garamond"/>
          <w:sz w:val="20"/>
          <w:szCs w:val="20"/>
        </w:rPr>
        <w:t>Umbrella, only available to MFA staff)</w:t>
      </w:r>
      <w:r w:rsidR="00212522">
        <w:rPr>
          <w:rFonts w:ascii="Garamond" w:hAnsi="Garamond"/>
          <w:sz w:val="20"/>
          <w:szCs w:val="20"/>
        </w:rPr>
        <w:t>.</w:t>
      </w:r>
    </w:p>
  </w:footnote>
  <w:footnote w:id="12">
    <w:p w14:paraId="101283D6" w14:textId="277DFB67" w:rsidR="00386125" w:rsidRPr="007A0B23" w:rsidRDefault="00386125" w:rsidP="00386125">
      <w:pPr>
        <w:pStyle w:val="Fodnotetekst"/>
      </w:pPr>
      <w:r>
        <w:rPr>
          <w:rStyle w:val="Fodnotehenvisning"/>
        </w:rPr>
        <w:footnoteRef/>
      </w:r>
      <w:r w:rsidRPr="5859C71D">
        <w:t xml:space="preserve"> </w:t>
      </w:r>
      <w:r>
        <w:t xml:space="preserve"> S</w:t>
      </w:r>
      <w:r w:rsidRPr="000D4E00">
        <w:t xml:space="preserve">ee the </w:t>
      </w:r>
      <w:hyperlink r:id="rId9" w:history="1">
        <w:r w:rsidRPr="000D4E00">
          <w:rPr>
            <w:rStyle w:val="Hyperlink"/>
          </w:rPr>
          <w:t>Guidelines on the distinction between grant agreements and public procument contracts</w:t>
        </w:r>
      </w:hyperlink>
      <w:r>
        <w:t xml:space="preserve"> June 2023 (</w:t>
      </w:r>
      <w:r w:rsidR="003A3E41" w:rsidRPr="003A3E41">
        <w:t>Umbrella, only available to MFA staff)</w:t>
      </w:r>
      <w:r w:rsidRPr="000D4E00">
        <w:t>.</w:t>
      </w:r>
    </w:p>
  </w:footnote>
  <w:footnote w:id="13">
    <w:p w14:paraId="4D405B6D" w14:textId="12110854" w:rsidR="009F205B" w:rsidRPr="009F205B" w:rsidRDefault="009F205B">
      <w:pPr>
        <w:pStyle w:val="Fodnotetekst"/>
      </w:pPr>
      <w:r>
        <w:rPr>
          <w:rStyle w:val="Fodnotehenvisning"/>
        </w:rPr>
        <w:footnoteRef/>
      </w:r>
      <w:r>
        <w:t xml:space="preserve"> Use the “</w:t>
      </w:r>
      <w:r w:rsidRPr="006E294D">
        <w:t>Grant award note regarding handling of direct award</w:t>
      </w:r>
      <w:r>
        <w:t>” annexed to the Guidelines for Selecting Grant Recipients.</w:t>
      </w:r>
      <w:r w:rsidRPr="006E294D">
        <w:t xml:space="preserve"> </w:t>
      </w:r>
    </w:p>
  </w:footnote>
  <w:footnote w:id="14">
    <w:p w14:paraId="2C57B3D3" w14:textId="460F9865" w:rsidR="00BA4F5B" w:rsidRPr="002D126C" w:rsidRDefault="00BA4F5B" w:rsidP="00BA4F5B">
      <w:pPr>
        <w:spacing w:after="0" w:line="276" w:lineRule="auto"/>
        <w:jc w:val="both"/>
      </w:pPr>
      <w:r>
        <w:rPr>
          <w:rStyle w:val="Fodnotehenvisning"/>
        </w:rPr>
        <w:footnoteRef/>
      </w:r>
      <w:r>
        <w:t xml:space="preserve"> </w:t>
      </w:r>
      <w:r w:rsidRPr="002D126C">
        <w:rPr>
          <w:rFonts w:ascii="Garamond" w:hAnsi="Garamond"/>
          <w:sz w:val="20"/>
          <w:szCs w:val="20"/>
        </w:rPr>
        <w:t xml:space="preserve">Consult </w:t>
      </w:r>
      <w:r>
        <w:rPr>
          <w:rFonts w:ascii="Garamond" w:hAnsi="Garamond"/>
          <w:sz w:val="20"/>
          <w:szCs w:val="20"/>
        </w:rPr>
        <w:t>Guidelines for selection of grant recipients and Call for proposals guidelines here</w:t>
      </w:r>
      <w:r w:rsidRPr="00335307">
        <w:rPr>
          <w:rFonts w:ascii="Garamond" w:hAnsi="Garamond"/>
          <w:sz w:val="20"/>
          <w:szCs w:val="20"/>
        </w:rPr>
        <w:t xml:space="preserve">:  </w:t>
      </w:r>
      <w:hyperlink r:id="rId10" w:history="1">
        <w:r w:rsidRPr="00335307">
          <w:rPr>
            <w:rFonts w:ascii="Garamond" w:hAnsi="Garamond"/>
            <w:color w:val="0000FF"/>
            <w:sz w:val="20"/>
            <w:szCs w:val="20"/>
            <w:u w:val="single"/>
          </w:rPr>
          <w:t>Selecting grant recipients</w:t>
        </w:r>
      </w:hyperlink>
      <w:r w:rsidRPr="002D126C">
        <w:rPr>
          <w:rFonts w:ascii="Garamond" w:hAnsi="Garamond"/>
          <w:sz w:val="20"/>
          <w:szCs w:val="20"/>
        </w:rPr>
        <w:t>.</w:t>
      </w:r>
      <w:r w:rsidRPr="00B8285E">
        <w:rPr>
          <w:rFonts w:ascii="Garamond" w:hAnsi="Garamond"/>
          <w:sz w:val="26"/>
          <w:szCs w:val="26"/>
        </w:rPr>
        <w:t xml:space="preserve">  </w:t>
      </w:r>
    </w:p>
  </w:footnote>
  <w:footnote w:id="15">
    <w:p w14:paraId="5410120F" w14:textId="77777777" w:rsidR="001E0DA4" w:rsidRPr="00C25FDD" w:rsidRDefault="001E0DA4">
      <w:pPr>
        <w:pStyle w:val="Fodnotetekst"/>
      </w:pPr>
      <w:r>
        <w:rPr>
          <w:rStyle w:val="Fodnotehenvisning"/>
        </w:rPr>
        <w:footnoteRef/>
      </w:r>
      <w:r>
        <w:t xml:space="preserve"> </w:t>
      </w:r>
      <w:r w:rsidRPr="00C25FDD">
        <w:rPr>
          <w:lang w:val="en-US"/>
        </w:rPr>
        <w:t>In the project database PMI (Project Management Interface), all programmes and projects are called “projects” and all constituent parts (e.g. agreement with implementing partner) are called ‘engagements’. In FMI (Financial Management Interface), engagements that encompass supporting activities, such as for example contracts, conferences, advisors, un-allocated funds, are distinguishable and each follow different specific management-patterns.</w:t>
      </w:r>
    </w:p>
  </w:footnote>
  <w:footnote w:id="16">
    <w:p w14:paraId="6C76555F" w14:textId="77777777" w:rsidR="000E1E18" w:rsidRPr="00990773" w:rsidRDefault="000E1E18" w:rsidP="000E1E18">
      <w:pPr>
        <w:pStyle w:val="Fodnotetekst"/>
      </w:pPr>
      <w:r>
        <w:rPr>
          <w:rStyle w:val="Fodnotehenvisning"/>
        </w:rPr>
        <w:footnoteRef/>
      </w:r>
      <w:r>
        <w:t xml:space="preserve"> </w:t>
      </w:r>
      <w:r w:rsidRPr="00990773">
        <w:t>There are cases, where the nature of the programme is such that the legal agreement is with one partner, which subcontracts impleme</w:t>
      </w:r>
      <w:r>
        <w:t>ntation to a number of partners, but it counts as one partner.</w:t>
      </w:r>
    </w:p>
  </w:footnote>
  <w:footnote w:id="17">
    <w:p w14:paraId="72807980" w14:textId="1A41859E" w:rsidR="00450DCD" w:rsidRPr="00450DCD" w:rsidRDefault="00450DCD">
      <w:pPr>
        <w:pStyle w:val="Fodnotetekst"/>
      </w:pPr>
      <w:r>
        <w:rPr>
          <w:rStyle w:val="Fodnotehenvisning"/>
        </w:rPr>
        <w:footnoteRef/>
      </w:r>
      <w:r>
        <w:t xml:space="preserve"> See </w:t>
      </w:r>
      <w:hyperlink r:id="rId11" w:history="1">
        <w:r w:rsidRPr="001D603A">
          <w:rPr>
            <w:rStyle w:val="Hyperlink"/>
          </w:rPr>
          <w:t xml:space="preserve">Guidance Note on </w:t>
        </w:r>
        <w:r w:rsidR="001D603A" w:rsidRPr="001D603A">
          <w:rPr>
            <w:rStyle w:val="Hyperlink"/>
          </w:rPr>
          <w:t xml:space="preserve">the application of </w:t>
        </w:r>
        <w:r w:rsidRPr="001D603A">
          <w:rPr>
            <w:rStyle w:val="Hyperlink"/>
          </w:rPr>
          <w:t>Rio mark</w:t>
        </w:r>
        <w:r w:rsidR="001D603A" w:rsidRPr="001D603A">
          <w:rPr>
            <w:rStyle w:val="Hyperlink"/>
          </w:rPr>
          <w:t>ers in Danish Development Cooperation</w:t>
        </w:r>
      </w:hyperlink>
      <w:r>
        <w:t>.</w:t>
      </w:r>
    </w:p>
  </w:footnote>
  <w:footnote w:id="18">
    <w:p w14:paraId="026A165A" w14:textId="57FE13AF" w:rsidR="00001CA3" w:rsidRPr="00001CA3" w:rsidRDefault="00001CA3">
      <w:pPr>
        <w:pStyle w:val="Fodnotetekst"/>
      </w:pPr>
      <w:r>
        <w:rPr>
          <w:rStyle w:val="Fodnotehenvisning"/>
        </w:rPr>
        <w:footnoteRef/>
      </w:r>
      <w:r>
        <w:t xml:space="preserve"> </w:t>
      </w:r>
      <w:r w:rsidRPr="00001CA3">
        <w:t>See f</w:t>
      </w:r>
      <w:r>
        <w:t xml:space="preserve">ormats under </w:t>
      </w:r>
      <w:hyperlink r:id="rId12" w:history="1">
        <w:r w:rsidR="001B222C">
          <w:rPr>
            <w:rStyle w:val="Hyperlink"/>
          </w:rPr>
          <w:t>Templates for Development Agreements</w:t>
        </w:r>
      </w:hyperlink>
      <w:r w:rsidR="001B222C">
        <w:rPr>
          <w:rStyle w:val="Hyperlink"/>
        </w:rPr>
        <w:t xml:space="preserve"> </w:t>
      </w:r>
      <w:r w:rsidR="001B222C" w:rsidRPr="001B222C">
        <w:rPr>
          <w:rStyle w:val="Hyperlink"/>
          <w:color w:val="auto"/>
          <w:u w:val="none"/>
        </w:rPr>
        <w:t>(only available for MFA staff)</w:t>
      </w:r>
    </w:p>
  </w:footnote>
  <w:footnote w:id="19">
    <w:p w14:paraId="6F45C1C8" w14:textId="036E8531" w:rsidR="00787617" w:rsidRPr="00787617" w:rsidRDefault="00787617" w:rsidP="00787617">
      <w:pPr>
        <w:spacing w:after="0"/>
        <w:jc w:val="both"/>
      </w:pPr>
      <w:r>
        <w:rPr>
          <w:rStyle w:val="Fodnotehenvisning"/>
        </w:rPr>
        <w:footnoteRef/>
      </w:r>
      <w:r>
        <w:t xml:space="preserve"> </w:t>
      </w:r>
      <w:r w:rsidRPr="00787617">
        <w:rPr>
          <w:rFonts w:ascii="Garamond" w:hAnsi="Garamond"/>
          <w:sz w:val="20"/>
          <w:szCs w:val="20"/>
        </w:rPr>
        <w:t>The MFA case management system Public 360</w:t>
      </w:r>
      <w:r w:rsidRPr="00787617">
        <w:rPr>
          <w:rFonts w:ascii="Garamond" w:hAnsi="Garamond"/>
          <w:sz w:val="20"/>
          <w:szCs w:val="20"/>
          <w:vertAlign w:val="superscript"/>
        </w:rPr>
        <w:t>o</w:t>
      </w:r>
      <w:r w:rsidRPr="00787617">
        <w:rPr>
          <w:rFonts w:ascii="Garamond" w:hAnsi="Garamond"/>
          <w:sz w:val="20"/>
          <w:szCs w:val="20"/>
        </w:rPr>
        <w:t xml:space="preserve"> should be used for all workflows related to approval processes described in these guidelines and for filing as per MFA instructions.</w:t>
      </w:r>
    </w:p>
  </w:footnote>
  <w:footnote w:id="20">
    <w:p w14:paraId="668A2DA8" w14:textId="741B3FA8" w:rsidR="00CD1965" w:rsidRPr="00BB014F" w:rsidRDefault="00CD1965" w:rsidP="00CD1965">
      <w:pPr>
        <w:pStyle w:val="Fodnotetekst"/>
      </w:pPr>
      <w:r>
        <w:rPr>
          <w:rStyle w:val="Fodnotehenvisning"/>
        </w:rPr>
        <w:footnoteRef/>
      </w:r>
      <w:r>
        <w:t xml:space="preserve"> If needed or i</w:t>
      </w:r>
      <w:r w:rsidRPr="00C42FF3">
        <w:t>f partner documentation is not s</w:t>
      </w:r>
      <w:r>
        <w:t xml:space="preserve">ufficient, include Annex </w:t>
      </w:r>
      <w:r w:rsidR="000666BF">
        <w:t>D and E</w:t>
      </w:r>
      <w:r>
        <w:t>.</w:t>
      </w:r>
    </w:p>
  </w:footnote>
  <w:footnote w:id="21">
    <w:p w14:paraId="5DFEF9F8" w14:textId="77777777" w:rsidR="001E0DA4" w:rsidRPr="00AD6E28" w:rsidRDefault="001E0DA4">
      <w:pPr>
        <w:pStyle w:val="Fodnotetekst"/>
      </w:pPr>
      <w:r>
        <w:rPr>
          <w:rStyle w:val="Fodnotehenvisning"/>
        </w:rPr>
        <w:footnoteRef/>
      </w:r>
      <w:r>
        <w:t xml:space="preserve"> </w:t>
      </w:r>
      <w:r w:rsidRPr="006F3EE3">
        <w:t>An agreement with an implementing partner is different from a consultancy contract for instance with a fund manager, who is an auxiliary entity, not an implementing partner.</w:t>
      </w:r>
      <w:r>
        <w:t xml:space="preserve"> </w:t>
      </w:r>
    </w:p>
  </w:footnote>
  <w:footnote w:id="22">
    <w:p w14:paraId="19C8872C" w14:textId="744465B1" w:rsidR="001E0DA4" w:rsidRPr="00043CE3" w:rsidRDefault="001E0DA4">
      <w:pPr>
        <w:pStyle w:val="Fodnotetekst"/>
        <w:rPr>
          <w:lang w:val="en-US"/>
        </w:rPr>
      </w:pPr>
      <w:r w:rsidRPr="00A774E4">
        <w:rPr>
          <w:rStyle w:val="Fodnotehenvisning"/>
        </w:rPr>
        <w:footnoteRef/>
      </w:r>
      <w:r w:rsidRPr="00A774E4">
        <w:t xml:space="preserve"> A</w:t>
      </w:r>
      <w:r w:rsidRPr="00A774E4">
        <w:rPr>
          <w:lang w:val="en-US"/>
        </w:rPr>
        <w:t xml:space="preserve"> Danish project/programme document is mandatory</w:t>
      </w:r>
      <w:r>
        <w:rPr>
          <w:lang w:val="en-US"/>
        </w:rPr>
        <w:t>,</w:t>
      </w:r>
      <w:r w:rsidRPr="00A774E4">
        <w:rPr>
          <w:lang w:val="en-US"/>
        </w:rPr>
        <w:t xml:space="preserve"> which </w:t>
      </w:r>
      <w:r w:rsidR="00834B62">
        <w:rPr>
          <w:lang w:val="en-US"/>
        </w:rPr>
        <w:t>is</w:t>
      </w:r>
      <w:r w:rsidRPr="00A774E4">
        <w:rPr>
          <w:lang w:val="en-US"/>
        </w:rPr>
        <w:t xml:space="preserve"> supplemented by a partner project/programme document. </w:t>
      </w:r>
    </w:p>
  </w:footnote>
  <w:footnote w:id="23">
    <w:p w14:paraId="53178AC0" w14:textId="46EA4B21" w:rsidR="001E0DA4" w:rsidRPr="00AD6E28" w:rsidRDefault="001E0DA4">
      <w:pPr>
        <w:pStyle w:val="Fodnotetekst"/>
      </w:pPr>
      <w:r w:rsidRPr="006F3EE3">
        <w:rPr>
          <w:rStyle w:val="Fodnotehenvisning"/>
        </w:rPr>
        <w:footnoteRef/>
      </w:r>
      <w:r w:rsidRPr="006F3EE3">
        <w:t xml:space="preserve"> Most development banks, UN organisations, larger INGO and other international organisations normally have their own format, which Denmark normally accepts with the caveat mentioned.</w:t>
      </w:r>
      <w:r w:rsidR="00C861BE">
        <w:t xml:space="preserve"> Negotiated agreement are in place for several UN agencies, </w:t>
      </w:r>
      <w:r w:rsidR="00F10A49">
        <w:t xml:space="preserve">templates </w:t>
      </w:r>
      <w:r w:rsidR="00BE55EA">
        <w:t xml:space="preserve">can be accessed through this </w:t>
      </w:r>
      <w:hyperlink r:id="rId13" w:history="1">
        <w:r w:rsidR="00BE55EA" w:rsidRPr="001B222C">
          <w:rPr>
            <w:rStyle w:val="Hyperlink"/>
          </w:rPr>
          <w:t>link</w:t>
        </w:r>
      </w:hyperlink>
      <w:r w:rsidR="00BE55EA" w:rsidRPr="001B222C">
        <w:t xml:space="preserve"> </w:t>
      </w:r>
      <w:r w:rsidR="00BE55EA">
        <w:t xml:space="preserve">(for MFA staff only). </w:t>
      </w:r>
    </w:p>
  </w:footnote>
  <w:footnote w:id="24">
    <w:p w14:paraId="4932D6CB" w14:textId="7EFE3314" w:rsidR="001E0DA4" w:rsidRPr="00364062" w:rsidRDefault="001E0DA4">
      <w:pPr>
        <w:pStyle w:val="Fodnotetekst"/>
      </w:pPr>
      <w:r>
        <w:rPr>
          <w:rStyle w:val="Fodnotehenvisning"/>
        </w:rPr>
        <w:footnoteRef/>
      </w:r>
      <w:r>
        <w:t xml:space="preserve"> E.g. a</w:t>
      </w:r>
      <w:r w:rsidRPr="0076283F">
        <w:t>nti-corruption, child labour, SEAH</w:t>
      </w:r>
      <w:r w:rsidR="004C7E08">
        <w:t>,</w:t>
      </w:r>
      <w:r w:rsidRPr="0076283F">
        <w:t xml:space="preserve"> anti-terrorism</w:t>
      </w:r>
      <w:r w:rsidR="0013706F">
        <w:t xml:space="preserve">, </w:t>
      </w:r>
      <w:r w:rsidR="004C7E08">
        <w:t xml:space="preserve">and </w:t>
      </w:r>
      <w:r w:rsidR="0013706F">
        <w:t>sanction listing</w:t>
      </w:r>
      <w:r w:rsidRPr="0076283F">
        <w:t>.</w:t>
      </w:r>
    </w:p>
  </w:footnote>
  <w:footnote w:id="25">
    <w:p w14:paraId="0C493C5C" w14:textId="5A20B213" w:rsidR="00F10A49" w:rsidRPr="00F10A49" w:rsidRDefault="00F10A49">
      <w:pPr>
        <w:pStyle w:val="Fodnotetekst"/>
      </w:pPr>
      <w:r>
        <w:rPr>
          <w:rStyle w:val="Fodnotehenvisning"/>
        </w:rPr>
        <w:footnoteRef/>
      </w:r>
      <w:r>
        <w:t xml:space="preserve"> </w:t>
      </w:r>
      <w:r w:rsidRPr="00232F70">
        <w:t xml:space="preserve">The Responsible Desk Officer </w:t>
      </w:r>
      <w:r>
        <w:t xml:space="preserve">may </w:t>
      </w:r>
      <w:r w:rsidRPr="00232F70">
        <w:t>use the PMI Task-List to register relevant management actions.</w:t>
      </w:r>
    </w:p>
  </w:footnote>
  <w:footnote w:id="26">
    <w:p w14:paraId="701679EB" w14:textId="1842B5BD" w:rsidR="00A334B0" w:rsidRPr="00A334B0" w:rsidRDefault="00A334B0" w:rsidP="00A334B0">
      <w:pPr>
        <w:pStyle w:val="Kommentartekst"/>
      </w:pPr>
      <w:r>
        <w:rPr>
          <w:rStyle w:val="Fodnotehenvisning"/>
        </w:rPr>
        <w:footnoteRef/>
      </w:r>
      <w:r w:rsidRPr="00A334B0">
        <w:t xml:space="preserve"> </w:t>
      </w:r>
      <w:r w:rsidRPr="00A334B0">
        <w:rPr>
          <w:rFonts w:ascii="Garamond" w:hAnsi="Garamond"/>
        </w:rPr>
        <w:t>Note that a</w:t>
      </w:r>
      <w:r w:rsidRPr="00A334B0">
        <w:t xml:space="preserve"> </w:t>
      </w:r>
      <w:r w:rsidRPr="00A334B0">
        <w:rPr>
          <w:rFonts w:ascii="Garamond" w:hAnsi="Garamond"/>
        </w:rPr>
        <w:t>Task-List function is available in PMI, which may serve a</w:t>
      </w:r>
      <w:r>
        <w:rPr>
          <w:rFonts w:ascii="Garamond" w:hAnsi="Garamond"/>
        </w:rPr>
        <w:t xml:space="preserve">s an </w:t>
      </w:r>
      <w:r w:rsidRPr="00A334B0">
        <w:rPr>
          <w:rFonts w:ascii="Garamond" w:hAnsi="Garamond"/>
        </w:rPr>
        <w:t>ele</w:t>
      </w:r>
      <w:r>
        <w:rPr>
          <w:rFonts w:ascii="Garamond" w:hAnsi="Garamond"/>
        </w:rPr>
        <w:t>c</w:t>
      </w:r>
      <w:r w:rsidRPr="00A334B0">
        <w:rPr>
          <w:rFonts w:ascii="Garamond" w:hAnsi="Garamond"/>
        </w:rPr>
        <w:t>troni</w:t>
      </w:r>
      <w:r>
        <w:rPr>
          <w:rFonts w:ascii="Garamond" w:hAnsi="Garamond"/>
        </w:rPr>
        <w:t>c</w:t>
      </w:r>
      <w:r w:rsidRPr="00A334B0">
        <w:rPr>
          <w:rFonts w:ascii="Garamond" w:hAnsi="Garamond"/>
        </w:rPr>
        <w:t xml:space="preserve"> PAP.</w:t>
      </w:r>
      <w:r w:rsidRPr="00A334B0">
        <w:t xml:space="preserve"> </w:t>
      </w:r>
    </w:p>
    <w:p w14:paraId="14782ECB" w14:textId="29501400" w:rsidR="00A334B0" w:rsidRPr="00A334B0" w:rsidRDefault="00A334B0">
      <w:pPr>
        <w:pStyle w:val="Fodnotetekst"/>
      </w:pPr>
    </w:p>
  </w:footnote>
  <w:footnote w:id="27">
    <w:p w14:paraId="343AA4EF" w14:textId="13060178" w:rsidR="001E0DA4" w:rsidRPr="003F1BC2" w:rsidRDefault="001E0DA4" w:rsidP="0044527B">
      <w:pPr>
        <w:pStyle w:val="Fodnotetekst"/>
      </w:pPr>
      <w:r>
        <w:rPr>
          <w:rStyle w:val="Fodnotehenvisning"/>
        </w:rPr>
        <w:footnoteRef/>
      </w:r>
      <w:r>
        <w:t xml:space="preserve"> Third party monitoring can take many forms, but the basic principle is to hire an external entity (e.g. a company) to monitor on behalf of the donor. </w:t>
      </w:r>
      <w:r w:rsidRPr="00013831">
        <w:t xml:space="preserve">In specific contexts or circumstances such as security concerns and resource constraints, </w:t>
      </w:r>
      <w:r>
        <w:t>this can be particularly</w:t>
      </w:r>
      <w:r w:rsidRPr="00013831">
        <w:t xml:space="preserve"> relevant</w:t>
      </w:r>
      <w:r>
        <w:t>.</w:t>
      </w:r>
    </w:p>
  </w:footnote>
  <w:footnote w:id="28">
    <w:p w14:paraId="1299A3C1" w14:textId="087F6FA5" w:rsidR="006E114A" w:rsidRPr="006E114A" w:rsidRDefault="006E114A">
      <w:pPr>
        <w:pStyle w:val="Fodnotetekst"/>
      </w:pPr>
      <w:r>
        <w:rPr>
          <w:rStyle w:val="Fodnotehenvisning"/>
        </w:rPr>
        <w:footnoteRef/>
      </w:r>
      <w:r>
        <w:t xml:space="preserve"> See note on lesson learnt regarding MEAL contracts, incl. ToR</w:t>
      </w:r>
      <w:r w:rsidR="00DE0225">
        <w:t xml:space="preserve"> under </w:t>
      </w:r>
      <w:hyperlink r:id="rId14" w:anchor="accordion-standard-terms-of-reference-all-phases" w:history="1">
        <w:r w:rsidR="00DE0225" w:rsidRPr="00DE0225">
          <w:rPr>
            <w:rStyle w:val="Hyperlink"/>
          </w:rPr>
          <w:t>Tools and Templates</w:t>
        </w:r>
      </w:hyperlink>
    </w:p>
  </w:footnote>
  <w:footnote w:id="29">
    <w:p w14:paraId="12700982" w14:textId="6DA2A0F6" w:rsidR="00806A2A" w:rsidRPr="00806A2A" w:rsidRDefault="00806A2A">
      <w:pPr>
        <w:pStyle w:val="Fodnotetekst"/>
      </w:pPr>
      <w:r>
        <w:rPr>
          <w:rStyle w:val="Fodnotehenvisning"/>
        </w:rPr>
        <w:footnoteRef/>
      </w:r>
      <w:r>
        <w:t xml:space="preserve"> </w:t>
      </w:r>
      <w:r w:rsidR="003D6A98">
        <w:t>F</w:t>
      </w:r>
      <w:r>
        <w:t xml:space="preserve">urther guidance is found at </w:t>
      </w:r>
      <w:r w:rsidRPr="00806A2A">
        <w:t xml:space="preserve">the </w:t>
      </w:r>
      <w:r w:rsidRPr="00806A2A">
        <w:rPr>
          <w:rFonts w:eastAsia="Calibri" w:cs="Times New Roman"/>
        </w:rPr>
        <w:t>Grant Management Portal</w:t>
      </w:r>
      <w:r>
        <w:rPr>
          <w:rFonts w:eastAsia="Calibri" w:cs="Times New Roman"/>
        </w:rPr>
        <w:t xml:space="preserve"> (only accessible for MFA staff)</w:t>
      </w:r>
      <w:r>
        <w:t xml:space="preserve"> </w:t>
      </w:r>
    </w:p>
  </w:footnote>
  <w:footnote w:id="30">
    <w:p w14:paraId="54908E19" w14:textId="77777777" w:rsidR="001E0DA4" w:rsidRPr="001E43A8" w:rsidRDefault="001E0DA4">
      <w:pPr>
        <w:pStyle w:val="Fodnotetekst"/>
        <w:rPr>
          <w:lang w:val="en-US"/>
        </w:rPr>
      </w:pPr>
      <w:r>
        <w:rPr>
          <w:rStyle w:val="Fodnotehenvisning"/>
        </w:rPr>
        <w:footnoteRef/>
      </w:r>
      <w:r>
        <w:t xml:space="preserve"> </w:t>
      </w:r>
      <w:r w:rsidRPr="001E43A8">
        <w:rPr>
          <w:lang w:val="en-US"/>
        </w:rPr>
        <w:t xml:space="preserve">As a general rule programmes and projects should have a budget of minimum </w:t>
      </w:r>
      <w:r>
        <w:rPr>
          <w:lang w:val="en-US"/>
        </w:rPr>
        <w:t>DKK 5 million, but this is in the understanding that there are a few instruments which produces smaller grants.</w:t>
      </w:r>
    </w:p>
  </w:footnote>
  <w:footnote w:id="31">
    <w:p w14:paraId="585B956F" w14:textId="77777777" w:rsidR="004140AD" w:rsidRPr="00791292" w:rsidRDefault="004140AD" w:rsidP="004140AD">
      <w:pPr>
        <w:pStyle w:val="Fodnotetekst"/>
        <w:rPr>
          <w:lang w:val="en-US"/>
        </w:rPr>
      </w:pPr>
      <w:r>
        <w:rPr>
          <w:rStyle w:val="Fodnotehenvisning"/>
        </w:rPr>
        <w:footnoteRef/>
      </w:r>
      <w:r w:rsidRPr="5859C71D">
        <w:t xml:space="preserve"> </w:t>
      </w:r>
      <w:r w:rsidRPr="00791292">
        <w:rPr>
          <w:lang w:val="en-US"/>
        </w:rPr>
        <w:t xml:space="preserve">Programmes may include </w:t>
      </w:r>
      <w:r>
        <w:rPr>
          <w:lang w:val="en-US"/>
        </w:rPr>
        <w:t xml:space="preserve">country programmes, </w:t>
      </w:r>
      <w:r w:rsidRPr="00791292">
        <w:rPr>
          <w:lang w:val="en-US"/>
        </w:rPr>
        <w:t xml:space="preserve">regional programmes, thematic programmes etc.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040AA"/>
    <w:multiLevelType w:val="hybridMultilevel"/>
    <w:tmpl w:val="7ABCDE8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3DD6CA6"/>
    <w:multiLevelType w:val="multilevel"/>
    <w:tmpl w:val="F3BE6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4745B"/>
    <w:multiLevelType w:val="hybridMultilevel"/>
    <w:tmpl w:val="3AF060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4D75FDD"/>
    <w:multiLevelType w:val="hybridMultilevel"/>
    <w:tmpl w:val="8140E4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6256F68"/>
    <w:multiLevelType w:val="hybridMultilevel"/>
    <w:tmpl w:val="E1BEF27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093562EB"/>
    <w:multiLevelType w:val="hybridMultilevel"/>
    <w:tmpl w:val="0BB8DC16"/>
    <w:lvl w:ilvl="0" w:tplc="D16812A8">
      <w:start w:val="1"/>
      <w:numFmt w:val="bullet"/>
      <w:lvlText w:val=""/>
      <w:lvlJc w:val="left"/>
      <w:pPr>
        <w:ind w:left="720" w:hanging="720"/>
      </w:pPr>
      <w:rPr>
        <w:rFonts w:ascii="Symbol" w:hAnsi="Symbol"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6" w15:restartNumberingAfterBreak="0">
    <w:nsid w:val="093D1CAD"/>
    <w:multiLevelType w:val="hybridMultilevel"/>
    <w:tmpl w:val="926240EE"/>
    <w:lvl w:ilvl="0" w:tplc="C10A47D2">
      <w:start w:val="1"/>
      <w:numFmt w:val="bullet"/>
      <w:lvlText w:val=""/>
      <w:lvlJc w:val="left"/>
      <w:pPr>
        <w:ind w:left="720" w:hanging="360"/>
      </w:pPr>
      <w:rPr>
        <w:rFonts w:ascii="Wingdings" w:eastAsiaTheme="minorHAnsi" w:hAnsi="Wingding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0FC77D64"/>
    <w:multiLevelType w:val="hybridMultilevel"/>
    <w:tmpl w:val="5C34D110"/>
    <w:lvl w:ilvl="0" w:tplc="F9061CA8">
      <w:start w:val="1"/>
      <w:numFmt w:val="bullet"/>
      <w:lvlText w:val="•"/>
      <w:lvlJc w:val="left"/>
      <w:pPr>
        <w:tabs>
          <w:tab w:val="num" w:pos="720"/>
        </w:tabs>
        <w:ind w:left="720" w:hanging="360"/>
      </w:pPr>
      <w:rPr>
        <w:rFonts w:ascii="Arial" w:hAnsi="Arial" w:hint="default"/>
      </w:rPr>
    </w:lvl>
    <w:lvl w:ilvl="1" w:tplc="E130AB9E" w:tentative="1">
      <w:start w:val="1"/>
      <w:numFmt w:val="bullet"/>
      <w:lvlText w:val="•"/>
      <w:lvlJc w:val="left"/>
      <w:pPr>
        <w:tabs>
          <w:tab w:val="num" w:pos="1440"/>
        </w:tabs>
        <w:ind w:left="1440" w:hanging="360"/>
      </w:pPr>
      <w:rPr>
        <w:rFonts w:ascii="Arial" w:hAnsi="Arial" w:hint="default"/>
      </w:rPr>
    </w:lvl>
    <w:lvl w:ilvl="2" w:tplc="37D8CF26" w:tentative="1">
      <w:start w:val="1"/>
      <w:numFmt w:val="bullet"/>
      <w:lvlText w:val="•"/>
      <w:lvlJc w:val="left"/>
      <w:pPr>
        <w:tabs>
          <w:tab w:val="num" w:pos="2160"/>
        </w:tabs>
        <w:ind w:left="2160" w:hanging="360"/>
      </w:pPr>
      <w:rPr>
        <w:rFonts w:ascii="Arial" w:hAnsi="Arial" w:hint="default"/>
      </w:rPr>
    </w:lvl>
    <w:lvl w:ilvl="3" w:tplc="6E426D20" w:tentative="1">
      <w:start w:val="1"/>
      <w:numFmt w:val="bullet"/>
      <w:lvlText w:val="•"/>
      <w:lvlJc w:val="left"/>
      <w:pPr>
        <w:tabs>
          <w:tab w:val="num" w:pos="2880"/>
        </w:tabs>
        <w:ind w:left="2880" w:hanging="360"/>
      </w:pPr>
      <w:rPr>
        <w:rFonts w:ascii="Arial" w:hAnsi="Arial" w:hint="default"/>
      </w:rPr>
    </w:lvl>
    <w:lvl w:ilvl="4" w:tplc="CAB88EFA" w:tentative="1">
      <w:start w:val="1"/>
      <w:numFmt w:val="bullet"/>
      <w:lvlText w:val="•"/>
      <w:lvlJc w:val="left"/>
      <w:pPr>
        <w:tabs>
          <w:tab w:val="num" w:pos="3600"/>
        </w:tabs>
        <w:ind w:left="3600" w:hanging="360"/>
      </w:pPr>
      <w:rPr>
        <w:rFonts w:ascii="Arial" w:hAnsi="Arial" w:hint="default"/>
      </w:rPr>
    </w:lvl>
    <w:lvl w:ilvl="5" w:tplc="95429A52" w:tentative="1">
      <w:start w:val="1"/>
      <w:numFmt w:val="bullet"/>
      <w:lvlText w:val="•"/>
      <w:lvlJc w:val="left"/>
      <w:pPr>
        <w:tabs>
          <w:tab w:val="num" w:pos="4320"/>
        </w:tabs>
        <w:ind w:left="4320" w:hanging="360"/>
      </w:pPr>
      <w:rPr>
        <w:rFonts w:ascii="Arial" w:hAnsi="Arial" w:hint="default"/>
      </w:rPr>
    </w:lvl>
    <w:lvl w:ilvl="6" w:tplc="E18EA38C" w:tentative="1">
      <w:start w:val="1"/>
      <w:numFmt w:val="bullet"/>
      <w:lvlText w:val="•"/>
      <w:lvlJc w:val="left"/>
      <w:pPr>
        <w:tabs>
          <w:tab w:val="num" w:pos="5040"/>
        </w:tabs>
        <w:ind w:left="5040" w:hanging="360"/>
      </w:pPr>
      <w:rPr>
        <w:rFonts w:ascii="Arial" w:hAnsi="Arial" w:hint="default"/>
      </w:rPr>
    </w:lvl>
    <w:lvl w:ilvl="7" w:tplc="E2EC0712" w:tentative="1">
      <w:start w:val="1"/>
      <w:numFmt w:val="bullet"/>
      <w:lvlText w:val="•"/>
      <w:lvlJc w:val="left"/>
      <w:pPr>
        <w:tabs>
          <w:tab w:val="num" w:pos="5760"/>
        </w:tabs>
        <w:ind w:left="5760" w:hanging="360"/>
      </w:pPr>
      <w:rPr>
        <w:rFonts w:ascii="Arial" w:hAnsi="Arial" w:hint="default"/>
      </w:rPr>
    </w:lvl>
    <w:lvl w:ilvl="8" w:tplc="A6AA5F7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0C801DD"/>
    <w:multiLevelType w:val="hybridMultilevel"/>
    <w:tmpl w:val="4AEA6C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11D4B57"/>
    <w:multiLevelType w:val="hybridMultilevel"/>
    <w:tmpl w:val="356E48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2416C53"/>
    <w:multiLevelType w:val="hybridMultilevel"/>
    <w:tmpl w:val="711A69F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14152B87"/>
    <w:multiLevelType w:val="hybridMultilevel"/>
    <w:tmpl w:val="503A5A7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156C0BD0"/>
    <w:multiLevelType w:val="hybridMultilevel"/>
    <w:tmpl w:val="A7FAA2F4"/>
    <w:lvl w:ilvl="0" w:tplc="0406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4B75FD"/>
    <w:multiLevelType w:val="hybridMultilevel"/>
    <w:tmpl w:val="C15ECE46"/>
    <w:lvl w:ilvl="0" w:tplc="6F00E79A">
      <w:start w:val="1"/>
      <w:numFmt w:val="lowerRoman"/>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1DAF7370"/>
    <w:multiLevelType w:val="hybridMultilevel"/>
    <w:tmpl w:val="AB9E730E"/>
    <w:lvl w:ilvl="0" w:tplc="0406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D7561F"/>
    <w:multiLevelType w:val="hybridMultilevel"/>
    <w:tmpl w:val="1D1E58D6"/>
    <w:lvl w:ilvl="0" w:tplc="0809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C947266"/>
    <w:multiLevelType w:val="hybridMultilevel"/>
    <w:tmpl w:val="E8941F7E"/>
    <w:lvl w:ilvl="0" w:tplc="1BE45290">
      <w:start w:val="3"/>
      <w:numFmt w:val="upperLetter"/>
      <w:lvlText w:val="%1."/>
      <w:lvlJc w:val="left"/>
      <w:pPr>
        <w:ind w:left="360" w:hanging="360"/>
      </w:pPr>
      <w:rPr>
        <w:rFonts w:cstheme="minorHAnsi" w:hint="default"/>
        <w:b/>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D4B5955"/>
    <w:multiLevelType w:val="hybridMultilevel"/>
    <w:tmpl w:val="E708A106"/>
    <w:lvl w:ilvl="0" w:tplc="0406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861FA7"/>
    <w:multiLevelType w:val="multilevel"/>
    <w:tmpl w:val="EFA0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F40FC1"/>
    <w:multiLevelType w:val="hybridMultilevel"/>
    <w:tmpl w:val="188888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2F7430D6"/>
    <w:multiLevelType w:val="hybridMultilevel"/>
    <w:tmpl w:val="5EB01C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2FEA5648"/>
    <w:multiLevelType w:val="hybridMultilevel"/>
    <w:tmpl w:val="AF4A59B0"/>
    <w:lvl w:ilvl="0" w:tplc="1A2416A2">
      <w:start w:val="1"/>
      <w:numFmt w:val="bullet"/>
      <w:lvlText w:val=""/>
      <w:lvlJc w:val="left"/>
      <w:pPr>
        <w:tabs>
          <w:tab w:val="num" w:pos="363"/>
        </w:tabs>
        <w:ind w:left="363" w:hanging="360"/>
      </w:pPr>
      <w:rPr>
        <w:rFonts w:ascii="Symbol" w:hAnsi="Symbol" w:hint="default"/>
      </w:rPr>
    </w:lvl>
    <w:lvl w:ilvl="1" w:tplc="AADAECA0" w:tentative="1">
      <w:start w:val="1"/>
      <w:numFmt w:val="bullet"/>
      <w:lvlText w:val=""/>
      <w:lvlJc w:val="left"/>
      <w:pPr>
        <w:tabs>
          <w:tab w:val="num" w:pos="1083"/>
        </w:tabs>
        <w:ind w:left="1083" w:hanging="360"/>
      </w:pPr>
      <w:rPr>
        <w:rFonts w:ascii="Symbol" w:hAnsi="Symbol" w:hint="default"/>
      </w:rPr>
    </w:lvl>
    <w:lvl w:ilvl="2" w:tplc="7CE84314" w:tentative="1">
      <w:start w:val="1"/>
      <w:numFmt w:val="bullet"/>
      <w:lvlText w:val=""/>
      <w:lvlJc w:val="left"/>
      <w:pPr>
        <w:tabs>
          <w:tab w:val="num" w:pos="1803"/>
        </w:tabs>
        <w:ind w:left="1803" w:hanging="360"/>
      </w:pPr>
      <w:rPr>
        <w:rFonts w:ascii="Symbol" w:hAnsi="Symbol" w:hint="default"/>
      </w:rPr>
    </w:lvl>
    <w:lvl w:ilvl="3" w:tplc="A2A64518" w:tentative="1">
      <w:start w:val="1"/>
      <w:numFmt w:val="bullet"/>
      <w:lvlText w:val=""/>
      <w:lvlJc w:val="left"/>
      <w:pPr>
        <w:tabs>
          <w:tab w:val="num" w:pos="2523"/>
        </w:tabs>
        <w:ind w:left="2523" w:hanging="360"/>
      </w:pPr>
      <w:rPr>
        <w:rFonts w:ascii="Symbol" w:hAnsi="Symbol" w:hint="default"/>
      </w:rPr>
    </w:lvl>
    <w:lvl w:ilvl="4" w:tplc="2FEAA87E" w:tentative="1">
      <w:start w:val="1"/>
      <w:numFmt w:val="bullet"/>
      <w:lvlText w:val=""/>
      <w:lvlJc w:val="left"/>
      <w:pPr>
        <w:tabs>
          <w:tab w:val="num" w:pos="3243"/>
        </w:tabs>
        <w:ind w:left="3243" w:hanging="360"/>
      </w:pPr>
      <w:rPr>
        <w:rFonts w:ascii="Symbol" w:hAnsi="Symbol" w:hint="default"/>
      </w:rPr>
    </w:lvl>
    <w:lvl w:ilvl="5" w:tplc="985C7066" w:tentative="1">
      <w:start w:val="1"/>
      <w:numFmt w:val="bullet"/>
      <w:lvlText w:val=""/>
      <w:lvlJc w:val="left"/>
      <w:pPr>
        <w:tabs>
          <w:tab w:val="num" w:pos="3963"/>
        </w:tabs>
        <w:ind w:left="3963" w:hanging="360"/>
      </w:pPr>
      <w:rPr>
        <w:rFonts w:ascii="Symbol" w:hAnsi="Symbol" w:hint="default"/>
      </w:rPr>
    </w:lvl>
    <w:lvl w:ilvl="6" w:tplc="9B360AE4" w:tentative="1">
      <w:start w:val="1"/>
      <w:numFmt w:val="bullet"/>
      <w:lvlText w:val=""/>
      <w:lvlJc w:val="left"/>
      <w:pPr>
        <w:tabs>
          <w:tab w:val="num" w:pos="4683"/>
        </w:tabs>
        <w:ind w:left="4683" w:hanging="360"/>
      </w:pPr>
      <w:rPr>
        <w:rFonts w:ascii="Symbol" w:hAnsi="Symbol" w:hint="default"/>
      </w:rPr>
    </w:lvl>
    <w:lvl w:ilvl="7" w:tplc="510A78A2" w:tentative="1">
      <w:start w:val="1"/>
      <w:numFmt w:val="bullet"/>
      <w:lvlText w:val=""/>
      <w:lvlJc w:val="left"/>
      <w:pPr>
        <w:tabs>
          <w:tab w:val="num" w:pos="5403"/>
        </w:tabs>
        <w:ind w:left="5403" w:hanging="360"/>
      </w:pPr>
      <w:rPr>
        <w:rFonts w:ascii="Symbol" w:hAnsi="Symbol" w:hint="default"/>
      </w:rPr>
    </w:lvl>
    <w:lvl w:ilvl="8" w:tplc="65D61D46" w:tentative="1">
      <w:start w:val="1"/>
      <w:numFmt w:val="bullet"/>
      <w:lvlText w:val=""/>
      <w:lvlJc w:val="left"/>
      <w:pPr>
        <w:tabs>
          <w:tab w:val="num" w:pos="6123"/>
        </w:tabs>
        <w:ind w:left="6123" w:hanging="360"/>
      </w:pPr>
      <w:rPr>
        <w:rFonts w:ascii="Symbol" w:hAnsi="Symbol" w:hint="default"/>
      </w:rPr>
    </w:lvl>
  </w:abstractNum>
  <w:abstractNum w:abstractNumId="22" w15:restartNumberingAfterBreak="0">
    <w:nsid w:val="320C3DA5"/>
    <w:multiLevelType w:val="hybridMultilevel"/>
    <w:tmpl w:val="A15835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2691AD0"/>
    <w:multiLevelType w:val="hybridMultilevel"/>
    <w:tmpl w:val="86F868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33F20DEF"/>
    <w:multiLevelType w:val="hybridMultilevel"/>
    <w:tmpl w:val="D854B9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34097F17"/>
    <w:multiLevelType w:val="hybridMultilevel"/>
    <w:tmpl w:val="B25AA1D6"/>
    <w:lvl w:ilvl="0" w:tplc="3F5ABB1A">
      <w:start w:val="1"/>
      <w:numFmt w:val="bullet"/>
      <w:lvlText w:val="•"/>
      <w:lvlJc w:val="left"/>
      <w:pPr>
        <w:tabs>
          <w:tab w:val="num" w:pos="720"/>
        </w:tabs>
        <w:ind w:left="720" w:hanging="360"/>
      </w:pPr>
      <w:rPr>
        <w:rFonts w:ascii="Arial" w:hAnsi="Arial" w:hint="default"/>
      </w:rPr>
    </w:lvl>
    <w:lvl w:ilvl="1" w:tplc="6F823B1A" w:tentative="1">
      <w:start w:val="1"/>
      <w:numFmt w:val="bullet"/>
      <w:lvlText w:val="•"/>
      <w:lvlJc w:val="left"/>
      <w:pPr>
        <w:tabs>
          <w:tab w:val="num" w:pos="1440"/>
        </w:tabs>
        <w:ind w:left="1440" w:hanging="360"/>
      </w:pPr>
      <w:rPr>
        <w:rFonts w:ascii="Arial" w:hAnsi="Arial" w:hint="default"/>
      </w:rPr>
    </w:lvl>
    <w:lvl w:ilvl="2" w:tplc="D4D0EB10" w:tentative="1">
      <w:start w:val="1"/>
      <w:numFmt w:val="bullet"/>
      <w:lvlText w:val="•"/>
      <w:lvlJc w:val="left"/>
      <w:pPr>
        <w:tabs>
          <w:tab w:val="num" w:pos="2160"/>
        </w:tabs>
        <w:ind w:left="2160" w:hanging="360"/>
      </w:pPr>
      <w:rPr>
        <w:rFonts w:ascii="Arial" w:hAnsi="Arial" w:hint="default"/>
      </w:rPr>
    </w:lvl>
    <w:lvl w:ilvl="3" w:tplc="7B723BD4" w:tentative="1">
      <w:start w:val="1"/>
      <w:numFmt w:val="bullet"/>
      <w:lvlText w:val="•"/>
      <w:lvlJc w:val="left"/>
      <w:pPr>
        <w:tabs>
          <w:tab w:val="num" w:pos="2880"/>
        </w:tabs>
        <w:ind w:left="2880" w:hanging="360"/>
      </w:pPr>
      <w:rPr>
        <w:rFonts w:ascii="Arial" w:hAnsi="Arial" w:hint="default"/>
      </w:rPr>
    </w:lvl>
    <w:lvl w:ilvl="4" w:tplc="C5BA0520" w:tentative="1">
      <w:start w:val="1"/>
      <w:numFmt w:val="bullet"/>
      <w:lvlText w:val="•"/>
      <w:lvlJc w:val="left"/>
      <w:pPr>
        <w:tabs>
          <w:tab w:val="num" w:pos="3600"/>
        </w:tabs>
        <w:ind w:left="3600" w:hanging="360"/>
      </w:pPr>
      <w:rPr>
        <w:rFonts w:ascii="Arial" w:hAnsi="Arial" w:hint="default"/>
      </w:rPr>
    </w:lvl>
    <w:lvl w:ilvl="5" w:tplc="D9C84A64" w:tentative="1">
      <w:start w:val="1"/>
      <w:numFmt w:val="bullet"/>
      <w:lvlText w:val="•"/>
      <w:lvlJc w:val="left"/>
      <w:pPr>
        <w:tabs>
          <w:tab w:val="num" w:pos="4320"/>
        </w:tabs>
        <w:ind w:left="4320" w:hanging="360"/>
      </w:pPr>
      <w:rPr>
        <w:rFonts w:ascii="Arial" w:hAnsi="Arial" w:hint="default"/>
      </w:rPr>
    </w:lvl>
    <w:lvl w:ilvl="6" w:tplc="53BA8D9C" w:tentative="1">
      <w:start w:val="1"/>
      <w:numFmt w:val="bullet"/>
      <w:lvlText w:val="•"/>
      <w:lvlJc w:val="left"/>
      <w:pPr>
        <w:tabs>
          <w:tab w:val="num" w:pos="5040"/>
        </w:tabs>
        <w:ind w:left="5040" w:hanging="360"/>
      </w:pPr>
      <w:rPr>
        <w:rFonts w:ascii="Arial" w:hAnsi="Arial" w:hint="default"/>
      </w:rPr>
    </w:lvl>
    <w:lvl w:ilvl="7" w:tplc="44FE4A1E" w:tentative="1">
      <w:start w:val="1"/>
      <w:numFmt w:val="bullet"/>
      <w:lvlText w:val="•"/>
      <w:lvlJc w:val="left"/>
      <w:pPr>
        <w:tabs>
          <w:tab w:val="num" w:pos="5760"/>
        </w:tabs>
        <w:ind w:left="5760" w:hanging="360"/>
      </w:pPr>
      <w:rPr>
        <w:rFonts w:ascii="Arial" w:hAnsi="Arial" w:hint="default"/>
      </w:rPr>
    </w:lvl>
    <w:lvl w:ilvl="8" w:tplc="BC386646"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56F1623"/>
    <w:multiLevelType w:val="multilevel"/>
    <w:tmpl w:val="C0EC9FF0"/>
    <w:lvl w:ilvl="0">
      <w:start w:val="6"/>
      <w:numFmt w:val="bullet"/>
      <w:lvlText w:val="●"/>
      <w:lvlJc w:val="left"/>
      <w:pPr>
        <w:ind w:left="359" w:firstLine="360"/>
      </w:pPr>
      <w:rPr>
        <w:rFonts w:ascii="Arial" w:eastAsia="Arial" w:hAnsi="Arial" w:cs="Arial"/>
      </w:rPr>
    </w:lvl>
    <w:lvl w:ilvl="1">
      <w:start w:val="1"/>
      <w:numFmt w:val="bullet"/>
      <w:lvlText w:val="o"/>
      <w:lvlJc w:val="left"/>
      <w:pPr>
        <w:ind w:left="1079" w:firstLine="1080"/>
      </w:pPr>
      <w:rPr>
        <w:rFonts w:ascii="Arial" w:eastAsia="Arial" w:hAnsi="Arial" w:cs="Arial"/>
      </w:rPr>
    </w:lvl>
    <w:lvl w:ilvl="2">
      <w:start w:val="1"/>
      <w:numFmt w:val="bullet"/>
      <w:lvlText w:val="▪"/>
      <w:lvlJc w:val="left"/>
      <w:pPr>
        <w:ind w:left="1799" w:firstLine="1800"/>
      </w:pPr>
      <w:rPr>
        <w:rFonts w:ascii="Arial" w:eastAsia="Arial" w:hAnsi="Arial" w:cs="Arial"/>
      </w:rPr>
    </w:lvl>
    <w:lvl w:ilvl="3">
      <w:start w:val="1"/>
      <w:numFmt w:val="bullet"/>
      <w:lvlText w:val="●"/>
      <w:lvlJc w:val="left"/>
      <w:pPr>
        <w:ind w:left="2519" w:firstLine="2520"/>
      </w:pPr>
      <w:rPr>
        <w:rFonts w:ascii="Arial" w:eastAsia="Arial" w:hAnsi="Arial" w:cs="Arial"/>
      </w:rPr>
    </w:lvl>
    <w:lvl w:ilvl="4">
      <w:start w:val="1"/>
      <w:numFmt w:val="bullet"/>
      <w:lvlText w:val="o"/>
      <w:lvlJc w:val="left"/>
      <w:pPr>
        <w:ind w:left="3239" w:firstLine="3240"/>
      </w:pPr>
      <w:rPr>
        <w:rFonts w:ascii="Arial" w:eastAsia="Arial" w:hAnsi="Arial" w:cs="Arial"/>
      </w:rPr>
    </w:lvl>
    <w:lvl w:ilvl="5">
      <w:start w:val="1"/>
      <w:numFmt w:val="bullet"/>
      <w:lvlText w:val="▪"/>
      <w:lvlJc w:val="left"/>
      <w:pPr>
        <w:ind w:left="3959" w:firstLine="3960"/>
      </w:pPr>
      <w:rPr>
        <w:rFonts w:ascii="Arial" w:eastAsia="Arial" w:hAnsi="Arial" w:cs="Arial"/>
      </w:rPr>
    </w:lvl>
    <w:lvl w:ilvl="6">
      <w:start w:val="1"/>
      <w:numFmt w:val="bullet"/>
      <w:lvlText w:val="●"/>
      <w:lvlJc w:val="left"/>
      <w:pPr>
        <w:ind w:left="4679" w:firstLine="4680"/>
      </w:pPr>
      <w:rPr>
        <w:rFonts w:ascii="Arial" w:eastAsia="Arial" w:hAnsi="Arial" w:cs="Arial"/>
      </w:rPr>
    </w:lvl>
    <w:lvl w:ilvl="7">
      <w:start w:val="1"/>
      <w:numFmt w:val="bullet"/>
      <w:lvlText w:val="o"/>
      <w:lvlJc w:val="left"/>
      <w:pPr>
        <w:ind w:left="5399" w:firstLine="5400"/>
      </w:pPr>
      <w:rPr>
        <w:rFonts w:ascii="Arial" w:eastAsia="Arial" w:hAnsi="Arial" w:cs="Arial"/>
      </w:rPr>
    </w:lvl>
    <w:lvl w:ilvl="8">
      <w:start w:val="1"/>
      <w:numFmt w:val="bullet"/>
      <w:lvlText w:val="▪"/>
      <w:lvlJc w:val="left"/>
      <w:pPr>
        <w:ind w:left="6119" w:firstLine="6120"/>
      </w:pPr>
      <w:rPr>
        <w:rFonts w:ascii="Arial" w:eastAsia="Arial" w:hAnsi="Arial" w:cs="Arial"/>
      </w:rPr>
    </w:lvl>
  </w:abstractNum>
  <w:abstractNum w:abstractNumId="27" w15:restartNumberingAfterBreak="0">
    <w:nsid w:val="3689756B"/>
    <w:multiLevelType w:val="hybridMultilevel"/>
    <w:tmpl w:val="C8BC504E"/>
    <w:lvl w:ilvl="0" w:tplc="54B8AF96">
      <w:start w:val="1"/>
      <w:numFmt w:val="lowerRoman"/>
      <w:lvlText w:val="(%1)"/>
      <w:lvlJc w:val="left"/>
      <w:pPr>
        <w:ind w:left="720" w:hanging="360"/>
      </w:pPr>
      <w:rPr>
        <w:rFonts w:ascii="Garamond" w:eastAsiaTheme="minorHAnsi" w:hAnsi="Garamond" w:cstheme="minorBidi"/>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37724902"/>
    <w:multiLevelType w:val="hybridMultilevel"/>
    <w:tmpl w:val="BE0EAF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383C1D3A"/>
    <w:multiLevelType w:val="hybridMultilevel"/>
    <w:tmpl w:val="EA929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BAB4FA7"/>
    <w:multiLevelType w:val="hybridMultilevel"/>
    <w:tmpl w:val="A0544930"/>
    <w:lvl w:ilvl="0" w:tplc="04060001">
      <w:start w:val="1"/>
      <w:numFmt w:val="bullet"/>
      <w:lvlText w:val=""/>
      <w:lvlJc w:val="left"/>
      <w:pPr>
        <w:ind w:left="717" w:hanging="360"/>
      </w:pPr>
      <w:rPr>
        <w:rFonts w:ascii="Symbol" w:hAnsi="Symbol" w:hint="default"/>
      </w:rPr>
    </w:lvl>
    <w:lvl w:ilvl="1" w:tplc="04060003" w:tentative="1">
      <w:start w:val="1"/>
      <w:numFmt w:val="bullet"/>
      <w:lvlText w:val="o"/>
      <w:lvlJc w:val="left"/>
      <w:pPr>
        <w:ind w:left="1372" w:hanging="360"/>
      </w:pPr>
      <w:rPr>
        <w:rFonts w:ascii="Courier New" w:hAnsi="Courier New" w:cs="Courier New" w:hint="default"/>
      </w:rPr>
    </w:lvl>
    <w:lvl w:ilvl="2" w:tplc="04060005" w:tentative="1">
      <w:start w:val="1"/>
      <w:numFmt w:val="bullet"/>
      <w:lvlText w:val=""/>
      <w:lvlJc w:val="left"/>
      <w:pPr>
        <w:ind w:left="2092" w:hanging="360"/>
      </w:pPr>
      <w:rPr>
        <w:rFonts w:ascii="Wingdings" w:hAnsi="Wingdings" w:hint="default"/>
      </w:rPr>
    </w:lvl>
    <w:lvl w:ilvl="3" w:tplc="04060001" w:tentative="1">
      <w:start w:val="1"/>
      <w:numFmt w:val="bullet"/>
      <w:lvlText w:val=""/>
      <w:lvlJc w:val="left"/>
      <w:pPr>
        <w:ind w:left="2812" w:hanging="360"/>
      </w:pPr>
      <w:rPr>
        <w:rFonts w:ascii="Symbol" w:hAnsi="Symbol" w:hint="default"/>
      </w:rPr>
    </w:lvl>
    <w:lvl w:ilvl="4" w:tplc="04060003" w:tentative="1">
      <w:start w:val="1"/>
      <w:numFmt w:val="bullet"/>
      <w:lvlText w:val="o"/>
      <w:lvlJc w:val="left"/>
      <w:pPr>
        <w:ind w:left="3532" w:hanging="360"/>
      </w:pPr>
      <w:rPr>
        <w:rFonts w:ascii="Courier New" w:hAnsi="Courier New" w:cs="Courier New" w:hint="default"/>
      </w:rPr>
    </w:lvl>
    <w:lvl w:ilvl="5" w:tplc="04060005" w:tentative="1">
      <w:start w:val="1"/>
      <w:numFmt w:val="bullet"/>
      <w:lvlText w:val=""/>
      <w:lvlJc w:val="left"/>
      <w:pPr>
        <w:ind w:left="4252" w:hanging="360"/>
      </w:pPr>
      <w:rPr>
        <w:rFonts w:ascii="Wingdings" w:hAnsi="Wingdings" w:hint="default"/>
      </w:rPr>
    </w:lvl>
    <w:lvl w:ilvl="6" w:tplc="04060001" w:tentative="1">
      <w:start w:val="1"/>
      <w:numFmt w:val="bullet"/>
      <w:lvlText w:val=""/>
      <w:lvlJc w:val="left"/>
      <w:pPr>
        <w:ind w:left="4972" w:hanging="360"/>
      </w:pPr>
      <w:rPr>
        <w:rFonts w:ascii="Symbol" w:hAnsi="Symbol" w:hint="default"/>
      </w:rPr>
    </w:lvl>
    <w:lvl w:ilvl="7" w:tplc="04060003" w:tentative="1">
      <w:start w:val="1"/>
      <w:numFmt w:val="bullet"/>
      <w:lvlText w:val="o"/>
      <w:lvlJc w:val="left"/>
      <w:pPr>
        <w:ind w:left="5692" w:hanging="360"/>
      </w:pPr>
      <w:rPr>
        <w:rFonts w:ascii="Courier New" w:hAnsi="Courier New" w:cs="Courier New" w:hint="default"/>
      </w:rPr>
    </w:lvl>
    <w:lvl w:ilvl="8" w:tplc="04060005" w:tentative="1">
      <w:start w:val="1"/>
      <w:numFmt w:val="bullet"/>
      <w:lvlText w:val=""/>
      <w:lvlJc w:val="left"/>
      <w:pPr>
        <w:ind w:left="6412" w:hanging="360"/>
      </w:pPr>
      <w:rPr>
        <w:rFonts w:ascii="Wingdings" w:hAnsi="Wingdings" w:hint="default"/>
      </w:rPr>
    </w:lvl>
  </w:abstractNum>
  <w:abstractNum w:abstractNumId="31" w15:restartNumberingAfterBreak="0">
    <w:nsid w:val="410A634F"/>
    <w:multiLevelType w:val="hybridMultilevel"/>
    <w:tmpl w:val="1B56F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75D6F70"/>
    <w:multiLevelType w:val="hybridMultilevel"/>
    <w:tmpl w:val="CBFC3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7DD2BF7"/>
    <w:multiLevelType w:val="hybridMultilevel"/>
    <w:tmpl w:val="4252C5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497427C9"/>
    <w:multiLevelType w:val="hybridMultilevel"/>
    <w:tmpl w:val="E2A6B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A52010A"/>
    <w:multiLevelType w:val="hybridMultilevel"/>
    <w:tmpl w:val="3CA63F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4EFC622E"/>
    <w:multiLevelType w:val="hybridMultilevel"/>
    <w:tmpl w:val="96386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273411A"/>
    <w:multiLevelType w:val="multilevel"/>
    <w:tmpl w:val="9F2E1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2DA3212"/>
    <w:multiLevelType w:val="hybridMultilevel"/>
    <w:tmpl w:val="3E964D0C"/>
    <w:lvl w:ilvl="0" w:tplc="71C8A7AE">
      <w:start w:val="1"/>
      <w:numFmt w:val="lowerRoman"/>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9" w15:restartNumberingAfterBreak="0">
    <w:nsid w:val="53523732"/>
    <w:multiLevelType w:val="hybridMultilevel"/>
    <w:tmpl w:val="CCE4EC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53524899"/>
    <w:multiLevelType w:val="hybridMultilevel"/>
    <w:tmpl w:val="D9D4572A"/>
    <w:lvl w:ilvl="0" w:tplc="7C6A753C">
      <w:start w:val="1"/>
      <w:numFmt w:val="upperLetter"/>
      <w:lvlText w:val="%1."/>
      <w:lvlJc w:val="left"/>
      <w:pPr>
        <w:ind w:left="360" w:hanging="360"/>
      </w:pPr>
      <w:rPr>
        <w:rFonts w:eastAsia="Calibri" w:cstheme="minorHAnsi" w:hint="default"/>
        <w:b/>
        <w:i/>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54672BC7"/>
    <w:multiLevelType w:val="hybridMultilevel"/>
    <w:tmpl w:val="3B3A8B54"/>
    <w:lvl w:ilvl="0" w:tplc="08090005">
      <w:start w:val="1"/>
      <w:numFmt w:val="bullet"/>
      <w:lvlText w:val=""/>
      <w:lvlJc w:val="left"/>
      <w:pPr>
        <w:ind w:left="360" w:hanging="360"/>
      </w:pPr>
      <w:rPr>
        <w:rFonts w:ascii="Wingdings" w:hAnsi="Wingdings"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4F33894"/>
    <w:multiLevelType w:val="hybridMultilevel"/>
    <w:tmpl w:val="84F8B1FA"/>
    <w:lvl w:ilvl="0" w:tplc="6D362D6A">
      <w:start w:val="1"/>
      <w:numFmt w:val="lowerRoman"/>
      <w:lvlText w:val="%1)"/>
      <w:lvlJc w:val="left"/>
      <w:pPr>
        <w:ind w:left="1080" w:hanging="720"/>
      </w:pPr>
      <w:rPr>
        <w:rFonts w:hint="default"/>
        <w:lang w:val="da-DK"/>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3" w15:restartNumberingAfterBreak="0">
    <w:nsid w:val="56704DB3"/>
    <w:multiLevelType w:val="hybridMultilevel"/>
    <w:tmpl w:val="B718A3AA"/>
    <w:lvl w:ilvl="0" w:tplc="1BE43B84">
      <w:start w:val="1"/>
      <w:numFmt w:val="lowerRoman"/>
      <w:lvlText w:val="(%1)"/>
      <w:lvlJc w:val="left"/>
      <w:pPr>
        <w:ind w:left="720" w:hanging="72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4" w15:restartNumberingAfterBreak="0">
    <w:nsid w:val="599332FB"/>
    <w:multiLevelType w:val="hybridMultilevel"/>
    <w:tmpl w:val="E94469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5" w15:restartNumberingAfterBreak="0">
    <w:nsid w:val="5BC5557B"/>
    <w:multiLevelType w:val="hybridMultilevel"/>
    <w:tmpl w:val="E270743A"/>
    <w:lvl w:ilvl="0" w:tplc="39E09F6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D140CE3"/>
    <w:multiLevelType w:val="multilevel"/>
    <w:tmpl w:val="26CA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38F23E4"/>
    <w:multiLevelType w:val="hybridMultilevel"/>
    <w:tmpl w:val="27CE706C"/>
    <w:lvl w:ilvl="0" w:tplc="45B839A6">
      <w:start w:val="1"/>
      <w:numFmt w:val="bullet"/>
      <w:lvlText w:val=""/>
      <w:lvlJc w:val="left"/>
      <w:pPr>
        <w:tabs>
          <w:tab w:val="num" w:pos="720"/>
        </w:tabs>
        <w:ind w:left="720" w:hanging="360"/>
      </w:pPr>
      <w:rPr>
        <w:rFonts w:ascii="Symbol" w:hAnsi="Symbol" w:hint="default"/>
      </w:rPr>
    </w:lvl>
    <w:lvl w:ilvl="1" w:tplc="DE4492BE" w:tentative="1">
      <w:start w:val="1"/>
      <w:numFmt w:val="bullet"/>
      <w:lvlText w:val=""/>
      <w:lvlJc w:val="left"/>
      <w:pPr>
        <w:tabs>
          <w:tab w:val="num" w:pos="1440"/>
        </w:tabs>
        <w:ind w:left="1440" w:hanging="360"/>
      </w:pPr>
      <w:rPr>
        <w:rFonts w:ascii="Symbol" w:hAnsi="Symbol" w:hint="default"/>
      </w:rPr>
    </w:lvl>
    <w:lvl w:ilvl="2" w:tplc="ECAE8AC4" w:tentative="1">
      <w:start w:val="1"/>
      <w:numFmt w:val="bullet"/>
      <w:lvlText w:val=""/>
      <w:lvlJc w:val="left"/>
      <w:pPr>
        <w:tabs>
          <w:tab w:val="num" w:pos="2160"/>
        </w:tabs>
        <w:ind w:left="2160" w:hanging="360"/>
      </w:pPr>
      <w:rPr>
        <w:rFonts w:ascii="Symbol" w:hAnsi="Symbol" w:hint="default"/>
      </w:rPr>
    </w:lvl>
    <w:lvl w:ilvl="3" w:tplc="05607F6C" w:tentative="1">
      <w:start w:val="1"/>
      <w:numFmt w:val="bullet"/>
      <w:lvlText w:val=""/>
      <w:lvlJc w:val="left"/>
      <w:pPr>
        <w:tabs>
          <w:tab w:val="num" w:pos="2880"/>
        </w:tabs>
        <w:ind w:left="2880" w:hanging="360"/>
      </w:pPr>
      <w:rPr>
        <w:rFonts w:ascii="Symbol" w:hAnsi="Symbol" w:hint="default"/>
      </w:rPr>
    </w:lvl>
    <w:lvl w:ilvl="4" w:tplc="E8EE8536" w:tentative="1">
      <w:start w:val="1"/>
      <w:numFmt w:val="bullet"/>
      <w:lvlText w:val=""/>
      <w:lvlJc w:val="left"/>
      <w:pPr>
        <w:tabs>
          <w:tab w:val="num" w:pos="3600"/>
        </w:tabs>
        <w:ind w:left="3600" w:hanging="360"/>
      </w:pPr>
      <w:rPr>
        <w:rFonts w:ascii="Symbol" w:hAnsi="Symbol" w:hint="default"/>
      </w:rPr>
    </w:lvl>
    <w:lvl w:ilvl="5" w:tplc="F7E46AD8" w:tentative="1">
      <w:start w:val="1"/>
      <w:numFmt w:val="bullet"/>
      <w:lvlText w:val=""/>
      <w:lvlJc w:val="left"/>
      <w:pPr>
        <w:tabs>
          <w:tab w:val="num" w:pos="4320"/>
        </w:tabs>
        <w:ind w:left="4320" w:hanging="360"/>
      </w:pPr>
      <w:rPr>
        <w:rFonts w:ascii="Symbol" w:hAnsi="Symbol" w:hint="default"/>
      </w:rPr>
    </w:lvl>
    <w:lvl w:ilvl="6" w:tplc="56045CC2" w:tentative="1">
      <w:start w:val="1"/>
      <w:numFmt w:val="bullet"/>
      <w:lvlText w:val=""/>
      <w:lvlJc w:val="left"/>
      <w:pPr>
        <w:tabs>
          <w:tab w:val="num" w:pos="5040"/>
        </w:tabs>
        <w:ind w:left="5040" w:hanging="360"/>
      </w:pPr>
      <w:rPr>
        <w:rFonts w:ascii="Symbol" w:hAnsi="Symbol" w:hint="default"/>
      </w:rPr>
    </w:lvl>
    <w:lvl w:ilvl="7" w:tplc="03121914" w:tentative="1">
      <w:start w:val="1"/>
      <w:numFmt w:val="bullet"/>
      <w:lvlText w:val=""/>
      <w:lvlJc w:val="left"/>
      <w:pPr>
        <w:tabs>
          <w:tab w:val="num" w:pos="5760"/>
        </w:tabs>
        <w:ind w:left="5760" w:hanging="360"/>
      </w:pPr>
      <w:rPr>
        <w:rFonts w:ascii="Symbol" w:hAnsi="Symbol" w:hint="default"/>
      </w:rPr>
    </w:lvl>
    <w:lvl w:ilvl="8" w:tplc="814489C6" w:tentative="1">
      <w:start w:val="1"/>
      <w:numFmt w:val="bullet"/>
      <w:lvlText w:val=""/>
      <w:lvlJc w:val="left"/>
      <w:pPr>
        <w:tabs>
          <w:tab w:val="num" w:pos="6480"/>
        </w:tabs>
        <w:ind w:left="6480" w:hanging="360"/>
      </w:pPr>
      <w:rPr>
        <w:rFonts w:ascii="Symbol" w:hAnsi="Symbol" w:hint="default"/>
      </w:rPr>
    </w:lvl>
  </w:abstractNum>
  <w:abstractNum w:abstractNumId="48" w15:restartNumberingAfterBreak="0">
    <w:nsid w:val="666209BA"/>
    <w:multiLevelType w:val="hybridMultilevel"/>
    <w:tmpl w:val="AFB0603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9" w15:restartNumberingAfterBreak="0">
    <w:nsid w:val="6BE0449A"/>
    <w:multiLevelType w:val="hybridMultilevel"/>
    <w:tmpl w:val="90F45CBE"/>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0" w15:restartNumberingAfterBreak="0">
    <w:nsid w:val="6E1A3150"/>
    <w:multiLevelType w:val="hybridMultilevel"/>
    <w:tmpl w:val="0E8A3E86"/>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1" w15:restartNumberingAfterBreak="0">
    <w:nsid w:val="6E7C4E76"/>
    <w:multiLevelType w:val="hybridMultilevel"/>
    <w:tmpl w:val="959E6BF2"/>
    <w:lvl w:ilvl="0" w:tplc="C120912C">
      <w:start w:val="1"/>
      <w:numFmt w:val="bullet"/>
      <w:lvlText w:val="•"/>
      <w:lvlJc w:val="left"/>
      <w:pPr>
        <w:tabs>
          <w:tab w:val="num" w:pos="720"/>
        </w:tabs>
        <w:ind w:left="720" w:hanging="360"/>
      </w:pPr>
      <w:rPr>
        <w:rFonts w:ascii="Arial" w:hAnsi="Arial" w:hint="default"/>
      </w:rPr>
    </w:lvl>
    <w:lvl w:ilvl="1" w:tplc="AED82804" w:tentative="1">
      <w:start w:val="1"/>
      <w:numFmt w:val="bullet"/>
      <w:lvlText w:val="•"/>
      <w:lvlJc w:val="left"/>
      <w:pPr>
        <w:tabs>
          <w:tab w:val="num" w:pos="1440"/>
        </w:tabs>
        <w:ind w:left="1440" w:hanging="360"/>
      </w:pPr>
      <w:rPr>
        <w:rFonts w:ascii="Arial" w:hAnsi="Arial" w:hint="default"/>
      </w:rPr>
    </w:lvl>
    <w:lvl w:ilvl="2" w:tplc="944A703A" w:tentative="1">
      <w:start w:val="1"/>
      <w:numFmt w:val="bullet"/>
      <w:lvlText w:val="•"/>
      <w:lvlJc w:val="left"/>
      <w:pPr>
        <w:tabs>
          <w:tab w:val="num" w:pos="2160"/>
        </w:tabs>
        <w:ind w:left="2160" w:hanging="360"/>
      </w:pPr>
      <w:rPr>
        <w:rFonts w:ascii="Arial" w:hAnsi="Arial" w:hint="default"/>
      </w:rPr>
    </w:lvl>
    <w:lvl w:ilvl="3" w:tplc="FD6807AA" w:tentative="1">
      <w:start w:val="1"/>
      <w:numFmt w:val="bullet"/>
      <w:lvlText w:val="•"/>
      <w:lvlJc w:val="left"/>
      <w:pPr>
        <w:tabs>
          <w:tab w:val="num" w:pos="2880"/>
        </w:tabs>
        <w:ind w:left="2880" w:hanging="360"/>
      </w:pPr>
      <w:rPr>
        <w:rFonts w:ascii="Arial" w:hAnsi="Arial" w:hint="default"/>
      </w:rPr>
    </w:lvl>
    <w:lvl w:ilvl="4" w:tplc="7E0E41B8" w:tentative="1">
      <w:start w:val="1"/>
      <w:numFmt w:val="bullet"/>
      <w:lvlText w:val="•"/>
      <w:lvlJc w:val="left"/>
      <w:pPr>
        <w:tabs>
          <w:tab w:val="num" w:pos="3600"/>
        </w:tabs>
        <w:ind w:left="3600" w:hanging="360"/>
      </w:pPr>
      <w:rPr>
        <w:rFonts w:ascii="Arial" w:hAnsi="Arial" w:hint="default"/>
      </w:rPr>
    </w:lvl>
    <w:lvl w:ilvl="5" w:tplc="7EE8E6F8" w:tentative="1">
      <w:start w:val="1"/>
      <w:numFmt w:val="bullet"/>
      <w:lvlText w:val="•"/>
      <w:lvlJc w:val="left"/>
      <w:pPr>
        <w:tabs>
          <w:tab w:val="num" w:pos="4320"/>
        </w:tabs>
        <w:ind w:left="4320" w:hanging="360"/>
      </w:pPr>
      <w:rPr>
        <w:rFonts w:ascii="Arial" w:hAnsi="Arial" w:hint="default"/>
      </w:rPr>
    </w:lvl>
    <w:lvl w:ilvl="6" w:tplc="364A1EC8" w:tentative="1">
      <w:start w:val="1"/>
      <w:numFmt w:val="bullet"/>
      <w:lvlText w:val="•"/>
      <w:lvlJc w:val="left"/>
      <w:pPr>
        <w:tabs>
          <w:tab w:val="num" w:pos="5040"/>
        </w:tabs>
        <w:ind w:left="5040" w:hanging="360"/>
      </w:pPr>
      <w:rPr>
        <w:rFonts w:ascii="Arial" w:hAnsi="Arial" w:hint="default"/>
      </w:rPr>
    </w:lvl>
    <w:lvl w:ilvl="7" w:tplc="384AC89E" w:tentative="1">
      <w:start w:val="1"/>
      <w:numFmt w:val="bullet"/>
      <w:lvlText w:val="•"/>
      <w:lvlJc w:val="left"/>
      <w:pPr>
        <w:tabs>
          <w:tab w:val="num" w:pos="5760"/>
        </w:tabs>
        <w:ind w:left="5760" w:hanging="360"/>
      </w:pPr>
      <w:rPr>
        <w:rFonts w:ascii="Arial" w:hAnsi="Arial" w:hint="default"/>
      </w:rPr>
    </w:lvl>
    <w:lvl w:ilvl="8" w:tplc="06FAF382"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6FE03A8A"/>
    <w:multiLevelType w:val="hybridMultilevel"/>
    <w:tmpl w:val="F42C01BA"/>
    <w:lvl w:ilvl="0" w:tplc="C22E055C">
      <w:start w:val="1"/>
      <w:numFmt w:val="lowerRoman"/>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3" w15:restartNumberingAfterBreak="0">
    <w:nsid w:val="713F3F2E"/>
    <w:multiLevelType w:val="hybridMultilevel"/>
    <w:tmpl w:val="3710F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74F1206A"/>
    <w:multiLevelType w:val="hybridMultilevel"/>
    <w:tmpl w:val="69E2620C"/>
    <w:lvl w:ilvl="0" w:tplc="EA02D3C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AE56B91"/>
    <w:multiLevelType w:val="hybridMultilevel"/>
    <w:tmpl w:val="7EA86960"/>
    <w:lvl w:ilvl="0" w:tplc="341C885A">
      <w:start w:val="1"/>
      <w:numFmt w:val="bullet"/>
      <w:lvlText w:val="-"/>
      <w:lvlJc w:val="left"/>
      <w:pPr>
        <w:ind w:left="720" w:hanging="360"/>
      </w:pPr>
      <w:rPr>
        <w:rFonts w:ascii="Calibri" w:eastAsiaTheme="minorHAnsi" w:hAnsi="Calibri" w:cs="Calibri"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AEB4A8B"/>
    <w:multiLevelType w:val="hybridMultilevel"/>
    <w:tmpl w:val="EC785ECA"/>
    <w:lvl w:ilvl="0" w:tplc="EA02D3C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B210068"/>
    <w:multiLevelType w:val="hybridMultilevel"/>
    <w:tmpl w:val="3932A66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8" w15:restartNumberingAfterBreak="0">
    <w:nsid w:val="7F774824"/>
    <w:multiLevelType w:val="hybridMultilevel"/>
    <w:tmpl w:val="285816A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abstractNumId w:val="39"/>
  </w:num>
  <w:num w:numId="2">
    <w:abstractNumId w:val="27"/>
  </w:num>
  <w:num w:numId="3">
    <w:abstractNumId w:val="30"/>
  </w:num>
  <w:num w:numId="4">
    <w:abstractNumId w:val="57"/>
  </w:num>
  <w:num w:numId="5">
    <w:abstractNumId w:val="35"/>
  </w:num>
  <w:num w:numId="6">
    <w:abstractNumId w:val="43"/>
  </w:num>
  <w:num w:numId="7">
    <w:abstractNumId w:val="48"/>
  </w:num>
  <w:num w:numId="8">
    <w:abstractNumId w:val="26"/>
  </w:num>
  <w:num w:numId="9">
    <w:abstractNumId w:val="9"/>
  </w:num>
  <w:num w:numId="10">
    <w:abstractNumId w:val="20"/>
  </w:num>
  <w:num w:numId="11">
    <w:abstractNumId w:val="19"/>
  </w:num>
  <w:num w:numId="12">
    <w:abstractNumId w:val="23"/>
  </w:num>
  <w:num w:numId="13">
    <w:abstractNumId w:val="13"/>
  </w:num>
  <w:num w:numId="14">
    <w:abstractNumId w:val="0"/>
  </w:num>
  <w:num w:numId="15">
    <w:abstractNumId w:val="24"/>
  </w:num>
  <w:num w:numId="16">
    <w:abstractNumId w:val="52"/>
  </w:num>
  <w:num w:numId="17">
    <w:abstractNumId w:val="5"/>
  </w:num>
  <w:num w:numId="18">
    <w:abstractNumId w:val="44"/>
  </w:num>
  <w:num w:numId="19">
    <w:abstractNumId w:val="11"/>
  </w:num>
  <w:num w:numId="20">
    <w:abstractNumId w:val="58"/>
  </w:num>
  <w:num w:numId="21">
    <w:abstractNumId w:val="3"/>
  </w:num>
  <w:num w:numId="22">
    <w:abstractNumId w:val="38"/>
  </w:num>
  <w:num w:numId="23">
    <w:abstractNumId w:val="50"/>
  </w:num>
  <w:num w:numId="24">
    <w:abstractNumId w:val="28"/>
  </w:num>
  <w:num w:numId="25">
    <w:abstractNumId w:val="2"/>
  </w:num>
  <w:num w:numId="26">
    <w:abstractNumId w:val="10"/>
  </w:num>
  <w:num w:numId="27">
    <w:abstractNumId w:val="33"/>
  </w:num>
  <w:num w:numId="28">
    <w:abstractNumId w:val="4"/>
  </w:num>
  <w:num w:numId="29">
    <w:abstractNumId w:val="55"/>
  </w:num>
  <w:num w:numId="30">
    <w:abstractNumId w:val="17"/>
  </w:num>
  <w:num w:numId="31">
    <w:abstractNumId w:val="53"/>
  </w:num>
  <w:num w:numId="32">
    <w:abstractNumId w:val="49"/>
  </w:num>
  <w:num w:numId="33">
    <w:abstractNumId w:val="6"/>
  </w:num>
  <w:num w:numId="34">
    <w:abstractNumId w:val="15"/>
  </w:num>
  <w:num w:numId="35">
    <w:abstractNumId w:val="42"/>
  </w:num>
  <w:num w:numId="36">
    <w:abstractNumId w:val="32"/>
  </w:num>
  <w:num w:numId="37">
    <w:abstractNumId w:val="8"/>
  </w:num>
  <w:num w:numId="38">
    <w:abstractNumId w:val="31"/>
  </w:num>
  <w:num w:numId="39">
    <w:abstractNumId w:val="14"/>
  </w:num>
  <w:num w:numId="40">
    <w:abstractNumId w:val="40"/>
  </w:num>
  <w:num w:numId="41">
    <w:abstractNumId w:val="16"/>
  </w:num>
  <w:num w:numId="42">
    <w:abstractNumId w:val="29"/>
  </w:num>
  <w:num w:numId="43">
    <w:abstractNumId w:val="21"/>
  </w:num>
  <w:num w:numId="44">
    <w:abstractNumId w:val="1"/>
  </w:num>
  <w:num w:numId="45">
    <w:abstractNumId w:val="37"/>
  </w:num>
  <w:num w:numId="46">
    <w:abstractNumId w:val="46"/>
  </w:num>
  <w:num w:numId="47">
    <w:abstractNumId w:val="18"/>
  </w:num>
  <w:num w:numId="48">
    <w:abstractNumId w:val="51"/>
  </w:num>
  <w:num w:numId="49">
    <w:abstractNumId w:val="25"/>
  </w:num>
  <w:num w:numId="50">
    <w:abstractNumId w:val="36"/>
  </w:num>
  <w:num w:numId="51">
    <w:abstractNumId w:val="22"/>
  </w:num>
  <w:num w:numId="52">
    <w:abstractNumId w:val="41"/>
  </w:num>
  <w:num w:numId="53">
    <w:abstractNumId w:val="34"/>
  </w:num>
  <w:num w:numId="54">
    <w:abstractNumId w:val="45"/>
  </w:num>
  <w:num w:numId="55">
    <w:abstractNumId w:val="54"/>
  </w:num>
  <w:num w:numId="56">
    <w:abstractNumId w:val="56"/>
  </w:num>
  <w:num w:numId="57">
    <w:abstractNumId w:val="7"/>
  </w:num>
  <w:num w:numId="58">
    <w:abstractNumId w:val="47"/>
  </w:num>
  <w:num w:numId="59">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da-DK" w:vendorID="64" w:dllVersion="6" w:nlCheck="1" w:checkStyle="0"/>
  <w:activeWritingStyle w:appName="MSWord" w:lang="da-DK"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proofState w:spelling="clean" w:grammar="clean"/>
  <w:documentProtection w:edit="comments" w:enforcement="0"/>
  <w:defaultTabStop w:val="720"/>
  <w:hyphenationZone w:val="425"/>
  <w:characterSpacingControl w:val="doNotCompress"/>
  <w:hdrShapeDefaults>
    <o:shapedefaults v:ext="edit" spidmax="573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3BB"/>
    <w:rsid w:val="00000165"/>
    <w:rsid w:val="000006EC"/>
    <w:rsid w:val="00000C7E"/>
    <w:rsid w:val="00001CA3"/>
    <w:rsid w:val="00001CDD"/>
    <w:rsid w:val="00002526"/>
    <w:rsid w:val="00002DE3"/>
    <w:rsid w:val="00003242"/>
    <w:rsid w:val="00003295"/>
    <w:rsid w:val="000036AB"/>
    <w:rsid w:val="00003D66"/>
    <w:rsid w:val="00005D6A"/>
    <w:rsid w:val="0000618B"/>
    <w:rsid w:val="00006E89"/>
    <w:rsid w:val="00007018"/>
    <w:rsid w:val="00007F0C"/>
    <w:rsid w:val="000103D4"/>
    <w:rsid w:val="00011067"/>
    <w:rsid w:val="00011AAF"/>
    <w:rsid w:val="00011ABE"/>
    <w:rsid w:val="00011D45"/>
    <w:rsid w:val="000123B4"/>
    <w:rsid w:val="000124A6"/>
    <w:rsid w:val="00013093"/>
    <w:rsid w:val="00013417"/>
    <w:rsid w:val="00013E57"/>
    <w:rsid w:val="00014347"/>
    <w:rsid w:val="0001446C"/>
    <w:rsid w:val="00014780"/>
    <w:rsid w:val="00014FD4"/>
    <w:rsid w:val="000162FC"/>
    <w:rsid w:val="00016448"/>
    <w:rsid w:val="000168E4"/>
    <w:rsid w:val="00020DCC"/>
    <w:rsid w:val="0002184B"/>
    <w:rsid w:val="000219BF"/>
    <w:rsid w:val="00021CC4"/>
    <w:rsid w:val="00022DC6"/>
    <w:rsid w:val="0002350A"/>
    <w:rsid w:val="000241C4"/>
    <w:rsid w:val="000251E9"/>
    <w:rsid w:val="000255C5"/>
    <w:rsid w:val="00026363"/>
    <w:rsid w:val="00026DDB"/>
    <w:rsid w:val="000276E3"/>
    <w:rsid w:val="00027E0C"/>
    <w:rsid w:val="000300A7"/>
    <w:rsid w:val="00031F19"/>
    <w:rsid w:val="00031F35"/>
    <w:rsid w:val="00032188"/>
    <w:rsid w:val="000322CE"/>
    <w:rsid w:val="000327CB"/>
    <w:rsid w:val="00033534"/>
    <w:rsid w:val="00034281"/>
    <w:rsid w:val="000343BD"/>
    <w:rsid w:val="000356F0"/>
    <w:rsid w:val="000358A5"/>
    <w:rsid w:val="00036AA9"/>
    <w:rsid w:val="000371F8"/>
    <w:rsid w:val="0004024B"/>
    <w:rsid w:val="0004046E"/>
    <w:rsid w:val="00040F60"/>
    <w:rsid w:val="000418E1"/>
    <w:rsid w:val="000419FB"/>
    <w:rsid w:val="00041D14"/>
    <w:rsid w:val="0004264C"/>
    <w:rsid w:val="0004276F"/>
    <w:rsid w:val="0004286E"/>
    <w:rsid w:val="00043CE3"/>
    <w:rsid w:val="00043F2F"/>
    <w:rsid w:val="00044505"/>
    <w:rsid w:val="000445B5"/>
    <w:rsid w:val="00044A41"/>
    <w:rsid w:val="0004565C"/>
    <w:rsid w:val="00045A80"/>
    <w:rsid w:val="00045E4E"/>
    <w:rsid w:val="00047AC3"/>
    <w:rsid w:val="00047B79"/>
    <w:rsid w:val="00047F53"/>
    <w:rsid w:val="0005037D"/>
    <w:rsid w:val="0005048D"/>
    <w:rsid w:val="00053D91"/>
    <w:rsid w:val="00054082"/>
    <w:rsid w:val="000545C5"/>
    <w:rsid w:val="00054E2D"/>
    <w:rsid w:val="0005605F"/>
    <w:rsid w:val="0005608F"/>
    <w:rsid w:val="000568BA"/>
    <w:rsid w:val="00056967"/>
    <w:rsid w:val="000576B1"/>
    <w:rsid w:val="00057A2E"/>
    <w:rsid w:val="00057B1A"/>
    <w:rsid w:val="00057E85"/>
    <w:rsid w:val="00060BB7"/>
    <w:rsid w:val="0006121B"/>
    <w:rsid w:val="00065004"/>
    <w:rsid w:val="000666BF"/>
    <w:rsid w:val="00070D78"/>
    <w:rsid w:val="0007106D"/>
    <w:rsid w:val="000728F9"/>
    <w:rsid w:val="000732D0"/>
    <w:rsid w:val="00073EED"/>
    <w:rsid w:val="0007426D"/>
    <w:rsid w:val="000748C2"/>
    <w:rsid w:val="0007517D"/>
    <w:rsid w:val="00075617"/>
    <w:rsid w:val="00075AD4"/>
    <w:rsid w:val="00075AF6"/>
    <w:rsid w:val="000761CB"/>
    <w:rsid w:val="000767D6"/>
    <w:rsid w:val="000769CA"/>
    <w:rsid w:val="00076E2E"/>
    <w:rsid w:val="00077D1E"/>
    <w:rsid w:val="00080F6F"/>
    <w:rsid w:val="00081440"/>
    <w:rsid w:val="00081811"/>
    <w:rsid w:val="00082462"/>
    <w:rsid w:val="00082E6E"/>
    <w:rsid w:val="00083AE0"/>
    <w:rsid w:val="00084026"/>
    <w:rsid w:val="00084774"/>
    <w:rsid w:val="00084A1C"/>
    <w:rsid w:val="00086406"/>
    <w:rsid w:val="000864CD"/>
    <w:rsid w:val="0008690C"/>
    <w:rsid w:val="00087109"/>
    <w:rsid w:val="0008723C"/>
    <w:rsid w:val="00090012"/>
    <w:rsid w:val="00090B62"/>
    <w:rsid w:val="00091A65"/>
    <w:rsid w:val="00092F37"/>
    <w:rsid w:val="00093231"/>
    <w:rsid w:val="00093948"/>
    <w:rsid w:val="000947E9"/>
    <w:rsid w:val="00094E42"/>
    <w:rsid w:val="000962D3"/>
    <w:rsid w:val="0009648E"/>
    <w:rsid w:val="000969D9"/>
    <w:rsid w:val="0009773A"/>
    <w:rsid w:val="00097EAA"/>
    <w:rsid w:val="000A0876"/>
    <w:rsid w:val="000A1173"/>
    <w:rsid w:val="000A1758"/>
    <w:rsid w:val="000A1EFE"/>
    <w:rsid w:val="000A3175"/>
    <w:rsid w:val="000A4029"/>
    <w:rsid w:val="000A4377"/>
    <w:rsid w:val="000A4463"/>
    <w:rsid w:val="000A4E70"/>
    <w:rsid w:val="000A77E7"/>
    <w:rsid w:val="000A783E"/>
    <w:rsid w:val="000A7945"/>
    <w:rsid w:val="000A7E4B"/>
    <w:rsid w:val="000B0946"/>
    <w:rsid w:val="000B1341"/>
    <w:rsid w:val="000B1995"/>
    <w:rsid w:val="000B2682"/>
    <w:rsid w:val="000B2DE5"/>
    <w:rsid w:val="000B457D"/>
    <w:rsid w:val="000B4883"/>
    <w:rsid w:val="000B64F3"/>
    <w:rsid w:val="000B6785"/>
    <w:rsid w:val="000B75C6"/>
    <w:rsid w:val="000C0100"/>
    <w:rsid w:val="000C0431"/>
    <w:rsid w:val="000C055E"/>
    <w:rsid w:val="000C0632"/>
    <w:rsid w:val="000C08D7"/>
    <w:rsid w:val="000C21B5"/>
    <w:rsid w:val="000C280B"/>
    <w:rsid w:val="000C2D91"/>
    <w:rsid w:val="000C37FE"/>
    <w:rsid w:val="000C39D6"/>
    <w:rsid w:val="000C40D3"/>
    <w:rsid w:val="000C4309"/>
    <w:rsid w:val="000C5599"/>
    <w:rsid w:val="000C69A6"/>
    <w:rsid w:val="000C781C"/>
    <w:rsid w:val="000C7D6E"/>
    <w:rsid w:val="000C7EE1"/>
    <w:rsid w:val="000D0F64"/>
    <w:rsid w:val="000D1563"/>
    <w:rsid w:val="000D1790"/>
    <w:rsid w:val="000D21DA"/>
    <w:rsid w:val="000D2355"/>
    <w:rsid w:val="000D2813"/>
    <w:rsid w:val="000D323A"/>
    <w:rsid w:val="000D3AAF"/>
    <w:rsid w:val="000D403F"/>
    <w:rsid w:val="000D43A2"/>
    <w:rsid w:val="000D4E00"/>
    <w:rsid w:val="000D4F2D"/>
    <w:rsid w:val="000D509D"/>
    <w:rsid w:val="000D581C"/>
    <w:rsid w:val="000D58F4"/>
    <w:rsid w:val="000D59C3"/>
    <w:rsid w:val="000D5D91"/>
    <w:rsid w:val="000D7130"/>
    <w:rsid w:val="000D7A76"/>
    <w:rsid w:val="000D7B17"/>
    <w:rsid w:val="000D7F70"/>
    <w:rsid w:val="000E0967"/>
    <w:rsid w:val="000E0A91"/>
    <w:rsid w:val="000E0BAD"/>
    <w:rsid w:val="000E18FC"/>
    <w:rsid w:val="000E1967"/>
    <w:rsid w:val="000E1BDC"/>
    <w:rsid w:val="000E1E18"/>
    <w:rsid w:val="000E4820"/>
    <w:rsid w:val="000E51DB"/>
    <w:rsid w:val="000E658D"/>
    <w:rsid w:val="000E7E04"/>
    <w:rsid w:val="000F04C6"/>
    <w:rsid w:val="000F1011"/>
    <w:rsid w:val="000F1313"/>
    <w:rsid w:val="000F13B0"/>
    <w:rsid w:val="000F1E7B"/>
    <w:rsid w:val="000F211C"/>
    <w:rsid w:val="000F24AB"/>
    <w:rsid w:val="000F29F0"/>
    <w:rsid w:val="000F30B4"/>
    <w:rsid w:val="000F39B5"/>
    <w:rsid w:val="000F3AEF"/>
    <w:rsid w:val="000F3D0D"/>
    <w:rsid w:val="000F47BC"/>
    <w:rsid w:val="000F4EF3"/>
    <w:rsid w:val="000F571E"/>
    <w:rsid w:val="000F57B6"/>
    <w:rsid w:val="000F6795"/>
    <w:rsid w:val="0010044F"/>
    <w:rsid w:val="001006B5"/>
    <w:rsid w:val="001008B5"/>
    <w:rsid w:val="001008CB"/>
    <w:rsid w:val="00100A44"/>
    <w:rsid w:val="00100D94"/>
    <w:rsid w:val="00101EEB"/>
    <w:rsid w:val="00101F88"/>
    <w:rsid w:val="00102820"/>
    <w:rsid w:val="0010498E"/>
    <w:rsid w:val="001053E3"/>
    <w:rsid w:val="00106F70"/>
    <w:rsid w:val="00107911"/>
    <w:rsid w:val="00107BF0"/>
    <w:rsid w:val="00111352"/>
    <w:rsid w:val="001116D6"/>
    <w:rsid w:val="00112F27"/>
    <w:rsid w:val="0011336E"/>
    <w:rsid w:val="001136DB"/>
    <w:rsid w:val="001144CB"/>
    <w:rsid w:val="00114B2D"/>
    <w:rsid w:val="00115063"/>
    <w:rsid w:val="00116C4E"/>
    <w:rsid w:val="00116EB3"/>
    <w:rsid w:val="001172D1"/>
    <w:rsid w:val="00120498"/>
    <w:rsid w:val="0012076A"/>
    <w:rsid w:val="00121249"/>
    <w:rsid w:val="001213B1"/>
    <w:rsid w:val="00122134"/>
    <w:rsid w:val="001222B4"/>
    <w:rsid w:val="00123019"/>
    <w:rsid w:val="001232A6"/>
    <w:rsid w:val="00123BCE"/>
    <w:rsid w:val="00123FBF"/>
    <w:rsid w:val="00127817"/>
    <w:rsid w:val="001308D8"/>
    <w:rsid w:val="001310C4"/>
    <w:rsid w:val="00131AC9"/>
    <w:rsid w:val="00131EAB"/>
    <w:rsid w:val="001325AA"/>
    <w:rsid w:val="00132650"/>
    <w:rsid w:val="00132885"/>
    <w:rsid w:val="001329BC"/>
    <w:rsid w:val="00132C5A"/>
    <w:rsid w:val="001331D4"/>
    <w:rsid w:val="001334BC"/>
    <w:rsid w:val="00134897"/>
    <w:rsid w:val="00134927"/>
    <w:rsid w:val="00134C48"/>
    <w:rsid w:val="00135A9A"/>
    <w:rsid w:val="00136557"/>
    <w:rsid w:val="0013666E"/>
    <w:rsid w:val="00136A0A"/>
    <w:rsid w:val="0013706F"/>
    <w:rsid w:val="00137889"/>
    <w:rsid w:val="00141B14"/>
    <w:rsid w:val="001420F3"/>
    <w:rsid w:val="0014221C"/>
    <w:rsid w:val="0014276C"/>
    <w:rsid w:val="001428CC"/>
    <w:rsid w:val="00142DAE"/>
    <w:rsid w:val="00142DBE"/>
    <w:rsid w:val="00143609"/>
    <w:rsid w:val="00143D42"/>
    <w:rsid w:val="001441D0"/>
    <w:rsid w:val="00145028"/>
    <w:rsid w:val="00146B77"/>
    <w:rsid w:val="00147A85"/>
    <w:rsid w:val="00150091"/>
    <w:rsid w:val="00151252"/>
    <w:rsid w:val="00152515"/>
    <w:rsid w:val="00152550"/>
    <w:rsid w:val="001549D2"/>
    <w:rsid w:val="00155557"/>
    <w:rsid w:val="00155AEC"/>
    <w:rsid w:val="00155B8C"/>
    <w:rsid w:val="00155BE7"/>
    <w:rsid w:val="00155D9F"/>
    <w:rsid w:val="00155DB5"/>
    <w:rsid w:val="00160CDF"/>
    <w:rsid w:val="00160FC6"/>
    <w:rsid w:val="00161408"/>
    <w:rsid w:val="001616DC"/>
    <w:rsid w:val="00161E72"/>
    <w:rsid w:val="00163508"/>
    <w:rsid w:val="001657E2"/>
    <w:rsid w:val="001665D4"/>
    <w:rsid w:val="0016700E"/>
    <w:rsid w:val="00170099"/>
    <w:rsid w:val="00170E36"/>
    <w:rsid w:val="0017168F"/>
    <w:rsid w:val="001716D3"/>
    <w:rsid w:val="00171EA5"/>
    <w:rsid w:val="001730EF"/>
    <w:rsid w:val="00173120"/>
    <w:rsid w:val="001733D6"/>
    <w:rsid w:val="00173A1A"/>
    <w:rsid w:val="00173CFB"/>
    <w:rsid w:val="0017507F"/>
    <w:rsid w:val="00175CA6"/>
    <w:rsid w:val="00176AFD"/>
    <w:rsid w:val="00176C6D"/>
    <w:rsid w:val="00176DA5"/>
    <w:rsid w:val="00180228"/>
    <w:rsid w:val="0018130C"/>
    <w:rsid w:val="00181691"/>
    <w:rsid w:val="001828AC"/>
    <w:rsid w:val="001837C3"/>
    <w:rsid w:val="001837C9"/>
    <w:rsid w:val="00183B6D"/>
    <w:rsid w:val="001840DF"/>
    <w:rsid w:val="00184690"/>
    <w:rsid w:val="00184FE6"/>
    <w:rsid w:val="001850C0"/>
    <w:rsid w:val="001869DE"/>
    <w:rsid w:val="00187F0A"/>
    <w:rsid w:val="0019068C"/>
    <w:rsid w:val="00190722"/>
    <w:rsid w:val="001917DF"/>
    <w:rsid w:val="00191CC9"/>
    <w:rsid w:val="001920F9"/>
    <w:rsid w:val="001927C4"/>
    <w:rsid w:val="00193D92"/>
    <w:rsid w:val="00195BF0"/>
    <w:rsid w:val="00195DBB"/>
    <w:rsid w:val="00196B35"/>
    <w:rsid w:val="0019709F"/>
    <w:rsid w:val="00197D4E"/>
    <w:rsid w:val="001A0BC2"/>
    <w:rsid w:val="001A0FD2"/>
    <w:rsid w:val="001A11BF"/>
    <w:rsid w:val="001A2798"/>
    <w:rsid w:val="001A2957"/>
    <w:rsid w:val="001A3441"/>
    <w:rsid w:val="001A3859"/>
    <w:rsid w:val="001A3D67"/>
    <w:rsid w:val="001A57B3"/>
    <w:rsid w:val="001A5C3F"/>
    <w:rsid w:val="001A6494"/>
    <w:rsid w:val="001A6E27"/>
    <w:rsid w:val="001A6FFE"/>
    <w:rsid w:val="001A7175"/>
    <w:rsid w:val="001A77E5"/>
    <w:rsid w:val="001B08A3"/>
    <w:rsid w:val="001B0B47"/>
    <w:rsid w:val="001B0BC5"/>
    <w:rsid w:val="001B142A"/>
    <w:rsid w:val="001B16D3"/>
    <w:rsid w:val="001B173A"/>
    <w:rsid w:val="001B219B"/>
    <w:rsid w:val="001B222C"/>
    <w:rsid w:val="001B25B4"/>
    <w:rsid w:val="001B2D35"/>
    <w:rsid w:val="001B35D6"/>
    <w:rsid w:val="001B3EA7"/>
    <w:rsid w:val="001B41C9"/>
    <w:rsid w:val="001B43ED"/>
    <w:rsid w:val="001B531E"/>
    <w:rsid w:val="001B6436"/>
    <w:rsid w:val="001B6EA0"/>
    <w:rsid w:val="001C02E5"/>
    <w:rsid w:val="001C02FF"/>
    <w:rsid w:val="001C0C3E"/>
    <w:rsid w:val="001C12D0"/>
    <w:rsid w:val="001C1540"/>
    <w:rsid w:val="001C1985"/>
    <w:rsid w:val="001C1DCB"/>
    <w:rsid w:val="001C219D"/>
    <w:rsid w:val="001C21F4"/>
    <w:rsid w:val="001C401F"/>
    <w:rsid w:val="001C4E9F"/>
    <w:rsid w:val="001C557C"/>
    <w:rsid w:val="001C5CD5"/>
    <w:rsid w:val="001C62E2"/>
    <w:rsid w:val="001C7753"/>
    <w:rsid w:val="001C7E92"/>
    <w:rsid w:val="001D0013"/>
    <w:rsid w:val="001D067F"/>
    <w:rsid w:val="001D1735"/>
    <w:rsid w:val="001D17E0"/>
    <w:rsid w:val="001D287B"/>
    <w:rsid w:val="001D28F1"/>
    <w:rsid w:val="001D3A25"/>
    <w:rsid w:val="001D455B"/>
    <w:rsid w:val="001D4BFF"/>
    <w:rsid w:val="001D542A"/>
    <w:rsid w:val="001D586C"/>
    <w:rsid w:val="001D603A"/>
    <w:rsid w:val="001D6462"/>
    <w:rsid w:val="001D64D9"/>
    <w:rsid w:val="001D781E"/>
    <w:rsid w:val="001D7DE7"/>
    <w:rsid w:val="001E094A"/>
    <w:rsid w:val="001E0AF7"/>
    <w:rsid w:val="001E0DA4"/>
    <w:rsid w:val="001E1107"/>
    <w:rsid w:val="001E2FEC"/>
    <w:rsid w:val="001E311C"/>
    <w:rsid w:val="001E3384"/>
    <w:rsid w:val="001E3A1B"/>
    <w:rsid w:val="001E3B7B"/>
    <w:rsid w:val="001E3C23"/>
    <w:rsid w:val="001E3EC8"/>
    <w:rsid w:val="001E3F36"/>
    <w:rsid w:val="001E4085"/>
    <w:rsid w:val="001E4266"/>
    <w:rsid w:val="001E43A8"/>
    <w:rsid w:val="001E4E9A"/>
    <w:rsid w:val="001E534F"/>
    <w:rsid w:val="001E5D25"/>
    <w:rsid w:val="001E63BB"/>
    <w:rsid w:val="001E6A60"/>
    <w:rsid w:val="001E6C7E"/>
    <w:rsid w:val="001E6D81"/>
    <w:rsid w:val="001E6EF6"/>
    <w:rsid w:val="001E70B4"/>
    <w:rsid w:val="001E7133"/>
    <w:rsid w:val="001E7161"/>
    <w:rsid w:val="001E7A41"/>
    <w:rsid w:val="001F041F"/>
    <w:rsid w:val="001F0685"/>
    <w:rsid w:val="001F0A18"/>
    <w:rsid w:val="001F1226"/>
    <w:rsid w:val="001F2302"/>
    <w:rsid w:val="001F2A62"/>
    <w:rsid w:val="001F30AF"/>
    <w:rsid w:val="001F37EE"/>
    <w:rsid w:val="001F37EF"/>
    <w:rsid w:val="001F382E"/>
    <w:rsid w:val="001F3A64"/>
    <w:rsid w:val="001F3C45"/>
    <w:rsid w:val="001F4C1B"/>
    <w:rsid w:val="001F4C39"/>
    <w:rsid w:val="001F5287"/>
    <w:rsid w:val="001F5EBE"/>
    <w:rsid w:val="001F65BC"/>
    <w:rsid w:val="001F6C96"/>
    <w:rsid w:val="001F7DE3"/>
    <w:rsid w:val="00200382"/>
    <w:rsid w:val="00200C38"/>
    <w:rsid w:val="00200C68"/>
    <w:rsid w:val="00200E66"/>
    <w:rsid w:val="0020217F"/>
    <w:rsid w:val="002022B6"/>
    <w:rsid w:val="00202CF2"/>
    <w:rsid w:val="0020376F"/>
    <w:rsid w:val="0020398F"/>
    <w:rsid w:val="00203BB1"/>
    <w:rsid w:val="0020440B"/>
    <w:rsid w:val="002044FF"/>
    <w:rsid w:val="00204666"/>
    <w:rsid w:val="00204937"/>
    <w:rsid w:val="002053D1"/>
    <w:rsid w:val="00205EE7"/>
    <w:rsid w:val="0020602B"/>
    <w:rsid w:val="00207230"/>
    <w:rsid w:val="0020787C"/>
    <w:rsid w:val="00207B94"/>
    <w:rsid w:val="00207CD1"/>
    <w:rsid w:val="002115D1"/>
    <w:rsid w:val="00211C99"/>
    <w:rsid w:val="002124ED"/>
    <w:rsid w:val="00212522"/>
    <w:rsid w:val="00212F54"/>
    <w:rsid w:val="00214559"/>
    <w:rsid w:val="002145B0"/>
    <w:rsid w:val="0021543E"/>
    <w:rsid w:val="00215715"/>
    <w:rsid w:val="00215C2A"/>
    <w:rsid w:val="00215E66"/>
    <w:rsid w:val="00216627"/>
    <w:rsid w:val="00216724"/>
    <w:rsid w:val="0021676A"/>
    <w:rsid w:val="00217A75"/>
    <w:rsid w:val="00217C77"/>
    <w:rsid w:val="00217F72"/>
    <w:rsid w:val="0022262B"/>
    <w:rsid w:val="00222E8E"/>
    <w:rsid w:val="00223614"/>
    <w:rsid w:val="0022370A"/>
    <w:rsid w:val="00224968"/>
    <w:rsid w:val="0022598D"/>
    <w:rsid w:val="0022659A"/>
    <w:rsid w:val="00226D43"/>
    <w:rsid w:val="00226EFB"/>
    <w:rsid w:val="0022750B"/>
    <w:rsid w:val="00227605"/>
    <w:rsid w:val="0023001D"/>
    <w:rsid w:val="00230386"/>
    <w:rsid w:val="0023127F"/>
    <w:rsid w:val="00232A94"/>
    <w:rsid w:val="0023525D"/>
    <w:rsid w:val="00235B15"/>
    <w:rsid w:val="00236FF7"/>
    <w:rsid w:val="00237517"/>
    <w:rsid w:val="00237BED"/>
    <w:rsid w:val="0024114D"/>
    <w:rsid w:val="0024148D"/>
    <w:rsid w:val="00241660"/>
    <w:rsid w:val="00241E05"/>
    <w:rsid w:val="002421DE"/>
    <w:rsid w:val="00242BA3"/>
    <w:rsid w:val="002438D5"/>
    <w:rsid w:val="00243A14"/>
    <w:rsid w:val="00243FEA"/>
    <w:rsid w:val="00244976"/>
    <w:rsid w:val="00244CBF"/>
    <w:rsid w:val="002466AA"/>
    <w:rsid w:val="00246C2D"/>
    <w:rsid w:val="00246E5C"/>
    <w:rsid w:val="00247DD3"/>
    <w:rsid w:val="002502B2"/>
    <w:rsid w:val="00250C55"/>
    <w:rsid w:val="00250D00"/>
    <w:rsid w:val="0025103A"/>
    <w:rsid w:val="00251133"/>
    <w:rsid w:val="00251137"/>
    <w:rsid w:val="002540E1"/>
    <w:rsid w:val="002544C0"/>
    <w:rsid w:val="002552F4"/>
    <w:rsid w:val="002557EB"/>
    <w:rsid w:val="00255D7A"/>
    <w:rsid w:val="00257C24"/>
    <w:rsid w:val="0026030D"/>
    <w:rsid w:val="0026113D"/>
    <w:rsid w:val="00261253"/>
    <w:rsid w:val="00261574"/>
    <w:rsid w:val="00261D3D"/>
    <w:rsid w:val="00261EFD"/>
    <w:rsid w:val="0026253E"/>
    <w:rsid w:val="00262C39"/>
    <w:rsid w:val="00263382"/>
    <w:rsid w:val="0026362F"/>
    <w:rsid w:val="0026385A"/>
    <w:rsid w:val="0026524F"/>
    <w:rsid w:val="00265411"/>
    <w:rsid w:val="0026636D"/>
    <w:rsid w:val="00266A17"/>
    <w:rsid w:val="00267AF4"/>
    <w:rsid w:val="00267B84"/>
    <w:rsid w:val="00270630"/>
    <w:rsid w:val="00271497"/>
    <w:rsid w:val="00271CD7"/>
    <w:rsid w:val="0027207C"/>
    <w:rsid w:val="00272935"/>
    <w:rsid w:val="0027343B"/>
    <w:rsid w:val="00273901"/>
    <w:rsid w:val="00273A59"/>
    <w:rsid w:val="00273B64"/>
    <w:rsid w:val="00273C57"/>
    <w:rsid w:val="00273E69"/>
    <w:rsid w:val="002746F2"/>
    <w:rsid w:val="00275924"/>
    <w:rsid w:val="00275A53"/>
    <w:rsid w:val="00276330"/>
    <w:rsid w:val="00277BB2"/>
    <w:rsid w:val="002803BF"/>
    <w:rsid w:val="00281D53"/>
    <w:rsid w:val="00281DE7"/>
    <w:rsid w:val="00281F20"/>
    <w:rsid w:val="00282843"/>
    <w:rsid w:val="00284B4B"/>
    <w:rsid w:val="002855D0"/>
    <w:rsid w:val="00285ECC"/>
    <w:rsid w:val="00286014"/>
    <w:rsid w:val="0028710F"/>
    <w:rsid w:val="00287362"/>
    <w:rsid w:val="00287F37"/>
    <w:rsid w:val="00287FBA"/>
    <w:rsid w:val="002903F5"/>
    <w:rsid w:val="00290E72"/>
    <w:rsid w:val="00291339"/>
    <w:rsid w:val="00291396"/>
    <w:rsid w:val="00291A7C"/>
    <w:rsid w:val="00291BD3"/>
    <w:rsid w:val="00291D48"/>
    <w:rsid w:val="00291DEC"/>
    <w:rsid w:val="00291F25"/>
    <w:rsid w:val="00293481"/>
    <w:rsid w:val="00294593"/>
    <w:rsid w:val="00295926"/>
    <w:rsid w:val="002959D1"/>
    <w:rsid w:val="00295D4E"/>
    <w:rsid w:val="00295D6B"/>
    <w:rsid w:val="00296133"/>
    <w:rsid w:val="002975C2"/>
    <w:rsid w:val="00297640"/>
    <w:rsid w:val="002A024E"/>
    <w:rsid w:val="002A0623"/>
    <w:rsid w:val="002A0ECC"/>
    <w:rsid w:val="002A14F9"/>
    <w:rsid w:val="002A19BD"/>
    <w:rsid w:val="002A23E2"/>
    <w:rsid w:val="002A3B98"/>
    <w:rsid w:val="002A3E4B"/>
    <w:rsid w:val="002A44DC"/>
    <w:rsid w:val="002A4B2C"/>
    <w:rsid w:val="002A4B72"/>
    <w:rsid w:val="002A523D"/>
    <w:rsid w:val="002A593E"/>
    <w:rsid w:val="002A5F21"/>
    <w:rsid w:val="002A6924"/>
    <w:rsid w:val="002A74B9"/>
    <w:rsid w:val="002A78C8"/>
    <w:rsid w:val="002A78CA"/>
    <w:rsid w:val="002A7D84"/>
    <w:rsid w:val="002B118A"/>
    <w:rsid w:val="002B1D0B"/>
    <w:rsid w:val="002B21E0"/>
    <w:rsid w:val="002B2685"/>
    <w:rsid w:val="002B2B8A"/>
    <w:rsid w:val="002B35C0"/>
    <w:rsid w:val="002B3813"/>
    <w:rsid w:val="002B3B18"/>
    <w:rsid w:val="002B4D77"/>
    <w:rsid w:val="002B59C8"/>
    <w:rsid w:val="002B5FC6"/>
    <w:rsid w:val="002B75B1"/>
    <w:rsid w:val="002B782B"/>
    <w:rsid w:val="002B7A76"/>
    <w:rsid w:val="002C0622"/>
    <w:rsid w:val="002C074E"/>
    <w:rsid w:val="002C089C"/>
    <w:rsid w:val="002C0F10"/>
    <w:rsid w:val="002C182C"/>
    <w:rsid w:val="002C195C"/>
    <w:rsid w:val="002C19AF"/>
    <w:rsid w:val="002C2092"/>
    <w:rsid w:val="002C3F67"/>
    <w:rsid w:val="002C40E4"/>
    <w:rsid w:val="002C47D0"/>
    <w:rsid w:val="002C4B59"/>
    <w:rsid w:val="002C4DE2"/>
    <w:rsid w:val="002C54F8"/>
    <w:rsid w:val="002C5534"/>
    <w:rsid w:val="002C56E6"/>
    <w:rsid w:val="002C67AE"/>
    <w:rsid w:val="002C6C85"/>
    <w:rsid w:val="002C7004"/>
    <w:rsid w:val="002C7AD8"/>
    <w:rsid w:val="002C7D1B"/>
    <w:rsid w:val="002D06B2"/>
    <w:rsid w:val="002D126C"/>
    <w:rsid w:val="002D1647"/>
    <w:rsid w:val="002D2A21"/>
    <w:rsid w:val="002D36A2"/>
    <w:rsid w:val="002D3DC2"/>
    <w:rsid w:val="002D3DC4"/>
    <w:rsid w:val="002D55DA"/>
    <w:rsid w:val="002D589D"/>
    <w:rsid w:val="002D58CF"/>
    <w:rsid w:val="002D5AB8"/>
    <w:rsid w:val="002D63CD"/>
    <w:rsid w:val="002D6CA1"/>
    <w:rsid w:val="002D758B"/>
    <w:rsid w:val="002D7892"/>
    <w:rsid w:val="002D78C9"/>
    <w:rsid w:val="002D7C9E"/>
    <w:rsid w:val="002E0080"/>
    <w:rsid w:val="002E0E6C"/>
    <w:rsid w:val="002E0F6E"/>
    <w:rsid w:val="002E128C"/>
    <w:rsid w:val="002E2CF4"/>
    <w:rsid w:val="002E2D36"/>
    <w:rsid w:val="002E32AF"/>
    <w:rsid w:val="002E5824"/>
    <w:rsid w:val="002E5DA3"/>
    <w:rsid w:val="002E5EFE"/>
    <w:rsid w:val="002E65CC"/>
    <w:rsid w:val="002E685A"/>
    <w:rsid w:val="002F0F2E"/>
    <w:rsid w:val="002F111B"/>
    <w:rsid w:val="002F1ECC"/>
    <w:rsid w:val="002F236D"/>
    <w:rsid w:val="002F3286"/>
    <w:rsid w:val="002F377F"/>
    <w:rsid w:val="002F3C17"/>
    <w:rsid w:val="002F5035"/>
    <w:rsid w:val="002F5350"/>
    <w:rsid w:val="002F59AA"/>
    <w:rsid w:val="002F65B0"/>
    <w:rsid w:val="002F6CF4"/>
    <w:rsid w:val="002F6F82"/>
    <w:rsid w:val="002F754D"/>
    <w:rsid w:val="002F770D"/>
    <w:rsid w:val="002F78E6"/>
    <w:rsid w:val="00300054"/>
    <w:rsid w:val="00300CD3"/>
    <w:rsid w:val="00301A91"/>
    <w:rsid w:val="0030205C"/>
    <w:rsid w:val="003022B9"/>
    <w:rsid w:val="00302CAE"/>
    <w:rsid w:val="00302E43"/>
    <w:rsid w:val="00303875"/>
    <w:rsid w:val="00305354"/>
    <w:rsid w:val="00305572"/>
    <w:rsid w:val="00305ADE"/>
    <w:rsid w:val="00305F72"/>
    <w:rsid w:val="0030641B"/>
    <w:rsid w:val="00306646"/>
    <w:rsid w:val="00306A1A"/>
    <w:rsid w:val="00306DF0"/>
    <w:rsid w:val="00306F4F"/>
    <w:rsid w:val="00310266"/>
    <w:rsid w:val="00310BB3"/>
    <w:rsid w:val="00311020"/>
    <w:rsid w:val="00311554"/>
    <w:rsid w:val="00311A39"/>
    <w:rsid w:val="0031230F"/>
    <w:rsid w:val="0031285A"/>
    <w:rsid w:val="0031297E"/>
    <w:rsid w:val="00312A1A"/>
    <w:rsid w:val="00312DC5"/>
    <w:rsid w:val="003136A9"/>
    <w:rsid w:val="00313974"/>
    <w:rsid w:val="00313ABB"/>
    <w:rsid w:val="00313F73"/>
    <w:rsid w:val="00317B4B"/>
    <w:rsid w:val="00317D80"/>
    <w:rsid w:val="003205A6"/>
    <w:rsid w:val="00321801"/>
    <w:rsid w:val="003222A0"/>
    <w:rsid w:val="00323014"/>
    <w:rsid w:val="0032347C"/>
    <w:rsid w:val="00323710"/>
    <w:rsid w:val="00323915"/>
    <w:rsid w:val="0032582B"/>
    <w:rsid w:val="0032584D"/>
    <w:rsid w:val="00325C4D"/>
    <w:rsid w:val="003272D2"/>
    <w:rsid w:val="00327482"/>
    <w:rsid w:val="003301C0"/>
    <w:rsid w:val="003308A1"/>
    <w:rsid w:val="00330FE9"/>
    <w:rsid w:val="00331516"/>
    <w:rsid w:val="00331700"/>
    <w:rsid w:val="00332200"/>
    <w:rsid w:val="00332D22"/>
    <w:rsid w:val="00333381"/>
    <w:rsid w:val="00333974"/>
    <w:rsid w:val="00333DEC"/>
    <w:rsid w:val="00334446"/>
    <w:rsid w:val="00334455"/>
    <w:rsid w:val="003353BA"/>
    <w:rsid w:val="00335D5A"/>
    <w:rsid w:val="00336FDE"/>
    <w:rsid w:val="00337691"/>
    <w:rsid w:val="00340DFA"/>
    <w:rsid w:val="00341B20"/>
    <w:rsid w:val="00341F5C"/>
    <w:rsid w:val="00343351"/>
    <w:rsid w:val="0034395C"/>
    <w:rsid w:val="00344135"/>
    <w:rsid w:val="003453D7"/>
    <w:rsid w:val="00345BF2"/>
    <w:rsid w:val="0034637C"/>
    <w:rsid w:val="00346438"/>
    <w:rsid w:val="003464B5"/>
    <w:rsid w:val="003464EA"/>
    <w:rsid w:val="00346621"/>
    <w:rsid w:val="00346CD0"/>
    <w:rsid w:val="0034777E"/>
    <w:rsid w:val="00347E9A"/>
    <w:rsid w:val="003500BF"/>
    <w:rsid w:val="00350C70"/>
    <w:rsid w:val="003516F0"/>
    <w:rsid w:val="003526EF"/>
    <w:rsid w:val="0035335E"/>
    <w:rsid w:val="003541FC"/>
    <w:rsid w:val="003549EA"/>
    <w:rsid w:val="00354E6C"/>
    <w:rsid w:val="00355ED5"/>
    <w:rsid w:val="0035635C"/>
    <w:rsid w:val="00357565"/>
    <w:rsid w:val="003575AA"/>
    <w:rsid w:val="003577C9"/>
    <w:rsid w:val="00357F2A"/>
    <w:rsid w:val="00360062"/>
    <w:rsid w:val="0036023A"/>
    <w:rsid w:val="00360E1A"/>
    <w:rsid w:val="00361046"/>
    <w:rsid w:val="0036267E"/>
    <w:rsid w:val="00362F08"/>
    <w:rsid w:val="00363023"/>
    <w:rsid w:val="003633F6"/>
    <w:rsid w:val="003637D4"/>
    <w:rsid w:val="003637E4"/>
    <w:rsid w:val="00363A2C"/>
    <w:rsid w:val="00363A2F"/>
    <w:rsid w:val="00363AD2"/>
    <w:rsid w:val="00364062"/>
    <w:rsid w:val="003644F4"/>
    <w:rsid w:val="00364879"/>
    <w:rsid w:val="00365949"/>
    <w:rsid w:val="0036625B"/>
    <w:rsid w:val="003666EC"/>
    <w:rsid w:val="00370926"/>
    <w:rsid w:val="00371CB9"/>
    <w:rsid w:val="00372A13"/>
    <w:rsid w:val="00372CB6"/>
    <w:rsid w:val="00373350"/>
    <w:rsid w:val="003735E2"/>
    <w:rsid w:val="00373980"/>
    <w:rsid w:val="003750B9"/>
    <w:rsid w:val="0037547A"/>
    <w:rsid w:val="00375652"/>
    <w:rsid w:val="00375975"/>
    <w:rsid w:val="00375FA5"/>
    <w:rsid w:val="0037611E"/>
    <w:rsid w:val="0037703E"/>
    <w:rsid w:val="00377D3F"/>
    <w:rsid w:val="00380154"/>
    <w:rsid w:val="00380ACE"/>
    <w:rsid w:val="00380BC7"/>
    <w:rsid w:val="0038164A"/>
    <w:rsid w:val="0038258C"/>
    <w:rsid w:val="00383AD2"/>
    <w:rsid w:val="0038420C"/>
    <w:rsid w:val="00384713"/>
    <w:rsid w:val="00384A42"/>
    <w:rsid w:val="00384E6A"/>
    <w:rsid w:val="00386003"/>
    <w:rsid w:val="0038601B"/>
    <w:rsid w:val="00386125"/>
    <w:rsid w:val="003869EA"/>
    <w:rsid w:val="003878FC"/>
    <w:rsid w:val="00390AB0"/>
    <w:rsid w:val="003914AF"/>
    <w:rsid w:val="00391A3D"/>
    <w:rsid w:val="00391BC5"/>
    <w:rsid w:val="00392ED5"/>
    <w:rsid w:val="00392FFB"/>
    <w:rsid w:val="00393039"/>
    <w:rsid w:val="003936AC"/>
    <w:rsid w:val="00393994"/>
    <w:rsid w:val="00395AC6"/>
    <w:rsid w:val="00395C6F"/>
    <w:rsid w:val="00396329"/>
    <w:rsid w:val="00396DFD"/>
    <w:rsid w:val="00397160"/>
    <w:rsid w:val="00397A1B"/>
    <w:rsid w:val="00397E09"/>
    <w:rsid w:val="003A04E6"/>
    <w:rsid w:val="003A0D53"/>
    <w:rsid w:val="003A1AD3"/>
    <w:rsid w:val="003A2523"/>
    <w:rsid w:val="003A26D4"/>
    <w:rsid w:val="003A31A1"/>
    <w:rsid w:val="003A3A2B"/>
    <w:rsid w:val="003A3E41"/>
    <w:rsid w:val="003A4607"/>
    <w:rsid w:val="003A46F8"/>
    <w:rsid w:val="003A4F5C"/>
    <w:rsid w:val="003A50CA"/>
    <w:rsid w:val="003A51A1"/>
    <w:rsid w:val="003A5AB9"/>
    <w:rsid w:val="003A5C73"/>
    <w:rsid w:val="003A5F4B"/>
    <w:rsid w:val="003A6BB4"/>
    <w:rsid w:val="003B17B4"/>
    <w:rsid w:val="003B18CA"/>
    <w:rsid w:val="003B35A7"/>
    <w:rsid w:val="003B4B80"/>
    <w:rsid w:val="003B5121"/>
    <w:rsid w:val="003B5738"/>
    <w:rsid w:val="003B5A2F"/>
    <w:rsid w:val="003B6864"/>
    <w:rsid w:val="003B68B0"/>
    <w:rsid w:val="003B69AC"/>
    <w:rsid w:val="003B6C8F"/>
    <w:rsid w:val="003B7B1E"/>
    <w:rsid w:val="003C01FD"/>
    <w:rsid w:val="003C037E"/>
    <w:rsid w:val="003C0706"/>
    <w:rsid w:val="003C12A9"/>
    <w:rsid w:val="003C1517"/>
    <w:rsid w:val="003C1CBE"/>
    <w:rsid w:val="003C1CF9"/>
    <w:rsid w:val="003C2AE5"/>
    <w:rsid w:val="003C392A"/>
    <w:rsid w:val="003C39EE"/>
    <w:rsid w:val="003C41C9"/>
    <w:rsid w:val="003C4259"/>
    <w:rsid w:val="003C4309"/>
    <w:rsid w:val="003C581F"/>
    <w:rsid w:val="003C5A80"/>
    <w:rsid w:val="003C5C62"/>
    <w:rsid w:val="003C6009"/>
    <w:rsid w:val="003C6555"/>
    <w:rsid w:val="003C6E11"/>
    <w:rsid w:val="003C7086"/>
    <w:rsid w:val="003C79FB"/>
    <w:rsid w:val="003D062B"/>
    <w:rsid w:val="003D0A7B"/>
    <w:rsid w:val="003D1356"/>
    <w:rsid w:val="003D16C0"/>
    <w:rsid w:val="003D17D2"/>
    <w:rsid w:val="003D1B7B"/>
    <w:rsid w:val="003D2249"/>
    <w:rsid w:val="003D2288"/>
    <w:rsid w:val="003D2756"/>
    <w:rsid w:val="003D2B48"/>
    <w:rsid w:val="003D313A"/>
    <w:rsid w:val="003D3B57"/>
    <w:rsid w:val="003D4AFE"/>
    <w:rsid w:val="003D500D"/>
    <w:rsid w:val="003D52BB"/>
    <w:rsid w:val="003D5BC5"/>
    <w:rsid w:val="003D6A98"/>
    <w:rsid w:val="003D7EFC"/>
    <w:rsid w:val="003E0A27"/>
    <w:rsid w:val="003E0CF6"/>
    <w:rsid w:val="003E1AA8"/>
    <w:rsid w:val="003E26AC"/>
    <w:rsid w:val="003E27B2"/>
    <w:rsid w:val="003E2E03"/>
    <w:rsid w:val="003E329F"/>
    <w:rsid w:val="003E399F"/>
    <w:rsid w:val="003E4385"/>
    <w:rsid w:val="003E484E"/>
    <w:rsid w:val="003E4AA1"/>
    <w:rsid w:val="003E4FCF"/>
    <w:rsid w:val="003E5237"/>
    <w:rsid w:val="003E5AE3"/>
    <w:rsid w:val="003F1A7B"/>
    <w:rsid w:val="003F1BC2"/>
    <w:rsid w:val="003F1D14"/>
    <w:rsid w:val="003F29B3"/>
    <w:rsid w:val="003F2BD0"/>
    <w:rsid w:val="003F2E4D"/>
    <w:rsid w:val="003F3229"/>
    <w:rsid w:val="003F42F8"/>
    <w:rsid w:val="003F4C52"/>
    <w:rsid w:val="003F4D2C"/>
    <w:rsid w:val="003F4DFF"/>
    <w:rsid w:val="003F5988"/>
    <w:rsid w:val="003F65A1"/>
    <w:rsid w:val="003F6AFC"/>
    <w:rsid w:val="003F72E1"/>
    <w:rsid w:val="00400CD7"/>
    <w:rsid w:val="00400D02"/>
    <w:rsid w:val="00401A1E"/>
    <w:rsid w:val="00401E8B"/>
    <w:rsid w:val="0040269C"/>
    <w:rsid w:val="004031A2"/>
    <w:rsid w:val="00403F46"/>
    <w:rsid w:val="0040497B"/>
    <w:rsid w:val="00405188"/>
    <w:rsid w:val="00405488"/>
    <w:rsid w:val="004059A5"/>
    <w:rsid w:val="00405D7B"/>
    <w:rsid w:val="00405E46"/>
    <w:rsid w:val="00405FA2"/>
    <w:rsid w:val="00406383"/>
    <w:rsid w:val="00406F58"/>
    <w:rsid w:val="004074BF"/>
    <w:rsid w:val="00410054"/>
    <w:rsid w:val="00410175"/>
    <w:rsid w:val="004106DC"/>
    <w:rsid w:val="00410912"/>
    <w:rsid w:val="00411BE1"/>
    <w:rsid w:val="00412331"/>
    <w:rsid w:val="00412537"/>
    <w:rsid w:val="004140AD"/>
    <w:rsid w:val="004140FF"/>
    <w:rsid w:val="00414D5A"/>
    <w:rsid w:val="00414FB4"/>
    <w:rsid w:val="0041500E"/>
    <w:rsid w:val="00415123"/>
    <w:rsid w:val="004152B0"/>
    <w:rsid w:val="0041561F"/>
    <w:rsid w:val="00415B12"/>
    <w:rsid w:val="00416612"/>
    <w:rsid w:val="00416A35"/>
    <w:rsid w:val="00416C1B"/>
    <w:rsid w:val="004171FE"/>
    <w:rsid w:val="00417325"/>
    <w:rsid w:val="0041748A"/>
    <w:rsid w:val="004179E4"/>
    <w:rsid w:val="00417EFA"/>
    <w:rsid w:val="00420D49"/>
    <w:rsid w:val="0042164F"/>
    <w:rsid w:val="004216B8"/>
    <w:rsid w:val="00421A09"/>
    <w:rsid w:val="0042342D"/>
    <w:rsid w:val="0042357E"/>
    <w:rsid w:val="00423A93"/>
    <w:rsid w:val="004246DF"/>
    <w:rsid w:val="00424A9A"/>
    <w:rsid w:val="00424C04"/>
    <w:rsid w:val="0042599D"/>
    <w:rsid w:val="00426378"/>
    <w:rsid w:val="004270DB"/>
    <w:rsid w:val="0042749A"/>
    <w:rsid w:val="00427DCE"/>
    <w:rsid w:val="004302A7"/>
    <w:rsid w:val="00430A31"/>
    <w:rsid w:val="00431BB3"/>
    <w:rsid w:val="00431D2A"/>
    <w:rsid w:val="0043212D"/>
    <w:rsid w:val="0043237D"/>
    <w:rsid w:val="004331F3"/>
    <w:rsid w:val="004335F0"/>
    <w:rsid w:val="00433CB4"/>
    <w:rsid w:val="00433E8B"/>
    <w:rsid w:val="004345FC"/>
    <w:rsid w:val="00435323"/>
    <w:rsid w:val="00435B45"/>
    <w:rsid w:val="0043644D"/>
    <w:rsid w:val="00436817"/>
    <w:rsid w:val="0043698A"/>
    <w:rsid w:val="00436D21"/>
    <w:rsid w:val="0043712A"/>
    <w:rsid w:val="0043760B"/>
    <w:rsid w:val="00437B21"/>
    <w:rsid w:val="00437EDD"/>
    <w:rsid w:val="0044004B"/>
    <w:rsid w:val="00440ADD"/>
    <w:rsid w:val="00440D28"/>
    <w:rsid w:val="00441008"/>
    <w:rsid w:val="0044156B"/>
    <w:rsid w:val="0044269C"/>
    <w:rsid w:val="0044368E"/>
    <w:rsid w:val="00443948"/>
    <w:rsid w:val="00443B82"/>
    <w:rsid w:val="00443D45"/>
    <w:rsid w:val="004441A3"/>
    <w:rsid w:val="00444E48"/>
    <w:rsid w:val="004451E0"/>
    <w:rsid w:val="0044527B"/>
    <w:rsid w:val="00445499"/>
    <w:rsid w:val="00445AC5"/>
    <w:rsid w:val="00445EAD"/>
    <w:rsid w:val="00447BC4"/>
    <w:rsid w:val="0045071E"/>
    <w:rsid w:val="00450C84"/>
    <w:rsid w:val="00450DCD"/>
    <w:rsid w:val="00451964"/>
    <w:rsid w:val="00452283"/>
    <w:rsid w:val="00452E0E"/>
    <w:rsid w:val="0045316D"/>
    <w:rsid w:val="00453BC5"/>
    <w:rsid w:val="004565D5"/>
    <w:rsid w:val="00457789"/>
    <w:rsid w:val="00457C6F"/>
    <w:rsid w:val="00457CA6"/>
    <w:rsid w:val="004614FC"/>
    <w:rsid w:val="00462A01"/>
    <w:rsid w:val="00462EE6"/>
    <w:rsid w:val="004631DD"/>
    <w:rsid w:val="00463254"/>
    <w:rsid w:val="00463A4D"/>
    <w:rsid w:val="0046422D"/>
    <w:rsid w:val="004643B4"/>
    <w:rsid w:val="004666D9"/>
    <w:rsid w:val="00467870"/>
    <w:rsid w:val="00467AD6"/>
    <w:rsid w:val="0047007F"/>
    <w:rsid w:val="00470305"/>
    <w:rsid w:val="00470605"/>
    <w:rsid w:val="004712B2"/>
    <w:rsid w:val="004713E7"/>
    <w:rsid w:val="0047144C"/>
    <w:rsid w:val="004716E5"/>
    <w:rsid w:val="004719CC"/>
    <w:rsid w:val="00471D4C"/>
    <w:rsid w:val="0047253F"/>
    <w:rsid w:val="004727ED"/>
    <w:rsid w:val="00472FBE"/>
    <w:rsid w:val="00474A26"/>
    <w:rsid w:val="004766D5"/>
    <w:rsid w:val="004769A6"/>
    <w:rsid w:val="00476D8B"/>
    <w:rsid w:val="00476DEC"/>
    <w:rsid w:val="00477855"/>
    <w:rsid w:val="00480B60"/>
    <w:rsid w:val="00480E4D"/>
    <w:rsid w:val="00481FFE"/>
    <w:rsid w:val="00482128"/>
    <w:rsid w:val="00482242"/>
    <w:rsid w:val="004823EF"/>
    <w:rsid w:val="00482A84"/>
    <w:rsid w:val="004838CC"/>
    <w:rsid w:val="004842D2"/>
    <w:rsid w:val="00484E07"/>
    <w:rsid w:val="0048542A"/>
    <w:rsid w:val="00485BC1"/>
    <w:rsid w:val="004868CC"/>
    <w:rsid w:val="00486CCB"/>
    <w:rsid w:val="00487632"/>
    <w:rsid w:val="00487799"/>
    <w:rsid w:val="00487824"/>
    <w:rsid w:val="00487BD0"/>
    <w:rsid w:val="00490184"/>
    <w:rsid w:val="004905EC"/>
    <w:rsid w:val="00490C62"/>
    <w:rsid w:val="00491A21"/>
    <w:rsid w:val="00491EAC"/>
    <w:rsid w:val="004955B5"/>
    <w:rsid w:val="004959C2"/>
    <w:rsid w:val="00495ACE"/>
    <w:rsid w:val="00496E2B"/>
    <w:rsid w:val="004974AB"/>
    <w:rsid w:val="00497922"/>
    <w:rsid w:val="004A05BF"/>
    <w:rsid w:val="004A085B"/>
    <w:rsid w:val="004A2721"/>
    <w:rsid w:val="004A2C71"/>
    <w:rsid w:val="004A34AB"/>
    <w:rsid w:val="004A353B"/>
    <w:rsid w:val="004A3551"/>
    <w:rsid w:val="004A35A7"/>
    <w:rsid w:val="004A63F3"/>
    <w:rsid w:val="004A6985"/>
    <w:rsid w:val="004A7A76"/>
    <w:rsid w:val="004A7FFD"/>
    <w:rsid w:val="004B0C22"/>
    <w:rsid w:val="004B2635"/>
    <w:rsid w:val="004B2B2C"/>
    <w:rsid w:val="004B2DD9"/>
    <w:rsid w:val="004B4885"/>
    <w:rsid w:val="004B4C3C"/>
    <w:rsid w:val="004B64D3"/>
    <w:rsid w:val="004B7433"/>
    <w:rsid w:val="004B79BB"/>
    <w:rsid w:val="004B7CA2"/>
    <w:rsid w:val="004B7EDC"/>
    <w:rsid w:val="004C0868"/>
    <w:rsid w:val="004C12A9"/>
    <w:rsid w:val="004C3429"/>
    <w:rsid w:val="004C429C"/>
    <w:rsid w:val="004C47D8"/>
    <w:rsid w:val="004C4BFD"/>
    <w:rsid w:val="004C5868"/>
    <w:rsid w:val="004C59BB"/>
    <w:rsid w:val="004C5BD4"/>
    <w:rsid w:val="004C5D6E"/>
    <w:rsid w:val="004C5E44"/>
    <w:rsid w:val="004C658D"/>
    <w:rsid w:val="004C6B2F"/>
    <w:rsid w:val="004C713F"/>
    <w:rsid w:val="004C71DC"/>
    <w:rsid w:val="004C7B79"/>
    <w:rsid w:val="004C7CC7"/>
    <w:rsid w:val="004C7E08"/>
    <w:rsid w:val="004D06A2"/>
    <w:rsid w:val="004D06DF"/>
    <w:rsid w:val="004D0890"/>
    <w:rsid w:val="004D0CBA"/>
    <w:rsid w:val="004D1180"/>
    <w:rsid w:val="004D135E"/>
    <w:rsid w:val="004D15C9"/>
    <w:rsid w:val="004D165C"/>
    <w:rsid w:val="004D355E"/>
    <w:rsid w:val="004D418D"/>
    <w:rsid w:val="004D600E"/>
    <w:rsid w:val="004D6706"/>
    <w:rsid w:val="004D6B3A"/>
    <w:rsid w:val="004D6BE9"/>
    <w:rsid w:val="004D79DF"/>
    <w:rsid w:val="004E0FA2"/>
    <w:rsid w:val="004E1272"/>
    <w:rsid w:val="004E198C"/>
    <w:rsid w:val="004E2061"/>
    <w:rsid w:val="004E2AFB"/>
    <w:rsid w:val="004E3239"/>
    <w:rsid w:val="004E3636"/>
    <w:rsid w:val="004E52DF"/>
    <w:rsid w:val="004E5986"/>
    <w:rsid w:val="004E7257"/>
    <w:rsid w:val="004E74A1"/>
    <w:rsid w:val="004E7CDF"/>
    <w:rsid w:val="004F00E7"/>
    <w:rsid w:val="004F02DF"/>
    <w:rsid w:val="004F0564"/>
    <w:rsid w:val="004F09A2"/>
    <w:rsid w:val="004F11BA"/>
    <w:rsid w:val="004F15C5"/>
    <w:rsid w:val="004F20BA"/>
    <w:rsid w:val="004F27F1"/>
    <w:rsid w:val="004F2B75"/>
    <w:rsid w:val="004F3FD7"/>
    <w:rsid w:val="004F5B24"/>
    <w:rsid w:val="004F5EE3"/>
    <w:rsid w:val="004F6266"/>
    <w:rsid w:val="004F6368"/>
    <w:rsid w:val="004F661A"/>
    <w:rsid w:val="004F6C08"/>
    <w:rsid w:val="004F70B7"/>
    <w:rsid w:val="004F75CE"/>
    <w:rsid w:val="004F7B52"/>
    <w:rsid w:val="00501490"/>
    <w:rsid w:val="005014D1"/>
    <w:rsid w:val="005015F4"/>
    <w:rsid w:val="005023A5"/>
    <w:rsid w:val="005025B6"/>
    <w:rsid w:val="0050301D"/>
    <w:rsid w:val="005032A9"/>
    <w:rsid w:val="005040E2"/>
    <w:rsid w:val="00504275"/>
    <w:rsid w:val="00505976"/>
    <w:rsid w:val="00506287"/>
    <w:rsid w:val="00507453"/>
    <w:rsid w:val="00510868"/>
    <w:rsid w:val="00510EA1"/>
    <w:rsid w:val="00511407"/>
    <w:rsid w:val="00512F5A"/>
    <w:rsid w:val="00513BF5"/>
    <w:rsid w:val="00513F3A"/>
    <w:rsid w:val="00514555"/>
    <w:rsid w:val="00514FD1"/>
    <w:rsid w:val="00515309"/>
    <w:rsid w:val="00516401"/>
    <w:rsid w:val="00517096"/>
    <w:rsid w:val="00517CAC"/>
    <w:rsid w:val="00517DD7"/>
    <w:rsid w:val="00520C49"/>
    <w:rsid w:val="00521E8A"/>
    <w:rsid w:val="00522AA2"/>
    <w:rsid w:val="0052365A"/>
    <w:rsid w:val="0052414C"/>
    <w:rsid w:val="00524436"/>
    <w:rsid w:val="0052449E"/>
    <w:rsid w:val="00524BAE"/>
    <w:rsid w:val="0052540B"/>
    <w:rsid w:val="00526082"/>
    <w:rsid w:val="005262FD"/>
    <w:rsid w:val="0052648A"/>
    <w:rsid w:val="00526DFF"/>
    <w:rsid w:val="00526EC0"/>
    <w:rsid w:val="00527442"/>
    <w:rsid w:val="0053001D"/>
    <w:rsid w:val="005300EF"/>
    <w:rsid w:val="00530B87"/>
    <w:rsid w:val="00532221"/>
    <w:rsid w:val="005323EA"/>
    <w:rsid w:val="00532484"/>
    <w:rsid w:val="005329B7"/>
    <w:rsid w:val="005339F0"/>
    <w:rsid w:val="00533BB3"/>
    <w:rsid w:val="00534A51"/>
    <w:rsid w:val="00541037"/>
    <w:rsid w:val="00541AA6"/>
    <w:rsid w:val="00541BFE"/>
    <w:rsid w:val="00541F10"/>
    <w:rsid w:val="00542A62"/>
    <w:rsid w:val="00543BB9"/>
    <w:rsid w:val="00543F2A"/>
    <w:rsid w:val="0054456D"/>
    <w:rsid w:val="00544E27"/>
    <w:rsid w:val="0054695C"/>
    <w:rsid w:val="00546ED0"/>
    <w:rsid w:val="005475FC"/>
    <w:rsid w:val="005477E3"/>
    <w:rsid w:val="00547D20"/>
    <w:rsid w:val="00550A66"/>
    <w:rsid w:val="00551D64"/>
    <w:rsid w:val="00551DC3"/>
    <w:rsid w:val="005521C9"/>
    <w:rsid w:val="00552254"/>
    <w:rsid w:val="005523BB"/>
    <w:rsid w:val="00552524"/>
    <w:rsid w:val="0055299D"/>
    <w:rsid w:val="00552DC1"/>
    <w:rsid w:val="00553967"/>
    <w:rsid w:val="0055399E"/>
    <w:rsid w:val="005539D1"/>
    <w:rsid w:val="00554606"/>
    <w:rsid w:val="00554FCC"/>
    <w:rsid w:val="00555470"/>
    <w:rsid w:val="005567C0"/>
    <w:rsid w:val="005572B0"/>
    <w:rsid w:val="005575A9"/>
    <w:rsid w:val="005575B4"/>
    <w:rsid w:val="00557AA8"/>
    <w:rsid w:val="00557DB4"/>
    <w:rsid w:val="0056065A"/>
    <w:rsid w:val="00560995"/>
    <w:rsid w:val="00560CAA"/>
    <w:rsid w:val="00561349"/>
    <w:rsid w:val="005618EA"/>
    <w:rsid w:val="00562020"/>
    <w:rsid w:val="00564A98"/>
    <w:rsid w:val="00564CEA"/>
    <w:rsid w:val="005663A0"/>
    <w:rsid w:val="0056653C"/>
    <w:rsid w:val="00566AD7"/>
    <w:rsid w:val="0056721D"/>
    <w:rsid w:val="00567311"/>
    <w:rsid w:val="00567945"/>
    <w:rsid w:val="00570A12"/>
    <w:rsid w:val="00570CC7"/>
    <w:rsid w:val="00571360"/>
    <w:rsid w:val="00571C97"/>
    <w:rsid w:val="00571DC7"/>
    <w:rsid w:val="00572643"/>
    <w:rsid w:val="005729DA"/>
    <w:rsid w:val="005739D4"/>
    <w:rsid w:val="00573FB0"/>
    <w:rsid w:val="00574095"/>
    <w:rsid w:val="00574581"/>
    <w:rsid w:val="00574668"/>
    <w:rsid w:val="00574AFF"/>
    <w:rsid w:val="00574D3F"/>
    <w:rsid w:val="00574FE8"/>
    <w:rsid w:val="005759D2"/>
    <w:rsid w:val="00575E68"/>
    <w:rsid w:val="005765AB"/>
    <w:rsid w:val="00576676"/>
    <w:rsid w:val="0057668C"/>
    <w:rsid w:val="00576E6B"/>
    <w:rsid w:val="005771BC"/>
    <w:rsid w:val="00577463"/>
    <w:rsid w:val="005801B0"/>
    <w:rsid w:val="005802A0"/>
    <w:rsid w:val="005803EC"/>
    <w:rsid w:val="00580A0F"/>
    <w:rsid w:val="0058100B"/>
    <w:rsid w:val="00581258"/>
    <w:rsid w:val="005813FC"/>
    <w:rsid w:val="005814DE"/>
    <w:rsid w:val="00581916"/>
    <w:rsid w:val="00581E54"/>
    <w:rsid w:val="005839C7"/>
    <w:rsid w:val="00584079"/>
    <w:rsid w:val="00584B09"/>
    <w:rsid w:val="00586824"/>
    <w:rsid w:val="00586B7A"/>
    <w:rsid w:val="00586BE9"/>
    <w:rsid w:val="005873CC"/>
    <w:rsid w:val="00587502"/>
    <w:rsid w:val="00590D14"/>
    <w:rsid w:val="00592EAD"/>
    <w:rsid w:val="005934AB"/>
    <w:rsid w:val="00593B66"/>
    <w:rsid w:val="00593C17"/>
    <w:rsid w:val="00594192"/>
    <w:rsid w:val="00594CAB"/>
    <w:rsid w:val="00595287"/>
    <w:rsid w:val="005956EF"/>
    <w:rsid w:val="00595929"/>
    <w:rsid w:val="00595A9C"/>
    <w:rsid w:val="00596075"/>
    <w:rsid w:val="00596858"/>
    <w:rsid w:val="005A0754"/>
    <w:rsid w:val="005A0C2E"/>
    <w:rsid w:val="005A1505"/>
    <w:rsid w:val="005A36CE"/>
    <w:rsid w:val="005A3DCF"/>
    <w:rsid w:val="005A3EA9"/>
    <w:rsid w:val="005A3EF3"/>
    <w:rsid w:val="005A3F56"/>
    <w:rsid w:val="005A4FA6"/>
    <w:rsid w:val="005A522B"/>
    <w:rsid w:val="005A52DA"/>
    <w:rsid w:val="005A591C"/>
    <w:rsid w:val="005A6677"/>
    <w:rsid w:val="005A6ED1"/>
    <w:rsid w:val="005A753C"/>
    <w:rsid w:val="005B08F7"/>
    <w:rsid w:val="005B0BA5"/>
    <w:rsid w:val="005B10A4"/>
    <w:rsid w:val="005B1F1C"/>
    <w:rsid w:val="005B234F"/>
    <w:rsid w:val="005B2885"/>
    <w:rsid w:val="005B2D56"/>
    <w:rsid w:val="005B2E99"/>
    <w:rsid w:val="005B3BA3"/>
    <w:rsid w:val="005B4FF4"/>
    <w:rsid w:val="005B57FA"/>
    <w:rsid w:val="005B5A6A"/>
    <w:rsid w:val="005B5FFA"/>
    <w:rsid w:val="005B648C"/>
    <w:rsid w:val="005B686F"/>
    <w:rsid w:val="005C0730"/>
    <w:rsid w:val="005C15E3"/>
    <w:rsid w:val="005C1B21"/>
    <w:rsid w:val="005C2359"/>
    <w:rsid w:val="005C2564"/>
    <w:rsid w:val="005C282F"/>
    <w:rsid w:val="005C2CE3"/>
    <w:rsid w:val="005C2EF5"/>
    <w:rsid w:val="005C37E4"/>
    <w:rsid w:val="005C395C"/>
    <w:rsid w:val="005C3F83"/>
    <w:rsid w:val="005C448D"/>
    <w:rsid w:val="005C4D6E"/>
    <w:rsid w:val="005C5386"/>
    <w:rsid w:val="005C54C5"/>
    <w:rsid w:val="005C57F4"/>
    <w:rsid w:val="005C5821"/>
    <w:rsid w:val="005C5932"/>
    <w:rsid w:val="005C6881"/>
    <w:rsid w:val="005C7059"/>
    <w:rsid w:val="005C74C1"/>
    <w:rsid w:val="005C7B28"/>
    <w:rsid w:val="005D0983"/>
    <w:rsid w:val="005D17D0"/>
    <w:rsid w:val="005D2AFA"/>
    <w:rsid w:val="005D2CA0"/>
    <w:rsid w:val="005D3098"/>
    <w:rsid w:val="005D4853"/>
    <w:rsid w:val="005D4C8E"/>
    <w:rsid w:val="005D503D"/>
    <w:rsid w:val="005D5639"/>
    <w:rsid w:val="005D66C7"/>
    <w:rsid w:val="005D7283"/>
    <w:rsid w:val="005D7618"/>
    <w:rsid w:val="005D76DD"/>
    <w:rsid w:val="005E0475"/>
    <w:rsid w:val="005E08AA"/>
    <w:rsid w:val="005E16EF"/>
    <w:rsid w:val="005E221D"/>
    <w:rsid w:val="005E2489"/>
    <w:rsid w:val="005E3542"/>
    <w:rsid w:val="005E3C3C"/>
    <w:rsid w:val="005E40E1"/>
    <w:rsid w:val="005E4D1D"/>
    <w:rsid w:val="005E5BF7"/>
    <w:rsid w:val="005E6EDA"/>
    <w:rsid w:val="005E6F60"/>
    <w:rsid w:val="005E72B0"/>
    <w:rsid w:val="005E737E"/>
    <w:rsid w:val="005F05EE"/>
    <w:rsid w:val="005F10BD"/>
    <w:rsid w:val="005F13B6"/>
    <w:rsid w:val="005F19E1"/>
    <w:rsid w:val="005F2E37"/>
    <w:rsid w:val="005F5245"/>
    <w:rsid w:val="005F54E5"/>
    <w:rsid w:val="005F6001"/>
    <w:rsid w:val="0060017D"/>
    <w:rsid w:val="006001E6"/>
    <w:rsid w:val="0060030B"/>
    <w:rsid w:val="0060060D"/>
    <w:rsid w:val="00600BBA"/>
    <w:rsid w:val="00600DA5"/>
    <w:rsid w:val="00601236"/>
    <w:rsid w:val="00601914"/>
    <w:rsid w:val="00602154"/>
    <w:rsid w:val="00602713"/>
    <w:rsid w:val="00602A6E"/>
    <w:rsid w:val="00602AF8"/>
    <w:rsid w:val="00602D93"/>
    <w:rsid w:val="006039F8"/>
    <w:rsid w:val="00603FF4"/>
    <w:rsid w:val="0060503D"/>
    <w:rsid w:val="00606871"/>
    <w:rsid w:val="00606C38"/>
    <w:rsid w:val="00607B70"/>
    <w:rsid w:val="006106B1"/>
    <w:rsid w:val="00610A48"/>
    <w:rsid w:val="00610A83"/>
    <w:rsid w:val="00611282"/>
    <w:rsid w:val="0061199A"/>
    <w:rsid w:val="00612E0F"/>
    <w:rsid w:val="0061315A"/>
    <w:rsid w:val="00613371"/>
    <w:rsid w:val="00614773"/>
    <w:rsid w:val="0061526F"/>
    <w:rsid w:val="006153DE"/>
    <w:rsid w:val="006156CD"/>
    <w:rsid w:val="006156DC"/>
    <w:rsid w:val="00615CE1"/>
    <w:rsid w:val="00616602"/>
    <w:rsid w:val="00616B18"/>
    <w:rsid w:val="00616FDF"/>
    <w:rsid w:val="00617C3D"/>
    <w:rsid w:val="00617FB7"/>
    <w:rsid w:val="00620227"/>
    <w:rsid w:val="00620FCB"/>
    <w:rsid w:val="00621EB4"/>
    <w:rsid w:val="0062284F"/>
    <w:rsid w:val="00623B5B"/>
    <w:rsid w:val="00625181"/>
    <w:rsid w:val="006256B7"/>
    <w:rsid w:val="00625D58"/>
    <w:rsid w:val="00626906"/>
    <w:rsid w:val="0062729B"/>
    <w:rsid w:val="006311F5"/>
    <w:rsid w:val="0063135C"/>
    <w:rsid w:val="00631469"/>
    <w:rsid w:val="00631657"/>
    <w:rsid w:val="00631753"/>
    <w:rsid w:val="006329E7"/>
    <w:rsid w:val="006335F0"/>
    <w:rsid w:val="0063448A"/>
    <w:rsid w:val="00634520"/>
    <w:rsid w:val="00636C35"/>
    <w:rsid w:val="00637E5F"/>
    <w:rsid w:val="00640211"/>
    <w:rsid w:val="006407B7"/>
    <w:rsid w:val="006408CC"/>
    <w:rsid w:val="006413B9"/>
    <w:rsid w:val="00641EBB"/>
    <w:rsid w:val="006426AF"/>
    <w:rsid w:val="00643804"/>
    <w:rsid w:val="0064381A"/>
    <w:rsid w:val="00643B56"/>
    <w:rsid w:val="00644FE5"/>
    <w:rsid w:val="00646ACF"/>
    <w:rsid w:val="0064738C"/>
    <w:rsid w:val="00650879"/>
    <w:rsid w:val="0065094D"/>
    <w:rsid w:val="006517C6"/>
    <w:rsid w:val="00651CB1"/>
    <w:rsid w:val="00651EB4"/>
    <w:rsid w:val="00652B89"/>
    <w:rsid w:val="00652DD8"/>
    <w:rsid w:val="00653862"/>
    <w:rsid w:val="00653F3C"/>
    <w:rsid w:val="006544A7"/>
    <w:rsid w:val="006557FF"/>
    <w:rsid w:val="00655D7E"/>
    <w:rsid w:val="00655DDA"/>
    <w:rsid w:val="0065678A"/>
    <w:rsid w:val="00656B8E"/>
    <w:rsid w:val="00657275"/>
    <w:rsid w:val="00660046"/>
    <w:rsid w:val="006602EA"/>
    <w:rsid w:val="006608F9"/>
    <w:rsid w:val="00660E5E"/>
    <w:rsid w:val="00661099"/>
    <w:rsid w:val="00661518"/>
    <w:rsid w:val="00661567"/>
    <w:rsid w:val="00661CF1"/>
    <w:rsid w:val="0066326E"/>
    <w:rsid w:val="00663B61"/>
    <w:rsid w:val="00663E02"/>
    <w:rsid w:val="006640F5"/>
    <w:rsid w:val="00664258"/>
    <w:rsid w:val="006644C7"/>
    <w:rsid w:val="006649FD"/>
    <w:rsid w:val="0066577E"/>
    <w:rsid w:val="006658F7"/>
    <w:rsid w:val="006664F2"/>
    <w:rsid w:val="0067014D"/>
    <w:rsid w:val="00672224"/>
    <w:rsid w:val="006723A6"/>
    <w:rsid w:val="006726D0"/>
    <w:rsid w:val="0067381C"/>
    <w:rsid w:val="0067485B"/>
    <w:rsid w:val="00675BBD"/>
    <w:rsid w:val="0067689F"/>
    <w:rsid w:val="00676BE0"/>
    <w:rsid w:val="00676C2D"/>
    <w:rsid w:val="00676F3E"/>
    <w:rsid w:val="00677003"/>
    <w:rsid w:val="00677435"/>
    <w:rsid w:val="00680915"/>
    <w:rsid w:val="00680BA6"/>
    <w:rsid w:val="00680DC1"/>
    <w:rsid w:val="00681801"/>
    <w:rsid w:val="00681BED"/>
    <w:rsid w:val="00682AEA"/>
    <w:rsid w:val="00682D2D"/>
    <w:rsid w:val="00684260"/>
    <w:rsid w:val="006843EB"/>
    <w:rsid w:val="00685098"/>
    <w:rsid w:val="0068538A"/>
    <w:rsid w:val="00685956"/>
    <w:rsid w:val="006870F0"/>
    <w:rsid w:val="006906CB"/>
    <w:rsid w:val="00690A22"/>
    <w:rsid w:val="00690FEE"/>
    <w:rsid w:val="00691699"/>
    <w:rsid w:val="00691A71"/>
    <w:rsid w:val="0069294B"/>
    <w:rsid w:val="00692A69"/>
    <w:rsid w:val="00692C72"/>
    <w:rsid w:val="00692FF9"/>
    <w:rsid w:val="006930F3"/>
    <w:rsid w:val="006937AC"/>
    <w:rsid w:val="00693894"/>
    <w:rsid w:val="00694404"/>
    <w:rsid w:val="00694835"/>
    <w:rsid w:val="006949F2"/>
    <w:rsid w:val="00694CDB"/>
    <w:rsid w:val="00695EDB"/>
    <w:rsid w:val="006960A1"/>
    <w:rsid w:val="006964F1"/>
    <w:rsid w:val="00696862"/>
    <w:rsid w:val="00696ECF"/>
    <w:rsid w:val="0069737A"/>
    <w:rsid w:val="00697561"/>
    <w:rsid w:val="006A00C6"/>
    <w:rsid w:val="006A0304"/>
    <w:rsid w:val="006A10B7"/>
    <w:rsid w:val="006A1678"/>
    <w:rsid w:val="006A2E8E"/>
    <w:rsid w:val="006A5570"/>
    <w:rsid w:val="006A5684"/>
    <w:rsid w:val="006A56E5"/>
    <w:rsid w:val="006A6055"/>
    <w:rsid w:val="006A6622"/>
    <w:rsid w:val="006A668B"/>
    <w:rsid w:val="006A6796"/>
    <w:rsid w:val="006A768E"/>
    <w:rsid w:val="006A7D3A"/>
    <w:rsid w:val="006B057C"/>
    <w:rsid w:val="006B10CD"/>
    <w:rsid w:val="006B1804"/>
    <w:rsid w:val="006B2042"/>
    <w:rsid w:val="006B34D7"/>
    <w:rsid w:val="006B385D"/>
    <w:rsid w:val="006B3BBE"/>
    <w:rsid w:val="006B5543"/>
    <w:rsid w:val="006B55CB"/>
    <w:rsid w:val="006B5A2A"/>
    <w:rsid w:val="006B5A77"/>
    <w:rsid w:val="006B5E8B"/>
    <w:rsid w:val="006B6110"/>
    <w:rsid w:val="006B63DE"/>
    <w:rsid w:val="006B735A"/>
    <w:rsid w:val="006B7678"/>
    <w:rsid w:val="006C0CA2"/>
    <w:rsid w:val="006C10F2"/>
    <w:rsid w:val="006C293C"/>
    <w:rsid w:val="006C2E2E"/>
    <w:rsid w:val="006C2E86"/>
    <w:rsid w:val="006C3643"/>
    <w:rsid w:val="006C3961"/>
    <w:rsid w:val="006C3D89"/>
    <w:rsid w:val="006C48F8"/>
    <w:rsid w:val="006C53C2"/>
    <w:rsid w:val="006C5C47"/>
    <w:rsid w:val="006C6941"/>
    <w:rsid w:val="006C7C7A"/>
    <w:rsid w:val="006D03CF"/>
    <w:rsid w:val="006D065E"/>
    <w:rsid w:val="006D0EA6"/>
    <w:rsid w:val="006D1128"/>
    <w:rsid w:val="006D1B86"/>
    <w:rsid w:val="006D2328"/>
    <w:rsid w:val="006D2EFB"/>
    <w:rsid w:val="006D2F99"/>
    <w:rsid w:val="006D410D"/>
    <w:rsid w:val="006D5E2E"/>
    <w:rsid w:val="006D5F66"/>
    <w:rsid w:val="006D7517"/>
    <w:rsid w:val="006D7629"/>
    <w:rsid w:val="006D7663"/>
    <w:rsid w:val="006D7C84"/>
    <w:rsid w:val="006E1134"/>
    <w:rsid w:val="006E114A"/>
    <w:rsid w:val="006E1292"/>
    <w:rsid w:val="006E1524"/>
    <w:rsid w:val="006E2725"/>
    <w:rsid w:val="006E334D"/>
    <w:rsid w:val="006E3802"/>
    <w:rsid w:val="006E41FF"/>
    <w:rsid w:val="006E4494"/>
    <w:rsid w:val="006E4A09"/>
    <w:rsid w:val="006E6133"/>
    <w:rsid w:val="006E61CB"/>
    <w:rsid w:val="006E67F5"/>
    <w:rsid w:val="006E6804"/>
    <w:rsid w:val="006E6AD2"/>
    <w:rsid w:val="006E6C0C"/>
    <w:rsid w:val="006E708E"/>
    <w:rsid w:val="006E79DD"/>
    <w:rsid w:val="006E7E81"/>
    <w:rsid w:val="006F0610"/>
    <w:rsid w:val="006F24DA"/>
    <w:rsid w:val="006F259B"/>
    <w:rsid w:val="006F31FE"/>
    <w:rsid w:val="006F3EAD"/>
    <w:rsid w:val="006F3EE2"/>
    <w:rsid w:val="006F3EE3"/>
    <w:rsid w:val="006F4473"/>
    <w:rsid w:val="006F4BCF"/>
    <w:rsid w:val="006F5496"/>
    <w:rsid w:val="006F54A0"/>
    <w:rsid w:val="006F5C3C"/>
    <w:rsid w:val="006F6462"/>
    <w:rsid w:val="006F64F7"/>
    <w:rsid w:val="006F67AF"/>
    <w:rsid w:val="006F69F8"/>
    <w:rsid w:val="006F7A4C"/>
    <w:rsid w:val="00700BE4"/>
    <w:rsid w:val="007015D6"/>
    <w:rsid w:val="00701FD4"/>
    <w:rsid w:val="00703C44"/>
    <w:rsid w:val="00704EF7"/>
    <w:rsid w:val="0070575B"/>
    <w:rsid w:val="007059FE"/>
    <w:rsid w:val="00706052"/>
    <w:rsid w:val="00706152"/>
    <w:rsid w:val="00706446"/>
    <w:rsid w:val="00706D12"/>
    <w:rsid w:val="00707594"/>
    <w:rsid w:val="007077F4"/>
    <w:rsid w:val="0071057D"/>
    <w:rsid w:val="00710A4E"/>
    <w:rsid w:val="00712F11"/>
    <w:rsid w:val="00712F2C"/>
    <w:rsid w:val="007140A0"/>
    <w:rsid w:val="0071469C"/>
    <w:rsid w:val="00715198"/>
    <w:rsid w:val="007152A2"/>
    <w:rsid w:val="007152D2"/>
    <w:rsid w:val="00716173"/>
    <w:rsid w:val="0071765C"/>
    <w:rsid w:val="007176BD"/>
    <w:rsid w:val="00720356"/>
    <w:rsid w:val="00720CAD"/>
    <w:rsid w:val="00721CDA"/>
    <w:rsid w:val="007225AE"/>
    <w:rsid w:val="00722E89"/>
    <w:rsid w:val="0072317E"/>
    <w:rsid w:val="00723336"/>
    <w:rsid w:val="00723FF4"/>
    <w:rsid w:val="0072440B"/>
    <w:rsid w:val="007247C6"/>
    <w:rsid w:val="007255E2"/>
    <w:rsid w:val="007258E7"/>
    <w:rsid w:val="007267A1"/>
    <w:rsid w:val="00726F82"/>
    <w:rsid w:val="00727414"/>
    <w:rsid w:val="00727664"/>
    <w:rsid w:val="00727B47"/>
    <w:rsid w:val="007323C8"/>
    <w:rsid w:val="007329C0"/>
    <w:rsid w:val="00732C21"/>
    <w:rsid w:val="0073331A"/>
    <w:rsid w:val="00733DFF"/>
    <w:rsid w:val="00734561"/>
    <w:rsid w:val="00734A2F"/>
    <w:rsid w:val="00734B4F"/>
    <w:rsid w:val="00735647"/>
    <w:rsid w:val="00735746"/>
    <w:rsid w:val="00736B66"/>
    <w:rsid w:val="00736EAF"/>
    <w:rsid w:val="007371E4"/>
    <w:rsid w:val="007374C5"/>
    <w:rsid w:val="00740F16"/>
    <w:rsid w:val="00741053"/>
    <w:rsid w:val="00741496"/>
    <w:rsid w:val="00741A30"/>
    <w:rsid w:val="00741BFD"/>
    <w:rsid w:val="0074227F"/>
    <w:rsid w:val="007424F8"/>
    <w:rsid w:val="00743273"/>
    <w:rsid w:val="0074337E"/>
    <w:rsid w:val="007436A3"/>
    <w:rsid w:val="00743EDA"/>
    <w:rsid w:val="00744CCC"/>
    <w:rsid w:val="00745CB6"/>
    <w:rsid w:val="00746458"/>
    <w:rsid w:val="0074690B"/>
    <w:rsid w:val="007508AA"/>
    <w:rsid w:val="0075096C"/>
    <w:rsid w:val="00751175"/>
    <w:rsid w:val="0075194D"/>
    <w:rsid w:val="007521FD"/>
    <w:rsid w:val="007523AA"/>
    <w:rsid w:val="00752B61"/>
    <w:rsid w:val="00752B82"/>
    <w:rsid w:val="007530D3"/>
    <w:rsid w:val="00753541"/>
    <w:rsid w:val="00753E6F"/>
    <w:rsid w:val="007542C4"/>
    <w:rsid w:val="00754FC4"/>
    <w:rsid w:val="0075564E"/>
    <w:rsid w:val="00755A69"/>
    <w:rsid w:val="00755CE7"/>
    <w:rsid w:val="0075611F"/>
    <w:rsid w:val="0075657A"/>
    <w:rsid w:val="00756770"/>
    <w:rsid w:val="00756A04"/>
    <w:rsid w:val="00760B12"/>
    <w:rsid w:val="0076118B"/>
    <w:rsid w:val="0076128B"/>
    <w:rsid w:val="00761745"/>
    <w:rsid w:val="007618EA"/>
    <w:rsid w:val="00762353"/>
    <w:rsid w:val="007625F4"/>
    <w:rsid w:val="0076283F"/>
    <w:rsid w:val="00762C87"/>
    <w:rsid w:val="00762D04"/>
    <w:rsid w:val="00763009"/>
    <w:rsid w:val="00763F9B"/>
    <w:rsid w:val="00764146"/>
    <w:rsid w:val="00764579"/>
    <w:rsid w:val="00764987"/>
    <w:rsid w:val="00764DCE"/>
    <w:rsid w:val="00765B00"/>
    <w:rsid w:val="0076614F"/>
    <w:rsid w:val="00766D70"/>
    <w:rsid w:val="0076756F"/>
    <w:rsid w:val="00770012"/>
    <w:rsid w:val="007704DD"/>
    <w:rsid w:val="00770DE9"/>
    <w:rsid w:val="007711BA"/>
    <w:rsid w:val="00771B0C"/>
    <w:rsid w:val="00771C55"/>
    <w:rsid w:val="007721EF"/>
    <w:rsid w:val="0077356C"/>
    <w:rsid w:val="007740D9"/>
    <w:rsid w:val="007747B3"/>
    <w:rsid w:val="00774AC5"/>
    <w:rsid w:val="0077536D"/>
    <w:rsid w:val="0077570D"/>
    <w:rsid w:val="007758B5"/>
    <w:rsid w:val="00775CD7"/>
    <w:rsid w:val="007760DB"/>
    <w:rsid w:val="0077632B"/>
    <w:rsid w:val="007764D5"/>
    <w:rsid w:val="00776891"/>
    <w:rsid w:val="00777DF3"/>
    <w:rsid w:val="00780732"/>
    <w:rsid w:val="00780912"/>
    <w:rsid w:val="00780D06"/>
    <w:rsid w:val="0078169C"/>
    <w:rsid w:val="00781860"/>
    <w:rsid w:val="00781C11"/>
    <w:rsid w:val="00782E43"/>
    <w:rsid w:val="00783149"/>
    <w:rsid w:val="0078393C"/>
    <w:rsid w:val="00784CEF"/>
    <w:rsid w:val="00785E86"/>
    <w:rsid w:val="00785FF5"/>
    <w:rsid w:val="00786AE6"/>
    <w:rsid w:val="00787617"/>
    <w:rsid w:val="00787DA8"/>
    <w:rsid w:val="00790C9E"/>
    <w:rsid w:val="00791292"/>
    <w:rsid w:val="007916B8"/>
    <w:rsid w:val="00791C56"/>
    <w:rsid w:val="0079223B"/>
    <w:rsid w:val="00792348"/>
    <w:rsid w:val="0079255E"/>
    <w:rsid w:val="00792770"/>
    <w:rsid w:val="0079277C"/>
    <w:rsid w:val="00792998"/>
    <w:rsid w:val="00792E25"/>
    <w:rsid w:val="007930D0"/>
    <w:rsid w:val="00793A04"/>
    <w:rsid w:val="007942C0"/>
    <w:rsid w:val="00795F5E"/>
    <w:rsid w:val="0079641E"/>
    <w:rsid w:val="007978E9"/>
    <w:rsid w:val="00797D5D"/>
    <w:rsid w:val="00797E41"/>
    <w:rsid w:val="007A0B23"/>
    <w:rsid w:val="007A323F"/>
    <w:rsid w:val="007A3437"/>
    <w:rsid w:val="007A3919"/>
    <w:rsid w:val="007A3F49"/>
    <w:rsid w:val="007A4C14"/>
    <w:rsid w:val="007A5D7B"/>
    <w:rsid w:val="007A6386"/>
    <w:rsid w:val="007A68FB"/>
    <w:rsid w:val="007A7000"/>
    <w:rsid w:val="007A7FFA"/>
    <w:rsid w:val="007B0328"/>
    <w:rsid w:val="007B1043"/>
    <w:rsid w:val="007B1730"/>
    <w:rsid w:val="007B1E2C"/>
    <w:rsid w:val="007B263A"/>
    <w:rsid w:val="007B31A4"/>
    <w:rsid w:val="007B381A"/>
    <w:rsid w:val="007B3F7D"/>
    <w:rsid w:val="007B5204"/>
    <w:rsid w:val="007B55D1"/>
    <w:rsid w:val="007B5A67"/>
    <w:rsid w:val="007B6346"/>
    <w:rsid w:val="007B6367"/>
    <w:rsid w:val="007B7743"/>
    <w:rsid w:val="007B7BF0"/>
    <w:rsid w:val="007C0141"/>
    <w:rsid w:val="007C026F"/>
    <w:rsid w:val="007C0CA3"/>
    <w:rsid w:val="007C11A1"/>
    <w:rsid w:val="007C12FD"/>
    <w:rsid w:val="007C2D68"/>
    <w:rsid w:val="007C2E3C"/>
    <w:rsid w:val="007C336D"/>
    <w:rsid w:val="007C3CE7"/>
    <w:rsid w:val="007C4286"/>
    <w:rsid w:val="007C44DF"/>
    <w:rsid w:val="007C6097"/>
    <w:rsid w:val="007C6584"/>
    <w:rsid w:val="007C691C"/>
    <w:rsid w:val="007C6A4A"/>
    <w:rsid w:val="007D09F2"/>
    <w:rsid w:val="007D0BA1"/>
    <w:rsid w:val="007D11B7"/>
    <w:rsid w:val="007D133D"/>
    <w:rsid w:val="007D1720"/>
    <w:rsid w:val="007D197B"/>
    <w:rsid w:val="007D2EAD"/>
    <w:rsid w:val="007D4F69"/>
    <w:rsid w:val="007D5F13"/>
    <w:rsid w:val="007D6D98"/>
    <w:rsid w:val="007D6EB1"/>
    <w:rsid w:val="007D78FE"/>
    <w:rsid w:val="007E173D"/>
    <w:rsid w:val="007E17A3"/>
    <w:rsid w:val="007E286A"/>
    <w:rsid w:val="007E41A5"/>
    <w:rsid w:val="007E46A7"/>
    <w:rsid w:val="007E4CB3"/>
    <w:rsid w:val="007E5254"/>
    <w:rsid w:val="007E56F6"/>
    <w:rsid w:val="007E5790"/>
    <w:rsid w:val="007E6F9E"/>
    <w:rsid w:val="007E73E5"/>
    <w:rsid w:val="007E7BFF"/>
    <w:rsid w:val="007E7CC3"/>
    <w:rsid w:val="007E7D36"/>
    <w:rsid w:val="007F01BC"/>
    <w:rsid w:val="007F06BF"/>
    <w:rsid w:val="007F0CB3"/>
    <w:rsid w:val="007F10CD"/>
    <w:rsid w:val="007F19BE"/>
    <w:rsid w:val="007F4CA7"/>
    <w:rsid w:val="007F5EBC"/>
    <w:rsid w:val="007F6017"/>
    <w:rsid w:val="007F6369"/>
    <w:rsid w:val="007F638F"/>
    <w:rsid w:val="007F738B"/>
    <w:rsid w:val="00800464"/>
    <w:rsid w:val="008014EE"/>
    <w:rsid w:val="00801C1F"/>
    <w:rsid w:val="00801E8D"/>
    <w:rsid w:val="00804EFD"/>
    <w:rsid w:val="00805141"/>
    <w:rsid w:val="008051F0"/>
    <w:rsid w:val="00805A42"/>
    <w:rsid w:val="00805BCC"/>
    <w:rsid w:val="008064DC"/>
    <w:rsid w:val="00806A2A"/>
    <w:rsid w:val="008073FE"/>
    <w:rsid w:val="00807425"/>
    <w:rsid w:val="00807B8F"/>
    <w:rsid w:val="008101B5"/>
    <w:rsid w:val="008108AE"/>
    <w:rsid w:val="00813369"/>
    <w:rsid w:val="008138A8"/>
    <w:rsid w:val="00813AC2"/>
    <w:rsid w:val="00813D5C"/>
    <w:rsid w:val="00814C35"/>
    <w:rsid w:val="00815254"/>
    <w:rsid w:val="00815679"/>
    <w:rsid w:val="008160F4"/>
    <w:rsid w:val="00816479"/>
    <w:rsid w:val="00816CFB"/>
    <w:rsid w:val="00816D3D"/>
    <w:rsid w:val="00817215"/>
    <w:rsid w:val="00820F59"/>
    <w:rsid w:val="00821DB8"/>
    <w:rsid w:val="00822021"/>
    <w:rsid w:val="00822637"/>
    <w:rsid w:val="00823C3C"/>
    <w:rsid w:val="008245F3"/>
    <w:rsid w:val="00824F0B"/>
    <w:rsid w:val="00825090"/>
    <w:rsid w:val="00825263"/>
    <w:rsid w:val="00825311"/>
    <w:rsid w:val="008255FB"/>
    <w:rsid w:val="00825B1C"/>
    <w:rsid w:val="008262C5"/>
    <w:rsid w:val="0082654C"/>
    <w:rsid w:val="008267CC"/>
    <w:rsid w:val="00826855"/>
    <w:rsid w:val="00826C21"/>
    <w:rsid w:val="00827E0A"/>
    <w:rsid w:val="00827E4F"/>
    <w:rsid w:val="0083000A"/>
    <w:rsid w:val="008300F2"/>
    <w:rsid w:val="00830396"/>
    <w:rsid w:val="008307C6"/>
    <w:rsid w:val="00830AC8"/>
    <w:rsid w:val="00831955"/>
    <w:rsid w:val="008319BE"/>
    <w:rsid w:val="00831B88"/>
    <w:rsid w:val="00831D77"/>
    <w:rsid w:val="008333DC"/>
    <w:rsid w:val="008348D9"/>
    <w:rsid w:val="00834B62"/>
    <w:rsid w:val="0083581E"/>
    <w:rsid w:val="008365FE"/>
    <w:rsid w:val="00836AB7"/>
    <w:rsid w:val="00836D25"/>
    <w:rsid w:val="0083713B"/>
    <w:rsid w:val="008375B7"/>
    <w:rsid w:val="00840D2D"/>
    <w:rsid w:val="008424AC"/>
    <w:rsid w:val="00842B31"/>
    <w:rsid w:val="00842F56"/>
    <w:rsid w:val="0084418B"/>
    <w:rsid w:val="00844CEE"/>
    <w:rsid w:val="00844D08"/>
    <w:rsid w:val="00845918"/>
    <w:rsid w:val="008459C2"/>
    <w:rsid w:val="008469A8"/>
    <w:rsid w:val="00846CB5"/>
    <w:rsid w:val="00847FC3"/>
    <w:rsid w:val="008501C3"/>
    <w:rsid w:val="00850277"/>
    <w:rsid w:val="00851BDC"/>
    <w:rsid w:val="00852CAD"/>
    <w:rsid w:val="00852D1F"/>
    <w:rsid w:val="00854B16"/>
    <w:rsid w:val="008554F6"/>
    <w:rsid w:val="00855D7C"/>
    <w:rsid w:val="00857275"/>
    <w:rsid w:val="008579C5"/>
    <w:rsid w:val="00857A8E"/>
    <w:rsid w:val="00857B13"/>
    <w:rsid w:val="00860158"/>
    <w:rsid w:val="00860761"/>
    <w:rsid w:val="00860F06"/>
    <w:rsid w:val="008613B6"/>
    <w:rsid w:val="00862259"/>
    <w:rsid w:val="008632E7"/>
    <w:rsid w:val="00863848"/>
    <w:rsid w:val="00863D77"/>
    <w:rsid w:val="00864074"/>
    <w:rsid w:val="00864173"/>
    <w:rsid w:val="008661FD"/>
    <w:rsid w:val="00866F4F"/>
    <w:rsid w:val="008714B3"/>
    <w:rsid w:val="00872198"/>
    <w:rsid w:val="0087342D"/>
    <w:rsid w:val="008738B0"/>
    <w:rsid w:val="008738C6"/>
    <w:rsid w:val="008738E6"/>
    <w:rsid w:val="00873F08"/>
    <w:rsid w:val="00874E04"/>
    <w:rsid w:val="00874F91"/>
    <w:rsid w:val="008752BA"/>
    <w:rsid w:val="00875360"/>
    <w:rsid w:val="00876510"/>
    <w:rsid w:val="00876839"/>
    <w:rsid w:val="00877875"/>
    <w:rsid w:val="00880C6E"/>
    <w:rsid w:val="00880CB5"/>
    <w:rsid w:val="00880CCF"/>
    <w:rsid w:val="00880E17"/>
    <w:rsid w:val="00881038"/>
    <w:rsid w:val="0088163A"/>
    <w:rsid w:val="008817B4"/>
    <w:rsid w:val="00881CFC"/>
    <w:rsid w:val="00881EA5"/>
    <w:rsid w:val="0088216C"/>
    <w:rsid w:val="00882A16"/>
    <w:rsid w:val="00883306"/>
    <w:rsid w:val="008838DA"/>
    <w:rsid w:val="0088573F"/>
    <w:rsid w:val="00885B13"/>
    <w:rsid w:val="00886081"/>
    <w:rsid w:val="008862E7"/>
    <w:rsid w:val="008866B4"/>
    <w:rsid w:val="00886816"/>
    <w:rsid w:val="00886B59"/>
    <w:rsid w:val="00886E04"/>
    <w:rsid w:val="00887F50"/>
    <w:rsid w:val="00890151"/>
    <w:rsid w:val="008906A9"/>
    <w:rsid w:val="0089084B"/>
    <w:rsid w:val="00891BBC"/>
    <w:rsid w:val="00891EE5"/>
    <w:rsid w:val="00891FD3"/>
    <w:rsid w:val="00893628"/>
    <w:rsid w:val="00893779"/>
    <w:rsid w:val="00893787"/>
    <w:rsid w:val="00893793"/>
    <w:rsid w:val="00894990"/>
    <w:rsid w:val="00894A92"/>
    <w:rsid w:val="00894DD5"/>
    <w:rsid w:val="00895417"/>
    <w:rsid w:val="0089591E"/>
    <w:rsid w:val="008A0772"/>
    <w:rsid w:val="008A0AB4"/>
    <w:rsid w:val="008A3933"/>
    <w:rsid w:val="008A39E1"/>
    <w:rsid w:val="008A4E23"/>
    <w:rsid w:val="008A58FC"/>
    <w:rsid w:val="008A648F"/>
    <w:rsid w:val="008A6E37"/>
    <w:rsid w:val="008A6FE6"/>
    <w:rsid w:val="008A73C8"/>
    <w:rsid w:val="008A745F"/>
    <w:rsid w:val="008B0589"/>
    <w:rsid w:val="008B12D0"/>
    <w:rsid w:val="008B161F"/>
    <w:rsid w:val="008B1657"/>
    <w:rsid w:val="008B2384"/>
    <w:rsid w:val="008B2ECE"/>
    <w:rsid w:val="008B4229"/>
    <w:rsid w:val="008B476E"/>
    <w:rsid w:val="008B478C"/>
    <w:rsid w:val="008B5C3A"/>
    <w:rsid w:val="008B63BB"/>
    <w:rsid w:val="008B6F15"/>
    <w:rsid w:val="008B6F94"/>
    <w:rsid w:val="008B7004"/>
    <w:rsid w:val="008B7790"/>
    <w:rsid w:val="008B7A10"/>
    <w:rsid w:val="008C26DF"/>
    <w:rsid w:val="008C31E6"/>
    <w:rsid w:val="008C3702"/>
    <w:rsid w:val="008C576F"/>
    <w:rsid w:val="008C579A"/>
    <w:rsid w:val="008C5984"/>
    <w:rsid w:val="008C5CD9"/>
    <w:rsid w:val="008C5D05"/>
    <w:rsid w:val="008C63B5"/>
    <w:rsid w:val="008C642A"/>
    <w:rsid w:val="008C6AFE"/>
    <w:rsid w:val="008C6FE4"/>
    <w:rsid w:val="008C7566"/>
    <w:rsid w:val="008C7B85"/>
    <w:rsid w:val="008D0461"/>
    <w:rsid w:val="008D0CEB"/>
    <w:rsid w:val="008D1231"/>
    <w:rsid w:val="008D160C"/>
    <w:rsid w:val="008D160E"/>
    <w:rsid w:val="008D25EB"/>
    <w:rsid w:val="008D3265"/>
    <w:rsid w:val="008D3E1B"/>
    <w:rsid w:val="008D4C92"/>
    <w:rsid w:val="008D596D"/>
    <w:rsid w:val="008D7974"/>
    <w:rsid w:val="008D7A64"/>
    <w:rsid w:val="008D7B82"/>
    <w:rsid w:val="008E0393"/>
    <w:rsid w:val="008E0D81"/>
    <w:rsid w:val="008E1BE3"/>
    <w:rsid w:val="008E359C"/>
    <w:rsid w:val="008E497C"/>
    <w:rsid w:val="008E4F36"/>
    <w:rsid w:val="008E53E3"/>
    <w:rsid w:val="008E5F39"/>
    <w:rsid w:val="008E71E9"/>
    <w:rsid w:val="008E7422"/>
    <w:rsid w:val="008F019D"/>
    <w:rsid w:val="008F0438"/>
    <w:rsid w:val="008F0CC1"/>
    <w:rsid w:val="008F11D1"/>
    <w:rsid w:val="008F125F"/>
    <w:rsid w:val="008F1B42"/>
    <w:rsid w:val="008F210C"/>
    <w:rsid w:val="008F2848"/>
    <w:rsid w:val="008F28E8"/>
    <w:rsid w:val="008F3F0E"/>
    <w:rsid w:val="008F42DF"/>
    <w:rsid w:val="008F4990"/>
    <w:rsid w:val="008F4F7D"/>
    <w:rsid w:val="008F53D3"/>
    <w:rsid w:val="008F589B"/>
    <w:rsid w:val="008F5DDC"/>
    <w:rsid w:val="008F65C3"/>
    <w:rsid w:val="008F6891"/>
    <w:rsid w:val="008F68D5"/>
    <w:rsid w:val="008F7D7D"/>
    <w:rsid w:val="00900357"/>
    <w:rsid w:val="00900F3C"/>
    <w:rsid w:val="00901BBD"/>
    <w:rsid w:val="00901E7F"/>
    <w:rsid w:val="00902539"/>
    <w:rsid w:val="00902E41"/>
    <w:rsid w:val="00902E69"/>
    <w:rsid w:val="00902EB3"/>
    <w:rsid w:val="00903307"/>
    <w:rsid w:val="0090373C"/>
    <w:rsid w:val="0090437C"/>
    <w:rsid w:val="009045B7"/>
    <w:rsid w:val="009046BB"/>
    <w:rsid w:val="00904A13"/>
    <w:rsid w:val="00904DA6"/>
    <w:rsid w:val="00904F28"/>
    <w:rsid w:val="009062EF"/>
    <w:rsid w:val="0090632A"/>
    <w:rsid w:val="009063C4"/>
    <w:rsid w:val="00906506"/>
    <w:rsid w:val="00906E87"/>
    <w:rsid w:val="00906E8A"/>
    <w:rsid w:val="009072A1"/>
    <w:rsid w:val="009072C9"/>
    <w:rsid w:val="0091003D"/>
    <w:rsid w:val="00910295"/>
    <w:rsid w:val="00910774"/>
    <w:rsid w:val="00911254"/>
    <w:rsid w:val="009114B6"/>
    <w:rsid w:val="0091151B"/>
    <w:rsid w:val="00911902"/>
    <w:rsid w:val="00911C02"/>
    <w:rsid w:val="00912C12"/>
    <w:rsid w:val="00912C57"/>
    <w:rsid w:val="0091302A"/>
    <w:rsid w:val="0091406F"/>
    <w:rsid w:val="0091468E"/>
    <w:rsid w:val="00915157"/>
    <w:rsid w:val="0091673D"/>
    <w:rsid w:val="0091684E"/>
    <w:rsid w:val="00917854"/>
    <w:rsid w:val="0092004D"/>
    <w:rsid w:val="00920525"/>
    <w:rsid w:val="009207E6"/>
    <w:rsid w:val="0092106F"/>
    <w:rsid w:val="0092174B"/>
    <w:rsid w:val="009220EA"/>
    <w:rsid w:val="00923008"/>
    <w:rsid w:val="00923139"/>
    <w:rsid w:val="0092319B"/>
    <w:rsid w:val="00924021"/>
    <w:rsid w:val="00924F8A"/>
    <w:rsid w:val="00925027"/>
    <w:rsid w:val="00925D2C"/>
    <w:rsid w:val="00927546"/>
    <w:rsid w:val="0093011B"/>
    <w:rsid w:val="009303D8"/>
    <w:rsid w:val="00931023"/>
    <w:rsid w:val="00931244"/>
    <w:rsid w:val="00932DE6"/>
    <w:rsid w:val="00933415"/>
    <w:rsid w:val="009346C1"/>
    <w:rsid w:val="00934A69"/>
    <w:rsid w:val="00934B0E"/>
    <w:rsid w:val="00935303"/>
    <w:rsid w:val="009355FF"/>
    <w:rsid w:val="00935F00"/>
    <w:rsid w:val="00935F54"/>
    <w:rsid w:val="00937D42"/>
    <w:rsid w:val="00937F3F"/>
    <w:rsid w:val="00941A6C"/>
    <w:rsid w:val="00942296"/>
    <w:rsid w:val="00943316"/>
    <w:rsid w:val="00943A40"/>
    <w:rsid w:val="00944E49"/>
    <w:rsid w:val="00944FB8"/>
    <w:rsid w:val="00946B86"/>
    <w:rsid w:val="009470A9"/>
    <w:rsid w:val="009478F9"/>
    <w:rsid w:val="0094797D"/>
    <w:rsid w:val="00947EB4"/>
    <w:rsid w:val="00950C49"/>
    <w:rsid w:val="009514D2"/>
    <w:rsid w:val="00951840"/>
    <w:rsid w:val="009519DF"/>
    <w:rsid w:val="009536DA"/>
    <w:rsid w:val="00953B9A"/>
    <w:rsid w:val="0095458A"/>
    <w:rsid w:val="00954DB2"/>
    <w:rsid w:val="009555D8"/>
    <w:rsid w:val="0095580C"/>
    <w:rsid w:val="00955A6B"/>
    <w:rsid w:val="00955FBB"/>
    <w:rsid w:val="00956036"/>
    <w:rsid w:val="00956745"/>
    <w:rsid w:val="009604F7"/>
    <w:rsid w:val="009608DE"/>
    <w:rsid w:val="00960B5A"/>
    <w:rsid w:val="00961512"/>
    <w:rsid w:val="00961869"/>
    <w:rsid w:val="00963318"/>
    <w:rsid w:val="00963C72"/>
    <w:rsid w:val="009640FE"/>
    <w:rsid w:val="0096439A"/>
    <w:rsid w:val="00964D4F"/>
    <w:rsid w:val="00965FF5"/>
    <w:rsid w:val="00966729"/>
    <w:rsid w:val="009667F7"/>
    <w:rsid w:val="009674CA"/>
    <w:rsid w:val="00970346"/>
    <w:rsid w:val="009705B5"/>
    <w:rsid w:val="0097083E"/>
    <w:rsid w:val="00970C6A"/>
    <w:rsid w:val="00970EB5"/>
    <w:rsid w:val="00971BD8"/>
    <w:rsid w:val="0097273A"/>
    <w:rsid w:val="00972794"/>
    <w:rsid w:val="00973083"/>
    <w:rsid w:val="00973B14"/>
    <w:rsid w:val="009741C8"/>
    <w:rsid w:val="009746DE"/>
    <w:rsid w:val="009747C6"/>
    <w:rsid w:val="00974BD0"/>
    <w:rsid w:val="009759B5"/>
    <w:rsid w:val="00976885"/>
    <w:rsid w:val="00976D52"/>
    <w:rsid w:val="00977099"/>
    <w:rsid w:val="00977262"/>
    <w:rsid w:val="00977A1D"/>
    <w:rsid w:val="00977B51"/>
    <w:rsid w:val="00981358"/>
    <w:rsid w:val="00981563"/>
    <w:rsid w:val="00982629"/>
    <w:rsid w:val="00982762"/>
    <w:rsid w:val="00982B9B"/>
    <w:rsid w:val="00982E5E"/>
    <w:rsid w:val="00983485"/>
    <w:rsid w:val="0098412C"/>
    <w:rsid w:val="00985E7A"/>
    <w:rsid w:val="009865BC"/>
    <w:rsid w:val="00987075"/>
    <w:rsid w:val="009870B9"/>
    <w:rsid w:val="00990600"/>
    <w:rsid w:val="00990773"/>
    <w:rsid w:val="00992124"/>
    <w:rsid w:val="00992C53"/>
    <w:rsid w:val="00993A26"/>
    <w:rsid w:val="00993C55"/>
    <w:rsid w:val="00994654"/>
    <w:rsid w:val="00994765"/>
    <w:rsid w:val="00994A8B"/>
    <w:rsid w:val="00994FE6"/>
    <w:rsid w:val="00995161"/>
    <w:rsid w:val="00995D4A"/>
    <w:rsid w:val="00995D69"/>
    <w:rsid w:val="009965F4"/>
    <w:rsid w:val="00997146"/>
    <w:rsid w:val="00997D20"/>
    <w:rsid w:val="009A0F9F"/>
    <w:rsid w:val="009A1122"/>
    <w:rsid w:val="009A1D28"/>
    <w:rsid w:val="009A1DE6"/>
    <w:rsid w:val="009A22D3"/>
    <w:rsid w:val="009A24D2"/>
    <w:rsid w:val="009A2A85"/>
    <w:rsid w:val="009A358D"/>
    <w:rsid w:val="009A3A7E"/>
    <w:rsid w:val="009A5085"/>
    <w:rsid w:val="009A70D2"/>
    <w:rsid w:val="009A77E2"/>
    <w:rsid w:val="009B0E42"/>
    <w:rsid w:val="009B1AFA"/>
    <w:rsid w:val="009B24BA"/>
    <w:rsid w:val="009B2975"/>
    <w:rsid w:val="009B3593"/>
    <w:rsid w:val="009B41AD"/>
    <w:rsid w:val="009B4A45"/>
    <w:rsid w:val="009B51BE"/>
    <w:rsid w:val="009B536E"/>
    <w:rsid w:val="009B555E"/>
    <w:rsid w:val="009B572B"/>
    <w:rsid w:val="009B594B"/>
    <w:rsid w:val="009B7CE6"/>
    <w:rsid w:val="009C07D2"/>
    <w:rsid w:val="009C0D98"/>
    <w:rsid w:val="009C11D6"/>
    <w:rsid w:val="009C1405"/>
    <w:rsid w:val="009C1AA1"/>
    <w:rsid w:val="009C1BC4"/>
    <w:rsid w:val="009C1EE0"/>
    <w:rsid w:val="009C284A"/>
    <w:rsid w:val="009C2F54"/>
    <w:rsid w:val="009C3B72"/>
    <w:rsid w:val="009C4124"/>
    <w:rsid w:val="009C50B5"/>
    <w:rsid w:val="009C5531"/>
    <w:rsid w:val="009C56B7"/>
    <w:rsid w:val="009C58BF"/>
    <w:rsid w:val="009C6F80"/>
    <w:rsid w:val="009C72CE"/>
    <w:rsid w:val="009C730B"/>
    <w:rsid w:val="009C73E7"/>
    <w:rsid w:val="009C7990"/>
    <w:rsid w:val="009D0B4B"/>
    <w:rsid w:val="009D19C4"/>
    <w:rsid w:val="009D4790"/>
    <w:rsid w:val="009D4DFC"/>
    <w:rsid w:val="009D4F87"/>
    <w:rsid w:val="009D6347"/>
    <w:rsid w:val="009D6974"/>
    <w:rsid w:val="009D77DB"/>
    <w:rsid w:val="009D7D89"/>
    <w:rsid w:val="009D7DA7"/>
    <w:rsid w:val="009E05BE"/>
    <w:rsid w:val="009E1029"/>
    <w:rsid w:val="009E14AD"/>
    <w:rsid w:val="009E1A90"/>
    <w:rsid w:val="009E1ACD"/>
    <w:rsid w:val="009E3271"/>
    <w:rsid w:val="009E3855"/>
    <w:rsid w:val="009E3BDA"/>
    <w:rsid w:val="009E5FAA"/>
    <w:rsid w:val="009E6611"/>
    <w:rsid w:val="009E7717"/>
    <w:rsid w:val="009F0508"/>
    <w:rsid w:val="009F07BA"/>
    <w:rsid w:val="009F07F0"/>
    <w:rsid w:val="009F0DEF"/>
    <w:rsid w:val="009F0EE0"/>
    <w:rsid w:val="009F192F"/>
    <w:rsid w:val="009F205B"/>
    <w:rsid w:val="009F2065"/>
    <w:rsid w:val="009F253F"/>
    <w:rsid w:val="009F292D"/>
    <w:rsid w:val="009F29C3"/>
    <w:rsid w:val="009F2E75"/>
    <w:rsid w:val="009F2E99"/>
    <w:rsid w:val="009F3E88"/>
    <w:rsid w:val="009F41C8"/>
    <w:rsid w:val="009F47B4"/>
    <w:rsid w:val="009F5415"/>
    <w:rsid w:val="009F54C3"/>
    <w:rsid w:val="009F5904"/>
    <w:rsid w:val="009F597B"/>
    <w:rsid w:val="009F5DBF"/>
    <w:rsid w:val="009F68AC"/>
    <w:rsid w:val="009F7A85"/>
    <w:rsid w:val="009F7C22"/>
    <w:rsid w:val="00A00C8B"/>
    <w:rsid w:val="00A00EFC"/>
    <w:rsid w:val="00A01894"/>
    <w:rsid w:val="00A0243E"/>
    <w:rsid w:val="00A02DF0"/>
    <w:rsid w:val="00A02E86"/>
    <w:rsid w:val="00A02EFD"/>
    <w:rsid w:val="00A02F75"/>
    <w:rsid w:val="00A0434B"/>
    <w:rsid w:val="00A05E2A"/>
    <w:rsid w:val="00A063C8"/>
    <w:rsid w:val="00A07378"/>
    <w:rsid w:val="00A078F9"/>
    <w:rsid w:val="00A10075"/>
    <w:rsid w:val="00A10742"/>
    <w:rsid w:val="00A11DE0"/>
    <w:rsid w:val="00A12520"/>
    <w:rsid w:val="00A12647"/>
    <w:rsid w:val="00A12698"/>
    <w:rsid w:val="00A12FB7"/>
    <w:rsid w:val="00A1326E"/>
    <w:rsid w:val="00A13BB2"/>
    <w:rsid w:val="00A14B70"/>
    <w:rsid w:val="00A14CF5"/>
    <w:rsid w:val="00A151C3"/>
    <w:rsid w:val="00A15865"/>
    <w:rsid w:val="00A17661"/>
    <w:rsid w:val="00A177CB"/>
    <w:rsid w:val="00A20579"/>
    <w:rsid w:val="00A20912"/>
    <w:rsid w:val="00A209DD"/>
    <w:rsid w:val="00A21AA7"/>
    <w:rsid w:val="00A21E2B"/>
    <w:rsid w:val="00A22084"/>
    <w:rsid w:val="00A223A9"/>
    <w:rsid w:val="00A22581"/>
    <w:rsid w:val="00A22895"/>
    <w:rsid w:val="00A228F9"/>
    <w:rsid w:val="00A2349B"/>
    <w:rsid w:val="00A237DD"/>
    <w:rsid w:val="00A23A09"/>
    <w:rsid w:val="00A24257"/>
    <w:rsid w:val="00A24AB8"/>
    <w:rsid w:val="00A24B3F"/>
    <w:rsid w:val="00A24E04"/>
    <w:rsid w:val="00A24E0C"/>
    <w:rsid w:val="00A25329"/>
    <w:rsid w:val="00A2555C"/>
    <w:rsid w:val="00A26085"/>
    <w:rsid w:val="00A26243"/>
    <w:rsid w:val="00A3081A"/>
    <w:rsid w:val="00A30A63"/>
    <w:rsid w:val="00A30C15"/>
    <w:rsid w:val="00A313E0"/>
    <w:rsid w:val="00A314F0"/>
    <w:rsid w:val="00A315BE"/>
    <w:rsid w:val="00A32295"/>
    <w:rsid w:val="00A32E60"/>
    <w:rsid w:val="00A334B0"/>
    <w:rsid w:val="00A3354A"/>
    <w:rsid w:val="00A33CCD"/>
    <w:rsid w:val="00A3507D"/>
    <w:rsid w:val="00A350CA"/>
    <w:rsid w:val="00A35826"/>
    <w:rsid w:val="00A35D80"/>
    <w:rsid w:val="00A378D8"/>
    <w:rsid w:val="00A37E25"/>
    <w:rsid w:val="00A401B2"/>
    <w:rsid w:val="00A428AD"/>
    <w:rsid w:val="00A42D61"/>
    <w:rsid w:val="00A432AB"/>
    <w:rsid w:val="00A44077"/>
    <w:rsid w:val="00A452D2"/>
    <w:rsid w:val="00A45379"/>
    <w:rsid w:val="00A45D1F"/>
    <w:rsid w:val="00A46124"/>
    <w:rsid w:val="00A46BFF"/>
    <w:rsid w:val="00A46D80"/>
    <w:rsid w:val="00A47649"/>
    <w:rsid w:val="00A50183"/>
    <w:rsid w:val="00A503C3"/>
    <w:rsid w:val="00A5070F"/>
    <w:rsid w:val="00A51213"/>
    <w:rsid w:val="00A516C1"/>
    <w:rsid w:val="00A52665"/>
    <w:rsid w:val="00A527F2"/>
    <w:rsid w:val="00A56892"/>
    <w:rsid w:val="00A5721A"/>
    <w:rsid w:val="00A57456"/>
    <w:rsid w:val="00A57498"/>
    <w:rsid w:val="00A57BF8"/>
    <w:rsid w:val="00A60D03"/>
    <w:rsid w:val="00A617DC"/>
    <w:rsid w:val="00A61CE8"/>
    <w:rsid w:val="00A6217A"/>
    <w:rsid w:val="00A6234B"/>
    <w:rsid w:val="00A64467"/>
    <w:rsid w:val="00A648EA"/>
    <w:rsid w:val="00A649A2"/>
    <w:rsid w:val="00A64BB7"/>
    <w:rsid w:val="00A651A8"/>
    <w:rsid w:val="00A651B2"/>
    <w:rsid w:val="00A659C0"/>
    <w:rsid w:val="00A65AE5"/>
    <w:rsid w:val="00A6734A"/>
    <w:rsid w:val="00A676BD"/>
    <w:rsid w:val="00A67C3E"/>
    <w:rsid w:val="00A67E77"/>
    <w:rsid w:val="00A67FEB"/>
    <w:rsid w:val="00A7075D"/>
    <w:rsid w:val="00A7090C"/>
    <w:rsid w:val="00A71238"/>
    <w:rsid w:val="00A7227E"/>
    <w:rsid w:val="00A73833"/>
    <w:rsid w:val="00A739E6"/>
    <w:rsid w:val="00A73B3C"/>
    <w:rsid w:val="00A7421E"/>
    <w:rsid w:val="00A748D4"/>
    <w:rsid w:val="00A75B5D"/>
    <w:rsid w:val="00A76316"/>
    <w:rsid w:val="00A7709F"/>
    <w:rsid w:val="00A774E4"/>
    <w:rsid w:val="00A813C6"/>
    <w:rsid w:val="00A8230D"/>
    <w:rsid w:val="00A823B7"/>
    <w:rsid w:val="00A82ECE"/>
    <w:rsid w:val="00A830C3"/>
    <w:rsid w:val="00A830EC"/>
    <w:rsid w:val="00A85166"/>
    <w:rsid w:val="00A8540A"/>
    <w:rsid w:val="00A8717F"/>
    <w:rsid w:val="00A909C4"/>
    <w:rsid w:val="00A90CA8"/>
    <w:rsid w:val="00A90E84"/>
    <w:rsid w:val="00A91851"/>
    <w:rsid w:val="00A91BB5"/>
    <w:rsid w:val="00A91C81"/>
    <w:rsid w:val="00A91EA1"/>
    <w:rsid w:val="00A91F1F"/>
    <w:rsid w:val="00A927D0"/>
    <w:rsid w:val="00A92D76"/>
    <w:rsid w:val="00A9308B"/>
    <w:rsid w:val="00A93A1A"/>
    <w:rsid w:val="00A943F5"/>
    <w:rsid w:val="00A950B3"/>
    <w:rsid w:val="00A96C39"/>
    <w:rsid w:val="00A96C89"/>
    <w:rsid w:val="00A97368"/>
    <w:rsid w:val="00AA2987"/>
    <w:rsid w:val="00AA397D"/>
    <w:rsid w:val="00AA3C81"/>
    <w:rsid w:val="00AA3E35"/>
    <w:rsid w:val="00AA47E5"/>
    <w:rsid w:val="00AA6678"/>
    <w:rsid w:val="00AA6999"/>
    <w:rsid w:val="00AA6BC3"/>
    <w:rsid w:val="00AA7104"/>
    <w:rsid w:val="00AB011B"/>
    <w:rsid w:val="00AB0175"/>
    <w:rsid w:val="00AB0228"/>
    <w:rsid w:val="00AB0334"/>
    <w:rsid w:val="00AB072B"/>
    <w:rsid w:val="00AB088A"/>
    <w:rsid w:val="00AB0D07"/>
    <w:rsid w:val="00AB10E6"/>
    <w:rsid w:val="00AB1346"/>
    <w:rsid w:val="00AB1B10"/>
    <w:rsid w:val="00AB26E0"/>
    <w:rsid w:val="00AB2E17"/>
    <w:rsid w:val="00AB3682"/>
    <w:rsid w:val="00AB4947"/>
    <w:rsid w:val="00AB6C08"/>
    <w:rsid w:val="00AB7819"/>
    <w:rsid w:val="00AB793C"/>
    <w:rsid w:val="00AC03F1"/>
    <w:rsid w:val="00AC0672"/>
    <w:rsid w:val="00AC08CE"/>
    <w:rsid w:val="00AC0CDF"/>
    <w:rsid w:val="00AC11B0"/>
    <w:rsid w:val="00AC1443"/>
    <w:rsid w:val="00AC1836"/>
    <w:rsid w:val="00AC1C51"/>
    <w:rsid w:val="00AC214B"/>
    <w:rsid w:val="00AC22A6"/>
    <w:rsid w:val="00AC23B8"/>
    <w:rsid w:val="00AC32DF"/>
    <w:rsid w:val="00AC3AFF"/>
    <w:rsid w:val="00AC3CB5"/>
    <w:rsid w:val="00AC3D16"/>
    <w:rsid w:val="00AC3E3D"/>
    <w:rsid w:val="00AC44E0"/>
    <w:rsid w:val="00AC59C4"/>
    <w:rsid w:val="00AC5B2D"/>
    <w:rsid w:val="00AC7191"/>
    <w:rsid w:val="00AC7828"/>
    <w:rsid w:val="00AD00A2"/>
    <w:rsid w:val="00AD1413"/>
    <w:rsid w:val="00AD2468"/>
    <w:rsid w:val="00AD2908"/>
    <w:rsid w:val="00AD32A7"/>
    <w:rsid w:val="00AD3EE6"/>
    <w:rsid w:val="00AD440C"/>
    <w:rsid w:val="00AD586E"/>
    <w:rsid w:val="00AD5EA7"/>
    <w:rsid w:val="00AD6E28"/>
    <w:rsid w:val="00AD7A46"/>
    <w:rsid w:val="00AD7DA3"/>
    <w:rsid w:val="00AE03F5"/>
    <w:rsid w:val="00AE0531"/>
    <w:rsid w:val="00AE0954"/>
    <w:rsid w:val="00AE2257"/>
    <w:rsid w:val="00AE28E2"/>
    <w:rsid w:val="00AE29F2"/>
    <w:rsid w:val="00AE2A03"/>
    <w:rsid w:val="00AE2BF9"/>
    <w:rsid w:val="00AE369B"/>
    <w:rsid w:val="00AE6361"/>
    <w:rsid w:val="00AE6E42"/>
    <w:rsid w:val="00AE700C"/>
    <w:rsid w:val="00AE7EB2"/>
    <w:rsid w:val="00AF0531"/>
    <w:rsid w:val="00AF137A"/>
    <w:rsid w:val="00AF17A9"/>
    <w:rsid w:val="00AF4B78"/>
    <w:rsid w:val="00AF5020"/>
    <w:rsid w:val="00AF5969"/>
    <w:rsid w:val="00AF73D5"/>
    <w:rsid w:val="00AF75B2"/>
    <w:rsid w:val="00B00B04"/>
    <w:rsid w:val="00B00C9E"/>
    <w:rsid w:val="00B00D8A"/>
    <w:rsid w:val="00B01023"/>
    <w:rsid w:val="00B0155B"/>
    <w:rsid w:val="00B01D5E"/>
    <w:rsid w:val="00B026C4"/>
    <w:rsid w:val="00B026DA"/>
    <w:rsid w:val="00B0336E"/>
    <w:rsid w:val="00B03631"/>
    <w:rsid w:val="00B039A5"/>
    <w:rsid w:val="00B03A2B"/>
    <w:rsid w:val="00B04D87"/>
    <w:rsid w:val="00B056F5"/>
    <w:rsid w:val="00B05CA0"/>
    <w:rsid w:val="00B06CEB"/>
    <w:rsid w:val="00B0760D"/>
    <w:rsid w:val="00B103F2"/>
    <w:rsid w:val="00B10B48"/>
    <w:rsid w:val="00B10CF1"/>
    <w:rsid w:val="00B10E0E"/>
    <w:rsid w:val="00B11171"/>
    <w:rsid w:val="00B11F07"/>
    <w:rsid w:val="00B12132"/>
    <w:rsid w:val="00B123EB"/>
    <w:rsid w:val="00B1261A"/>
    <w:rsid w:val="00B13E61"/>
    <w:rsid w:val="00B164CF"/>
    <w:rsid w:val="00B168F0"/>
    <w:rsid w:val="00B175CB"/>
    <w:rsid w:val="00B179CA"/>
    <w:rsid w:val="00B20E3F"/>
    <w:rsid w:val="00B21259"/>
    <w:rsid w:val="00B22723"/>
    <w:rsid w:val="00B227DB"/>
    <w:rsid w:val="00B22B01"/>
    <w:rsid w:val="00B2373F"/>
    <w:rsid w:val="00B23760"/>
    <w:rsid w:val="00B24469"/>
    <w:rsid w:val="00B25053"/>
    <w:rsid w:val="00B26B36"/>
    <w:rsid w:val="00B27638"/>
    <w:rsid w:val="00B316F3"/>
    <w:rsid w:val="00B317D5"/>
    <w:rsid w:val="00B33C54"/>
    <w:rsid w:val="00B3411A"/>
    <w:rsid w:val="00B34378"/>
    <w:rsid w:val="00B35C8D"/>
    <w:rsid w:val="00B35D4E"/>
    <w:rsid w:val="00B3626B"/>
    <w:rsid w:val="00B368E0"/>
    <w:rsid w:val="00B36B41"/>
    <w:rsid w:val="00B36EF2"/>
    <w:rsid w:val="00B4012B"/>
    <w:rsid w:val="00B40687"/>
    <w:rsid w:val="00B40A7D"/>
    <w:rsid w:val="00B41029"/>
    <w:rsid w:val="00B4158A"/>
    <w:rsid w:val="00B42107"/>
    <w:rsid w:val="00B42646"/>
    <w:rsid w:val="00B42F09"/>
    <w:rsid w:val="00B43B4A"/>
    <w:rsid w:val="00B43BF4"/>
    <w:rsid w:val="00B4535C"/>
    <w:rsid w:val="00B45DD0"/>
    <w:rsid w:val="00B4605A"/>
    <w:rsid w:val="00B4735D"/>
    <w:rsid w:val="00B47ED1"/>
    <w:rsid w:val="00B511F3"/>
    <w:rsid w:val="00B51BB9"/>
    <w:rsid w:val="00B51D1D"/>
    <w:rsid w:val="00B52143"/>
    <w:rsid w:val="00B521B3"/>
    <w:rsid w:val="00B53171"/>
    <w:rsid w:val="00B5375D"/>
    <w:rsid w:val="00B53A4D"/>
    <w:rsid w:val="00B54795"/>
    <w:rsid w:val="00B550A1"/>
    <w:rsid w:val="00B55582"/>
    <w:rsid w:val="00B55A56"/>
    <w:rsid w:val="00B55AFC"/>
    <w:rsid w:val="00B55B57"/>
    <w:rsid w:val="00B55CEE"/>
    <w:rsid w:val="00B55F7A"/>
    <w:rsid w:val="00B563C3"/>
    <w:rsid w:val="00B56ECF"/>
    <w:rsid w:val="00B60A94"/>
    <w:rsid w:val="00B61B0B"/>
    <w:rsid w:val="00B620EC"/>
    <w:rsid w:val="00B6304B"/>
    <w:rsid w:val="00B6322A"/>
    <w:rsid w:val="00B63887"/>
    <w:rsid w:val="00B63D68"/>
    <w:rsid w:val="00B63DA4"/>
    <w:rsid w:val="00B641C5"/>
    <w:rsid w:val="00B6614C"/>
    <w:rsid w:val="00B67023"/>
    <w:rsid w:val="00B679D6"/>
    <w:rsid w:val="00B67BC9"/>
    <w:rsid w:val="00B67CD7"/>
    <w:rsid w:val="00B67DCD"/>
    <w:rsid w:val="00B70152"/>
    <w:rsid w:val="00B70A5D"/>
    <w:rsid w:val="00B7225F"/>
    <w:rsid w:val="00B726FC"/>
    <w:rsid w:val="00B72BF9"/>
    <w:rsid w:val="00B743EF"/>
    <w:rsid w:val="00B75298"/>
    <w:rsid w:val="00B755CF"/>
    <w:rsid w:val="00B75AD3"/>
    <w:rsid w:val="00B76955"/>
    <w:rsid w:val="00B76DAF"/>
    <w:rsid w:val="00B77748"/>
    <w:rsid w:val="00B77CB9"/>
    <w:rsid w:val="00B80F1B"/>
    <w:rsid w:val="00B81803"/>
    <w:rsid w:val="00B81F57"/>
    <w:rsid w:val="00B82C09"/>
    <w:rsid w:val="00B83286"/>
    <w:rsid w:val="00B8383A"/>
    <w:rsid w:val="00B83EF7"/>
    <w:rsid w:val="00B83F1A"/>
    <w:rsid w:val="00B840BE"/>
    <w:rsid w:val="00B84190"/>
    <w:rsid w:val="00B84326"/>
    <w:rsid w:val="00B846D9"/>
    <w:rsid w:val="00B85F4F"/>
    <w:rsid w:val="00B8602B"/>
    <w:rsid w:val="00B86E62"/>
    <w:rsid w:val="00B90B89"/>
    <w:rsid w:val="00B911C0"/>
    <w:rsid w:val="00B915EC"/>
    <w:rsid w:val="00B91805"/>
    <w:rsid w:val="00B918F0"/>
    <w:rsid w:val="00B919CF"/>
    <w:rsid w:val="00B9281E"/>
    <w:rsid w:val="00B930A8"/>
    <w:rsid w:val="00B930E2"/>
    <w:rsid w:val="00B93801"/>
    <w:rsid w:val="00B93975"/>
    <w:rsid w:val="00B93B4A"/>
    <w:rsid w:val="00B93F6E"/>
    <w:rsid w:val="00B93FA5"/>
    <w:rsid w:val="00B9514A"/>
    <w:rsid w:val="00B95A93"/>
    <w:rsid w:val="00B95C5B"/>
    <w:rsid w:val="00B95F78"/>
    <w:rsid w:val="00B9648D"/>
    <w:rsid w:val="00B965C4"/>
    <w:rsid w:val="00B96C49"/>
    <w:rsid w:val="00B9706D"/>
    <w:rsid w:val="00BA085F"/>
    <w:rsid w:val="00BA1020"/>
    <w:rsid w:val="00BA1276"/>
    <w:rsid w:val="00BA1A23"/>
    <w:rsid w:val="00BA1FDE"/>
    <w:rsid w:val="00BA265C"/>
    <w:rsid w:val="00BA2ED3"/>
    <w:rsid w:val="00BA33BE"/>
    <w:rsid w:val="00BA3E46"/>
    <w:rsid w:val="00BA419E"/>
    <w:rsid w:val="00BA4F5B"/>
    <w:rsid w:val="00BA5D2C"/>
    <w:rsid w:val="00BA6E65"/>
    <w:rsid w:val="00BA73E9"/>
    <w:rsid w:val="00BA7CE2"/>
    <w:rsid w:val="00BB05FF"/>
    <w:rsid w:val="00BB0B95"/>
    <w:rsid w:val="00BB15EB"/>
    <w:rsid w:val="00BB2475"/>
    <w:rsid w:val="00BB288A"/>
    <w:rsid w:val="00BB2BDF"/>
    <w:rsid w:val="00BB2EA1"/>
    <w:rsid w:val="00BB3D2E"/>
    <w:rsid w:val="00BB40CF"/>
    <w:rsid w:val="00BB4A9C"/>
    <w:rsid w:val="00BB4E89"/>
    <w:rsid w:val="00BB59FD"/>
    <w:rsid w:val="00BB5EE5"/>
    <w:rsid w:val="00BB6A70"/>
    <w:rsid w:val="00BB7109"/>
    <w:rsid w:val="00BB74DF"/>
    <w:rsid w:val="00BC0424"/>
    <w:rsid w:val="00BC0B43"/>
    <w:rsid w:val="00BC0CD5"/>
    <w:rsid w:val="00BC0DB4"/>
    <w:rsid w:val="00BC2C2D"/>
    <w:rsid w:val="00BC2CE8"/>
    <w:rsid w:val="00BC2E3C"/>
    <w:rsid w:val="00BC32D6"/>
    <w:rsid w:val="00BC5855"/>
    <w:rsid w:val="00BC5A6F"/>
    <w:rsid w:val="00BC5C1A"/>
    <w:rsid w:val="00BC61ED"/>
    <w:rsid w:val="00BC674E"/>
    <w:rsid w:val="00BC77DD"/>
    <w:rsid w:val="00BC7A18"/>
    <w:rsid w:val="00BD0139"/>
    <w:rsid w:val="00BD1356"/>
    <w:rsid w:val="00BD192E"/>
    <w:rsid w:val="00BD1FA2"/>
    <w:rsid w:val="00BD269A"/>
    <w:rsid w:val="00BD26CC"/>
    <w:rsid w:val="00BD2ADA"/>
    <w:rsid w:val="00BD4493"/>
    <w:rsid w:val="00BD474A"/>
    <w:rsid w:val="00BD4D3A"/>
    <w:rsid w:val="00BD5124"/>
    <w:rsid w:val="00BD6157"/>
    <w:rsid w:val="00BD6655"/>
    <w:rsid w:val="00BD6FC0"/>
    <w:rsid w:val="00BD7663"/>
    <w:rsid w:val="00BE0980"/>
    <w:rsid w:val="00BE0B67"/>
    <w:rsid w:val="00BE0BC3"/>
    <w:rsid w:val="00BE0D7B"/>
    <w:rsid w:val="00BE15F8"/>
    <w:rsid w:val="00BE1FEF"/>
    <w:rsid w:val="00BE3AB3"/>
    <w:rsid w:val="00BE463C"/>
    <w:rsid w:val="00BE474A"/>
    <w:rsid w:val="00BE479D"/>
    <w:rsid w:val="00BE4D70"/>
    <w:rsid w:val="00BE55EA"/>
    <w:rsid w:val="00BE60A5"/>
    <w:rsid w:val="00BE728E"/>
    <w:rsid w:val="00BE770D"/>
    <w:rsid w:val="00BE7E9E"/>
    <w:rsid w:val="00BF05A7"/>
    <w:rsid w:val="00BF13E7"/>
    <w:rsid w:val="00BF1A41"/>
    <w:rsid w:val="00BF2940"/>
    <w:rsid w:val="00BF2F19"/>
    <w:rsid w:val="00BF4AB0"/>
    <w:rsid w:val="00BF508C"/>
    <w:rsid w:val="00BF6062"/>
    <w:rsid w:val="00BF6164"/>
    <w:rsid w:val="00BF6CEF"/>
    <w:rsid w:val="00BF7B9E"/>
    <w:rsid w:val="00C002AD"/>
    <w:rsid w:val="00C0076E"/>
    <w:rsid w:val="00C00CEF"/>
    <w:rsid w:val="00C01FBF"/>
    <w:rsid w:val="00C033FC"/>
    <w:rsid w:val="00C0346E"/>
    <w:rsid w:val="00C04474"/>
    <w:rsid w:val="00C04C3B"/>
    <w:rsid w:val="00C04F41"/>
    <w:rsid w:val="00C06018"/>
    <w:rsid w:val="00C06768"/>
    <w:rsid w:val="00C06DC2"/>
    <w:rsid w:val="00C07DF5"/>
    <w:rsid w:val="00C07E9A"/>
    <w:rsid w:val="00C10C16"/>
    <w:rsid w:val="00C115DC"/>
    <w:rsid w:val="00C11840"/>
    <w:rsid w:val="00C1190F"/>
    <w:rsid w:val="00C11BC9"/>
    <w:rsid w:val="00C123FD"/>
    <w:rsid w:val="00C130AF"/>
    <w:rsid w:val="00C13D97"/>
    <w:rsid w:val="00C1412B"/>
    <w:rsid w:val="00C1630D"/>
    <w:rsid w:val="00C17268"/>
    <w:rsid w:val="00C20B88"/>
    <w:rsid w:val="00C20C00"/>
    <w:rsid w:val="00C213E6"/>
    <w:rsid w:val="00C23EF6"/>
    <w:rsid w:val="00C24C53"/>
    <w:rsid w:val="00C24EAF"/>
    <w:rsid w:val="00C24EDB"/>
    <w:rsid w:val="00C252A0"/>
    <w:rsid w:val="00C25FDD"/>
    <w:rsid w:val="00C262D3"/>
    <w:rsid w:val="00C30D37"/>
    <w:rsid w:val="00C313D9"/>
    <w:rsid w:val="00C317B5"/>
    <w:rsid w:val="00C31B0B"/>
    <w:rsid w:val="00C324F9"/>
    <w:rsid w:val="00C327A4"/>
    <w:rsid w:val="00C32A0D"/>
    <w:rsid w:val="00C32FD3"/>
    <w:rsid w:val="00C331CB"/>
    <w:rsid w:val="00C34BCD"/>
    <w:rsid w:val="00C3510E"/>
    <w:rsid w:val="00C35115"/>
    <w:rsid w:val="00C357F4"/>
    <w:rsid w:val="00C35A8D"/>
    <w:rsid w:val="00C3654E"/>
    <w:rsid w:val="00C36DA9"/>
    <w:rsid w:val="00C371AD"/>
    <w:rsid w:val="00C377A2"/>
    <w:rsid w:val="00C379AA"/>
    <w:rsid w:val="00C37E97"/>
    <w:rsid w:val="00C40338"/>
    <w:rsid w:val="00C40845"/>
    <w:rsid w:val="00C408BD"/>
    <w:rsid w:val="00C409A1"/>
    <w:rsid w:val="00C40F15"/>
    <w:rsid w:val="00C40F30"/>
    <w:rsid w:val="00C41007"/>
    <w:rsid w:val="00C42F6C"/>
    <w:rsid w:val="00C42FD2"/>
    <w:rsid w:val="00C43550"/>
    <w:rsid w:val="00C43E10"/>
    <w:rsid w:val="00C45FDF"/>
    <w:rsid w:val="00C465D4"/>
    <w:rsid w:val="00C46961"/>
    <w:rsid w:val="00C46DA7"/>
    <w:rsid w:val="00C46F43"/>
    <w:rsid w:val="00C47481"/>
    <w:rsid w:val="00C47C86"/>
    <w:rsid w:val="00C50A66"/>
    <w:rsid w:val="00C513D6"/>
    <w:rsid w:val="00C51F60"/>
    <w:rsid w:val="00C52EF2"/>
    <w:rsid w:val="00C540D4"/>
    <w:rsid w:val="00C54EBF"/>
    <w:rsid w:val="00C551A9"/>
    <w:rsid w:val="00C56E45"/>
    <w:rsid w:val="00C576C0"/>
    <w:rsid w:val="00C606B8"/>
    <w:rsid w:val="00C6393F"/>
    <w:rsid w:val="00C64F89"/>
    <w:rsid w:val="00C6516F"/>
    <w:rsid w:val="00C65723"/>
    <w:rsid w:val="00C661C3"/>
    <w:rsid w:val="00C661DF"/>
    <w:rsid w:val="00C66DF4"/>
    <w:rsid w:val="00C66FF8"/>
    <w:rsid w:val="00C71012"/>
    <w:rsid w:val="00C712FD"/>
    <w:rsid w:val="00C71411"/>
    <w:rsid w:val="00C72452"/>
    <w:rsid w:val="00C73449"/>
    <w:rsid w:val="00C73CB3"/>
    <w:rsid w:val="00C74B9B"/>
    <w:rsid w:val="00C74D26"/>
    <w:rsid w:val="00C74D2F"/>
    <w:rsid w:val="00C75E61"/>
    <w:rsid w:val="00C76360"/>
    <w:rsid w:val="00C76531"/>
    <w:rsid w:val="00C767E8"/>
    <w:rsid w:val="00C76B65"/>
    <w:rsid w:val="00C76C42"/>
    <w:rsid w:val="00C76DA8"/>
    <w:rsid w:val="00C76DFC"/>
    <w:rsid w:val="00C7735C"/>
    <w:rsid w:val="00C77423"/>
    <w:rsid w:val="00C779B3"/>
    <w:rsid w:val="00C77E59"/>
    <w:rsid w:val="00C804BD"/>
    <w:rsid w:val="00C8062A"/>
    <w:rsid w:val="00C813A5"/>
    <w:rsid w:val="00C82166"/>
    <w:rsid w:val="00C8223D"/>
    <w:rsid w:val="00C83448"/>
    <w:rsid w:val="00C83757"/>
    <w:rsid w:val="00C84AE5"/>
    <w:rsid w:val="00C8561D"/>
    <w:rsid w:val="00C85D9C"/>
    <w:rsid w:val="00C85E6F"/>
    <w:rsid w:val="00C861BE"/>
    <w:rsid w:val="00C87E73"/>
    <w:rsid w:val="00C900EF"/>
    <w:rsid w:val="00C901F5"/>
    <w:rsid w:val="00C912BD"/>
    <w:rsid w:val="00C91466"/>
    <w:rsid w:val="00C915C8"/>
    <w:rsid w:val="00C91FDA"/>
    <w:rsid w:val="00C927AC"/>
    <w:rsid w:val="00C92EDA"/>
    <w:rsid w:val="00C93014"/>
    <w:rsid w:val="00C93A94"/>
    <w:rsid w:val="00C94568"/>
    <w:rsid w:val="00C94AAB"/>
    <w:rsid w:val="00C950F9"/>
    <w:rsid w:val="00C95112"/>
    <w:rsid w:val="00C952F6"/>
    <w:rsid w:val="00C956F1"/>
    <w:rsid w:val="00C95928"/>
    <w:rsid w:val="00C95CBB"/>
    <w:rsid w:val="00C96130"/>
    <w:rsid w:val="00C96D47"/>
    <w:rsid w:val="00C978A4"/>
    <w:rsid w:val="00C9795A"/>
    <w:rsid w:val="00CA0487"/>
    <w:rsid w:val="00CA0595"/>
    <w:rsid w:val="00CA185E"/>
    <w:rsid w:val="00CA1ED9"/>
    <w:rsid w:val="00CA2297"/>
    <w:rsid w:val="00CA2C06"/>
    <w:rsid w:val="00CA31C6"/>
    <w:rsid w:val="00CA343A"/>
    <w:rsid w:val="00CA4938"/>
    <w:rsid w:val="00CA4952"/>
    <w:rsid w:val="00CA57B4"/>
    <w:rsid w:val="00CA6063"/>
    <w:rsid w:val="00CA61F3"/>
    <w:rsid w:val="00CA744C"/>
    <w:rsid w:val="00CA771D"/>
    <w:rsid w:val="00CA7884"/>
    <w:rsid w:val="00CB021B"/>
    <w:rsid w:val="00CB03E0"/>
    <w:rsid w:val="00CB0634"/>
    <w:rsid w:val="00CB08B2"/>
    <w:rsid w:val="00CB09F3"/>
    <w:rsid w:val="00CB24DE"/>
    <w:rsid w:val="00CB43EF"/>
    <w:rsid w:val="00CB5339"/>
    <w:rsid w:val="00CB5EA5"/>
    <w:rsid w:val="00CB64E6"/>
    <w:rsid w:val="00CB6566"/>
    <w:rsid w:val="00CC01C9"/>
    <w:rsid w:val="00CC0605"/>
    <w:rsid w:val="00CC0A87"/>
    <w:rsid w:val="00CC163B"/>
    <w:rsid w:val="00CC21F7"/>
    <w:rsid w:val="00CC236A"/>
    <w:rsid w:val="00CC24EB"/>
    <w:rsid w:val="00CC3244"/>
    <w:rsid w:val="00CC3560"/>
    <w:rsid w:val="00CC478C"/>
    <w:rsid w:val="00CC59F3"/>
    <w:rsid w:val="00CC6B13"/>
    <w:rsid w:val="00CC6B8E"/>
    <w:rsid w:val="00CC6CF1"/>
    <w:rsid w:val="00CC6E63"/>
    <w:rsid w:val="00CC7E08"/>
    <w:rsid w:val="00CD077B"/>
    <w:rsid w:val="00CD0F99"/>
    <w:rsid w:val="00CD1965"/>
    <w:rsid w:val="00CD2C03"/>
    <w:rsid w:val="00CD3384"/>
    <w:rsid w:val="00CD3E80"/>
    <w:rsid w:val="00CD4520"/>
    <w:rsid w:val="00CD51D9"/>
    <w:rsid w:val="00CD5822"/>
    <w:rsid w:val="00CD5903"/>
    <w:rsid w:val="00CD5B28"/>
    <w:rsid w:val="00CD6D7F"/>
    <w:rsid w:val="00CD6F26"/>
    <w:rsid w:val="00CD75B6"/>
    <w:rsid w:val="00CD7A8D"/>
    <w:rsid w:val="00CD7E05"/>
    <w:rsid w:val="00CE0457"/>
    <w:rsid w:val="00CE07DE"/>
    <w:rsid w:val="00CE0921"/>
    <w:rsid w:val="00CE0B19"/>
    <w:rsid w:val="00CE1CFB"/>
    <w:rsid w:val="00CE1F75"/>
    <w:rsid w:val="00CE229B"/>
    <w:rsid w:val="00CE24AA"/>
    <w:rsid w:val="00CE2BDB"/>
    <w:rsid w:val="00CE2CC4"/>
    <w:rsid w:val="00CE2CD1"/>
    <w:rsid w:val="00CE5F16"/>
    <w:rsid w:val="00CE680E"/>
    <w:rsid w:val="00CE6FF2"/>
    <w:rsid w:val="00CE7993"/>
    <w:rsid w:val="00CF089A"/>
    <w:rsid w:val="00CF1313"/>
    <w:rsid w:val="00CF14A4"/>
    <w:rsid w:val="00CF1C63"/>
    <w:rsid w:val="00CF21FD"/>
    <w:rsid w:val="00CF28D6"/>
    <w:rsid w:val="00CF2BAC"/>
    <w:rsid w:val="00CF2E1F"/>
    <w:rsid w:val="00CF47C3"/>
    <w:rsid w:val="00CF4DAC"/>
    <w:rsid w:val="00CF5666"/>
    <w:rsid w:val="00CF6F80"/>
    <w:rsid w:val="00CF78B1"/>
    <w:rsid w:val="00D004A1"/>
    <w:rsid w:val="00D00AAA"/>
    <w:rsid w:val="00D00B1D"/>
    <w:rsid w:val="00D00F07"/>
    <w:rsid w:val="00D01E44"/>
    <w:rsid w:val="00D0212E"/>
    <w:rsid w:val="00D022A2"/>
    <w:rsid w:val="00D023D0"/>
    <w:rsid w:val="00D025F2"/>
    <w:rsid w:val="00D02634"/>
    <w:rsid w:val="00D027CD"/>
    <w:rsid w:val="00D02887"/>
    <w:rsid w:val="00D03312"/>
    <w:rsid w:val="00D04A30"/>
    <w:rsid w:val="00D058CF"/>
    <w:rsid w:val="00D05A3F"/>
    <w:rsid w:val="00D05BEB"/>
    <w:rsid w:val="00D06637"/>
    <w:rsid w:val="00D0684A"/>
    <w:rsid w:val="00D06C66"/>
    <w:rsid w:val="00D06D59"/>
    <w:rsid w:val="00D06DE4"/>
    <w:rsid w:val="00D06ED9"/>
    <w:rsid w:val="00D10181"/>
    <w:rsid w:val="00D101A2"/>
    <w:rsid w:val="00D108AE"/>
    <w:rsid w:val="00D10900"/>
    <w:rsid w:val="00D10DF6"/>
    <w:rsid w:val="00D11A37"/>
    <w:rsid w:val="00D11B47"/>
    <w:rsid w:val="00D11C8A"/>
    <w:rsid w:val="00D1218E"/>
    <w:rsid w:val="00D13A0A"/>
    <w:rsid w:val="00D13BAA"/>
    <w:rsid w:val="00D14615"/>
    <w:rsid w:val="00D14A92"/>
    <w:rsid w:val="00D14E49"/>
    <w:rsid w:val="00D14EB2"/>
    <w:rsid w:val="00D152B9"/>
    <w:rsid w:val="00D1595D"/>
    <w:rsid w:val="00D16045"/>
    <w:rsid w:val="00D164BA"/>
    <w:rsid w:val="00D166A1"/>
    <w:rsid w:val="00D17E40"/>
    <w:rsid w:val="00D2179F"/>
    <w:rsid w:val="00D21A40"/>
    <w:rsid w:val="00D21F57"/>
    <w:rsid w:val="00D226B9"/>
    <w:rsid w:val="00D23812"/>
    <w:rsid w:val="00D23FEB"/>
    <w:rsid w:val="00D24359"/>
    <w:rsid w:val="00D24F69"/>
    <w:rsid w:val="00D25038"/>
    <w:rsid w:val="00D26057"/>
    <w:rsid w:val="00D26588"/>
    <w:rsid w:val="00D26867"/>
    <w:rsid w:val="00D26C98"/>
    <w:rsid w:val="00D30897"/>
    <w:rsid w:val="00D310AE"/>
    <w:rsid w:val="00D3159D"/>
    <w:rsid w:val="00D33423"/>
    <w:rsid w:val="00D335CA"/>
    <w:rsid w:val="00D33AAD"/>
    <w:rsid w:val="00D33B83"/>
    <w:rsid w:val="00D33CB0"/>
    <w:rsid w:val="00D33E5A"/>
    <w:rsid w:val="00D34F65"/>
    <w:rsid w:val="00D35DD4"/>
    <w:rsid w:val="00D36679"/>
    <w:rsid w:val="00D373D0"/>
    <w:rsid w:val="00D37959"/>
    <w:rsid w:val="00D37E79"/>
    <w:rsid w:val="00D400C0"/>
    <w:rsid w:val="00D40880"/>
    <w:rsid w:val="00D40B9D"/>
    <w:rsid w:val="00D41B46"/>
    <w:rsid w:val="00D421BE"/>
    <w:rsid w:val="00D42897"/>
    <w:rsid w:val="00D42D37"/>
    <w:rsid w:val="00D437AF"/>
    <w:rsid w:val="00D44288"/>
    <w:rsid w:val="00D448B3"/>
    <w:rsid w:val="00D4524F"/>
    <w:rsid w:val="00D454BD"/>
    <w:rsid w:val="00D46225"/>
    <w:rsid w:val="00D46D06"/>
    <w:rsid w:val="00D503CC"/>
    <w:rsid w:val="00D50957"/>
    <w:rsid w:val="00D51398"/>
    <w:rsid w:val="00D517E2"/>
    <w:rsid w:val="00D51AAC"/>
    <w:rsid w:val="00D52A4A"/>
    <w:rsid w:val="00D52B1C"/>
    <w:rsid w:val="00D53272"/>
    <w:rsid w:val="00D5427C"/>
    <w:rsid w:val="00D542F3"/>
    <w:rsid w:val="00D55783"/>
    <w:rsid w:val="00D557CB"/>
    <w:rsid w:val="00D56665"/>
    <w:rsid w:val="00D56C42"/>
    <w:rsid w:val="00D56D07"/>
    <w:rsid w:val="00D57239"/>
    <w:rsid w:val="00D57989"/>
    <w:rsid w:val="00D57BBF"/>
    <w:rsid w:val="00D57EB0"/>
    <w:rsid w:val="00D60AE8"/>
    <w:rsid w:val="00D615ED"/>
    <w:rsid w:val="00D63AED"/>
    <w:rsid w:val="00D6425A"/>
    <w:rsid w:val="00D6661B"/>
    <w:rsid w:val="00D66B21"/>
    <w:rsid w:val="00D675B5"/>
    <w:rsid w:val="00D67CF3"/>
    <w:rsid w:val="00D67FC4"/>
    <w:rsid w:val="00D70121"/>
    <w:rsid w:val="00D71179"/>
    <w:rsid w:val="00D712E7"/>
    <w:rsid w:val="00D72AFF"/>
    <w:rsid w:val="00D73055"/>
    <w:rsid w:val="00D73454"/>
    <w:rsid w:val="00D73654"/>
    <w:rsid w:val="00D737C4"/>
    <w:rsid w:val="00D745D8"/>
    <w:rsid w:val="00D74C54"/>
    <w:rsid w:val="00D75AED"/>
    <w:rsid w:val="00D760C1"/>
    <w:rsid w:val="00D7689B"/>
    <w:rsid w:val="00D80E10"/>
    <w:rsid w:val="00D813F2"/>
    <w:rsid w:val="00D81A7A"/>
    <w:rsid w:val="00D825C8"/>
    <w:rsid w:val="00D8296C"/>
    <w:rsid w:val="00D82985"/>
    <w:rsid w:val="00D8362D"/>
    <w:rsid w:val="00D83992"/>
    <w:rsid w:val="00D84339"/>
    <w:rsid w:val="00D84CA7"/>
    <w:rsid w:val="00D859E3"/>
    <w:rsid w:val="00D85B4F"/>
    <w:rsid w:val="00D863A1"/>
    <w:rsid w:val="00D86834"/>
    <w:rsid w:val="00D90894"/>
    <w:rsid w:val="00D90B52"/>
    <w:rsid w:val="00D911C1"/>
    <w:rsid w:val="00D91849"/>
    <w:rsid w:val="00D9192A"/>
    <w:rsid w:val="00D9262A"/>
    <w:rsid w:val="00D92BD7"/>
    <w:rsid w:val="00D946BD"/>
    <w:rsid w:val="00D94CDB"/>
    <w:rsid w:val="00D955F6"/>
    <w:rsid w:val="00D9598B"/>
    <w:rsid w:val="00D95F2B"/>
    <w:rsid w:val="00D967CA"/>
    <w:rsid w:val="00D970BC"/>
    <w:rsid w:val="00DA0CEF"/>
    <w:rsid w:val="00DA0DD2"/>
    <w:rsid w:val="00DA18EC"/>
    <w:rsid w:val="00DA1C8B"/>
    <w:rsid w:val="00DA1CEF"/>
    <w:rsid w:val="00DA1EE5"/>
    <w:rsid w:val="00DA2207"/>
    <w:rsid w:val="00DA2837"/>
    <w:rsid w:val="00DA370E"/>
    <w:rsid w:val="00DA3722"/>
    <w:rsid w:val="00DA4030"/>
    <w:rsid w:val="00DA44DB"/>
    <w:rsid w:val="00DA46A0"/>
    <w:rsid w:val="00DA5F3B"/>
    <w:rsid w:val="00DA60AB"/>
    <w:rsid w:val="00DA6DD8"/>
    <w:rsid w:val="00DA74B9"/>
    <w:rsid w:val="00DB05C3"/>
    <w:rsid w:val="00DB0CAD"/>
    <w:rsid w:val="00DB0D7B"/>
    <w:rsid w:val="00DB2516"/>
    <w:rsid w:val="00DB27E6"/>
    <w:rsid w:val="00DB2AFA"/>
    <w:rsid w:val="00DB309B"/>
    <w:rsid w:val="00DB31C9"/>
    <w:rsid w:val="00DB3591"/>
    <w:rsid w:val="00DB3C04"/>
    <w:rsid w:val="00DB3DF8"/>
    <w:rsid w:val="00DB465A"/>
    <w:rsid w:val="00DB46C8"/>
    <w:rsid w:val="00DB4ADE"/>
    <w:rsid w:val="00DB4B7B"/>
    <w:rsid w:val="00DB4CD1"/>
    <w:rsid w:val="00DB4E08"/>
    <w:rsid w:val="00DB4F0C"/>
    <w:rsid w:val="00DB5360"/>
    <w:rsid w:val="00DB56D3"/>
    <w:rsid w:val="00DB6B7A"/>
    <w:rsid w:val="00DB7100"/>
    <w:rsid w:val="00DB72C7"/>
    <w:rsid w:val="00DB7410"/>
    <w:rsid w:val="00DB7738"/>
    <w:rsid w:val="00DC0120"/>
    <w:rsid w:val="00DC1272"/>
    <w:rsid w:val="00DC2165"/>
    <w:rsid w:val="00DC4361"/>
    <w:rsid w:val="00DC4A5F"/>
    <w:rsid w:val="00DC54BD"/>
    <w:rsid w:val="00DC5BA1"/>
    <w:rsid w:val="00DC5C75"/>
    <w:rsid w:val="00DC5E20"/>
    <w:rsid w:val="00DC73E0"/>
    <w:rsid w:val="00DC7BD2"/>
    <w:rsid w:val="00DC7DD5"/>
    <w:rsid w:val="00DD0AF7"/>
    <w:rsid w:val="00DD114A"/>
    <w:rsid w:val="00DD2C96"/>
    <w:rsid w:val="00DD2F88"/>
    <w:rsid w:val="00DD3F5F"/>
    <w:rsid w:val="00DD451D"/>
    <w:rsid w:val="00DD4A80"/>
    <w:rsid w:val="00DD52B2"/>
    <w:rsid w:val="00DD532D"/>
    <w:rsid w:val="00DD6437"/>
    <w:rsid w:val="00DD68DD"/>
    <w:rsid w:val="00DD71EF"/>
    <w:rsid w:val="00DD78C3"/>
    <w:rsid w:val="00DD78F8"/>
    <w:rsid w:val="00DD798F"/>
    <w:rsid w:val="00DD79F2"/>
    <w:rsid w:val="00DE0225"/>
    <w:rsid w:val="00DE0544"/>
    <w:rsid w:val="00DE0C92"/>
    <w:rsid w:val="00DE0D1A"/>
    <w:rsid w:val="00DE2035"/>
    <w:rsid w:val="00DE2088"/>
    <w:rsid w:val="00DE20AB"/>
    <w:rsid w:val="00DE2641"/>
    <w:rsid w:val="00DE2FC6"/>
    <w:rsid w:val="00DE4C09"/>
    <w:rsid w:val="00DE561D"/>
    <w:rsid w:val="00DE5D71"/>
    <w:rsid w:val="00DE64A2"/>
    <w:rsid w:val="00DE6C85"/>
    <w:rsid w:val="00DE6E71"/>
    <w:rsid w:val="00DE7CE9"/>
    <w:rsid w:val="00DF10AF"/>
    <w:rsid w:val="00DF1188"/>
    <w:rsid w:val="00DF3732"/>
    <w:rsid w:val="00DF384A"/>
    <w:rsid w:val="00DF4D39"/>
    <w:rsid w:val="00DF539A"/>
    <w:rsid w:val="00DF5D6C"/>
    <w:rsid w:val="00DF6110"/>
    <w:rsid w:val="00DF6512"/>
    <w:rsid w:val="00DF6A26"/>
    <w:rsid w:val="00DF6F82"/>
    <w:rsid w:val="00DF72AA"/>
    <w:rsid w:val="00DF7E76"/>
    <w:rsid w:val="00DF7FA5"/>
    <w:rsid w:val="00E00918"/>
    <w:rsid w:val="00E027F0"/>
    <w:rsid w:val="00E02D8F"/>
    <w:rsid w:val="00E03FF6"/>
    <w:rsid w:val="00E05771"/>
    <w:rsid w:val="00E05C1E"/>
    <w:rsid w:val="00E06A96"/>
    <w:rsid w:val="00E06D14"/>
    <w:rsid w:val="00E06D96"/>
    <w:rsid w:val="00E06FFA"/>
    <w:rsid w:val="00E102D3"/>
    <w:rsid w:val="00E10380"/>
    <w:rsid w:val="00E10475"/>
    <w:rsid w:val="00E11FEC"/>
    <w:rsid w:val="00E1289B"/>
    <w:rsid w:val="00E12BF6"/>
    <w:rsid w:val="00E14B2D"/>
    <w:rsid w:val="00E15110"/>
    <w:rsid w:val="00E159F1"/>
    <w:rsid w:val="00E15A3F"/>
    <w:rsid w:val="00E15F68"/>
    <w:rsid w:val="00E16DE5"/>
    <w:rsid w:val="00E20AD4"/>
    <w:rsid w:val="00E211A5"/>
    <w:rsid w:val="00E218D8"/>
    <w:rsid w:val="00E22415"/>
    <w:rsid w:val="00E229D4"/>
    <w:rsid w:val="00E25B0D"/>
    <w:rsid w:val="00E25C07"/>
    <w:rsid w:val="00E267DD"/>
    <w:rsid w:val="00E26A78"/>
    <w:rsid w:val="00E26E0D"/>
    <w:rsid w:val="00E27EC8"/>
    <w:rsid w:val="00E27FF3"/>
    <w:rsid w:val="00E30462"/>
    <w:rsid w:val="00E304FA"/>
    <w:rsid w:val="00E31622"/>
    <w:rsid w:val="00E31FAA"/>
    <w:rsid w:val="00E33916"/>
    <w:rsid w:val="00E33B82"/>
    <w:rsid w:val="00E3499C"/>
    <w:rsid w:val="00E3543A"/>
    <w:rsid w:val="00E35550"/>
    <w:rsid w:val="00E368DB"/>
    <w:rsid w:val="00E402F9"/>
    <w:rsid w:val="00E41A29"/>
    <w:rsid w:val="00E41E5B"/>
    <w:rsid w:val="00E43039"/>
    <w:rsid w:val="00E43614"/>
    <w:rsid w:val="00E43AFC"/>
    <w:rsid w:val="00E43FD4"/>
    <w:rsid w:val="00E44058"/>
    <w:rsid w:val="00E4451E"/>
    <w:rsid w:val="00E44CE3"/>
    <w:rsid w:val="00E44DF8"/>
    <w:rsid w:val="00E45C93"/>
    <w:rsid w:val="00E45FE1"/>
    <w:rsid w:val="00E45FE7"/>
    <w:rsid w:val="00E4689E"/>
    <w:rsid w:val="00E50854"/>
    <w:rsid w:val="00E519C7"/>
    <w:rsid w:val="00E51A9C"/>
    <w:rsid w:val="00E52182"/>
    <w:rsid w:val="00E524C7"/>
    <w:rsid w:val="00E52899"/>
    <w:rsid w:val="00E53084"/>
    <w:rsid w:val="00E5336C"/>
    <w:rsid w:val="00E54CD5"/>
    <w:rsid w:val="00E54DC4"/>
    <w:rsid w:val="00E55254"/>
    <w:rsid w:val="00E55553"/>
    <w:rsid w:val="00E5642C"/>
    <w:rsid w:val="00E564BC"/>
    <w:rsid w:val="00E56C9A"/>
    <w:rsid w:val="00E60EA5"/>
    <w:rsid w:val="00E6132B"/>
    <w:rsid w:val="00E61E3A"/>
    <w:rsid w:val="00E61F1A"/>
    <w:rsid w:val="00E626EF"/>
    <w:rsid w:val="00E632D0"/>
    <w:rsid w:val="00E63496"/>
    <w:rsid w:val="00E63A4D"/>
    <w:rsid w:val="00E6487B"/>
    <w:rsid w:val="00E65E11"/>
    <w:rsid w:val="00E6756F"/>
    <w:rsid w:val="00E678C4"/>
    <w:rsid w:val="00E70140"/>
    <w:rsid w:val="00E70656"/>
    <w:rsid w:val="00E70B65"/>
    <w:rsid w:val="00E711FC"/>
    <w:rsid w:val="00E71CF8"/>
    <w:rsid w:val="00E720AF"/>
    <w:rsid w:val="00E727AD"/>
    <w:rsid w:val="00E72F13"/>
    <w:rsid w:val="00E7428D"/>
    <w:rsid w:val="00E76612"/>
    <w:rsid w:val="00E76E18"/>
    <w:rsid w:val="00E80364"/>
    <w:rsid w:val="00E80DC8"/>
    <w:rsid w:val="00E81739"/>
    <w:rsid w:val="00E81CA3"/>
    <w:rsid w:val="00E82193"/>
    <w:rsid w:val="00E826BB"/>
    <w:rsid w:val="00E83710"/>
    <w:rsid w:val="00E8403C"/>
    <w:rsid w:val="00E84548"/>
    <w:rsid w:val="00E84703"/>
    <w:rsid w:val="00E8473B"/>
    <w:rsid w:val="00E848CB"/>
    <w:rsid w:val="00E84F5F"/>
    <w:rsid w:val="00E857D7"/>
    <w:rsid w:val="00E8586A"/>
    <w:rsid w:val="00E8627A"/>
    <w:rsid w:val="00E8685A"/>
    <w:rsid w:val="00E86EAD"/>
    <w:rsid w:val="00E87791"/>
    <w:rsid w:val="00E87A77"/>
    <w:rsid w:val="00E905B1"/>
    <w:rsid w:val="00E90B9D"/>
    <w:rsid w:val="00E90E2A"/>
    <w:rsid w:val="00E914C1"/>
    <w:rsid w:val="00E915A0"/>
    <w:rsid w:val="00E93BCC"/>
    <w:rsid w:val="00E93BE5"/>
    <w:rsid w:val="00E948DB"/>
    <w:rsid w:val="00E9499A"/>
    <w:rsid w:val="00E94B8D"/>
    <w:rsid w:val="00E94F4E"/>
    <w:rsid w:val="00E9522C"/>
    <w:rsid w:val="00E952C7"/>
    <w:rsid w:val="00E95339"/>
    <w:rsid w:val="00E95926"/>
    <w:rsid w:val="00E95C0A"/>
    <w:rsid w:val="00E96C9F"/>
    <w:rsid w:val="00E96D68"/>
    <w:rsid w:val="00E96F1A"/>
    <w:rsid w:val="00E97181"/>
    <w:rsid w:val="00E97B37"/>
    <w:rsid w:val="00EA0D6E"/>
    <w:rsid w:val="00EA1607"/>
    <w:rsid w:val="00EA3309"/>
    <w:rsid w:val="00EA3492"/>
    <w:rsid w:val="00EA35A1"/>
    <w:rsid w:val="00EA3C08"/>
    <w:rsid w:val="00EA50A2"/>
    <w:rsid w:val="00EA58F2"/>
    <w:rsid w:val="00EA70C8"/>
    <w:rsid w:val="00EA7204"/>
    <w:rsid w:val="00EA7B62"/>
    <w:rsid w:val="00EA7D5E"/>
    <w:rsid w:val="00EB04EC"/>
    <w:rsid w:val="00EB0F11"/>
    <w:rsid w:val="00EB309D"/>
    <w:rsid w:val="00EB328D"/>
    <w:rsid w:val="00EB420A"/>
    <w:rsid w:val="00EB4ACB"/>
    <w:rsid w:val="00EB5152"/>
    <w:rsid w:val="00EB5464"/>
    <w:rsid w:val="00EB660F"/>
    <w:rsid w:val="00EB7176"/>
    <w:rsid w:val="00EC0A98"/>
    <w:rsid w:val="00EC14EA"/>
    <w:rsid w:val="00EC1FAF"/>
    <w:rsid w:val="00EC2667"/>
    <w:rsid w:val="00EC2BC1"/>
    <w:rsid w:val="00EC377E"/>
    <w:rsid w:val="00EC3BE4"/>
    <w:rsid w:val="00EC3E07"/>
    <w:rsid w:val="00EC48A6"/>
    <w:rsid w:val="00EC51D0"/>
    <w:rsid w:val="00EC51F5"/>
    <w:rsid w:val="00EC5576"/>
    <w:rsid w:val="00ED09E4"/>
    <w:rsid w:val="00ED0A7A"/>
    <w:rsid w:val="00ED1553"/>
    <w:rsid w:val="00ED15C7"/>
    <w:rsid w:val="00ED2185"/>
    <w:rsid w:val="00ED2AF8"/>
    <w:rsid w:val="00ED3153"/>
    <w:rsid w:val="00ED3BC1"/>
    <w:rsid w:val="00ED3F75"/>
    <w:rsid w:val="00ED402A"/>
    <w:rsid w:val="00ED4D8B"/>
    <w:rsid w:val="00ED4F80"/>
    <w:rsid w:val="00ED50C3"/>
    <w:rsid w:val="00ED5D34"/>
    <w:rsid w:val="00ED7790"/>
    <w:rsid w:val="00ED7D75"/>
    <w:rsid w:val="00EE08C2"/>
    <w:rsid w:val="00EE1C91"/>
    <w:rsid w:val="00EE1F85"/>
    <w:rsid w:val="00EE333E"/>
    <w:rsid w:val="00EE3525"/>
    <w:rsid w:val="00EE3FB2"/>
    <w:rsid w:val="00EE4182"/>
    <w:rsid w:val="00EE4312"/>
    <w:rsid w:val="00EE4729"/>
    <w:rsid w:val="00EE4A88"/>
    <w:rsid w:val="00EE5CEF"/>
    <w:rsid w:val="00EE637E"/>
    <w:rsid w:val="00EE727C"/>
    <w:rsid w:val="00EE765C"/>
    <w:rsid w:val="00EF0091"/>
    <w:rsid w:val="00EF0B8F"/>
    <w:rsid w:val="00EF14F4"/>
    <w:rsid w:val="00EF1BFB"/>
    <w:rsid w:val="00EF1E6E"/>
    <w:rsid w:val="00EF2ECE"/>
    <w:rsid w:val="00EF493A"/>
    <w:rsid w:val="00EF4C7D"/>
    <w:rsid w:val="00EF4E4E"/>
    <w:rsid w:val="00EF596F"/>
    <w:rsid w:val="00EF65AB"/>
    <w:rsid w:val="00F0098B"/>
    <w:rsid w:val="00F009A4"/>
    <w:rsid w:val="00F00EC2"/>
    <w:rsid w:val="00F01887"/>
    <w:rsid w:val="00F018B5"/>
    <w:rsid w:val="00F01C1D"/>
    <w:rsid w:val="00F01D5E"/>
    <w:rsid w:val="00F0266D"/>
    <w:rsid w:val="00F02D3C"/>
    <w:rsid w:val="00F03062"/>
    <w:rsid w:val="00F034DB"/>
    <w:rsid w:val="00F044C9"/>
    <w:rsid w:val="00F04537"/>
    <w:rsid w:val="00F04884"/>
    <w:rsid w:val="00F04D0D"/>
    <w:rsid w:val="00F062C4"/>
    <w:rsid w:val="00F10A49"/>
    <w:rsid w:val="00F10E8D"/>
    <w:rsid w:val="00F11072"/>
    <w:rsid w:val="00F1165F"/>
    <w:rsid w:val="00F11841"/>
    <w:rsid w:val="00F11B95"/>
    <w:rsid w:val="00F120B2"/>
    <w:rsid w:val="00F125A5"/>
    <w:rsid w:val="00F12714"/>
    <w:rsid w:val="00F12751"/>
    <w:rsid w:val="00F12AAF"/>
    <w:rsid w:val="00F12DD7"/>
    <w:rsid w:val="00F12FCA"/>
    <w:rsid w:val="00F1337C"/>
    <w:rsid w:val="00F136E0"/>
    <w:rsid w:val="00F14053"/>
    <w:rsid w:val="00F14DEE"/>
    <w:rsid w:val="00F154B1"/>
    <w:rsid w:val="00F15697"/>
    <w:rsid w:val="00F1574C"/>
    <w:rsid w:val="00F17021"/>
    <w:rsid w:val="00F1744B"/>
    <w:rsid w:val="00F207D2"/>
    <w:rsid w:val="00F22377"/>
    <w:rsid w:val="00F2341F"/>
    <w:rsid w:val="00F23D85"/>
    <w:rsid w:val="00F24D38"/>
    <w:rsid w:val="00F24D76"/>
    <w:rsid w:val="00F250F3"/>
    <w:rsid w:val="00F25943"/>
    <w:rsid w:val="00F270E9"/>
    <w:rsid w:val="00F272EB"/>
    <w:rsid w:val="00F274FD"/>
    <w:rsid w:val="00F27C8E"/>
    <w:rsid w:val="00F3013F"/>
    <w:rsid w:val="00F30189"/>
    <w:rsid w:val="00F30241"/>
    <w:rsid w:val="00F31007"/>
    <w:rsid w:val="00F31122"/>
    <w:rsid w:val="00F31261"/>
    <w:rsid w:val="00F33501"/>
    <w:rsid w:val="00F33F3F"/>
    <w:rsid w:val="00F3459B"/>
    <w:rsid w:val="00F34C0A"/>
    <w:rsid w:val="00F34C52"/>
    <w:rsid w:val="00F35048"/>
    <w:rsid w:val="00F35468"/>
    <w:rsid w:val="00F3583A"/>
    <w:rsid w:val="00F372E6"/>
    <w:rsid w:val="00F37F28"/>
    <w:rsid w:val="00F40AFB"/>
    <w:rsid w:val="00F414F9"/>
    <w:rsid w:val="00F41A7B"/>
    <w:rsid w:val="00F4211F"/>
    <w:rsid w:val="00F42FFD"/>
    <w:rsid w:val="00F432CD"/>
    <w:rsid w:val="00F432E9"/>
    <w:rsid w:val="00F45439"/>
    <w:rsid w:val="00F45DAE"/>
    <w:rsid w:val="00F467FD"/>
    <w:rsid w:val="00F46E88"/>
    <w:rsid w:val="00F47517"/>
    <w:rsid w:val="00F503F7"/>
    <w:rsid w:val="00F51189"/>
    <w:rsid w:val="00F5159E"/>
    <w:rsid w:val="00F52548"/>
    <w:rsid w:val="00F52E63"/>
    <w:rsid w:val="00F54FB6"/>
    <w:rsid w:val="00F55E43"/>
    <w:rsid w:val="00F55FA6"/>
    <w:rsid w:val="00F561E0"/>
    <w:rsid w:val="00F566EF"/>
    <w:rsid w:val="00F5693F"/>
    <w:rsid w:val="00F56C00"/>
    <w:rsid w:val="00F56C2C"/>
    <w:rsid w:val="00F57A9B"/>
    <w:rsid w:val="00F60D3F"/>
    <w:rsid w:val="00F61B24"/>
    <w:rsid w:val="00F62028"/>
    <w:rsid w:val="00F62333"/>
    <w:rsid w:val="00F64FF9"/>
    <w:rsid w:val="00F650D1"/>
    <w:rsid w:val="00F65253"/>
    <w:rsid w:val="00F65497"/>
    <w:rsid w:val="00F6668F"/>
    <w:rsid w:val="00F671DA"/>
    <w:rsid w:val="00F675EA"/>
    <w:rsid w:val="00F67E4C"/>
    <w:rsid w:val="00F70015"/>
    <w:rsid w:val="00F701FB"/>
    <w:rsid w:val="00F70A6F"/>
    <w:rsid w:val="00F71025"/>
    <w:rsid w:val="00F7185E"/>
    <w:rsid w:val="00F721AF"/>
    <w:rsid w:val="00F721C1"/>
    <w:rsid w:val="00F72548"/>
    <w:rsid w:val="00F731AB"/>
    <w:rsid w:val="00F732FD"/>
    <w:rsid w:val="00F73805"/>
    <w:rsid w:val="00F755F7"/>
    <w:rsid w:val="00F756CC"/>
    <w:rsid w:val="00F75903"/>
    <w:rsid w:val="00F76675"/>
    <w:rsid w:val="00F774D9"/>
    <w:rsid w:val="00F77649"/>
    <w:rsid w:val="00F804CE"/>
    <w:rsid w:val="00F81368"/>
    <w:rsid w:val="00F813F3"/>
    <w:rsid w:val="00F81955"/>
    <w:rsid w:val="00F81AD0"/>
    <w:rsid w:val="00F8203D"/>
    <w:rsid w:val="00F82909"/>
    <w:rsid w:val="00F836A8"/>
    <w:rsid w:val="00F83A18"/>
    <w:rsid w:val="00F83DAC"/>
    <w:rsid w:val="00F83E19"/>
    <w:rsid w:val="00F843A9"/>
    <w:rsid w:val="00F85237"/>
    <w:rsid w:val="00F873AD"/>
    <w:rsid w:val="00F913E1"/>
    <w:rsid w:val="00F914D7"/>
    <w:rsid w:val="00F9346E"/>
    <w:rsid w:val="00F944C0"/>
    <w:rsid w:val="00F953D2"/>
    <w:rsid w:val="00F95B56"/>
    <w:rsid w:val="00F961E7"/>
    <w:rsid w:val="00F96405"/>
    <w:rsid w:val="00F969EE"/>
    <w:rsid w:val="00F96F6D"/>
    <w:rsid w:val="00F9715A"/>
    <w:rsid w:val="00F97A47"/>
    <w:rsid w:val="00F97AB7"/>
    <w:rsid w:val="00F97C77"/>
    <w:rsid w:val="00F97FF4"/>
    <w:rsid w:val="00FA0185"/>
    <w:rsid w:val="00FA08DD"/>
    <w:rsid w:val="00FA0CAC"/>
    <w:rsid w:val="00FA0F51"/>
    <w:rsid w:val="00FA18F7"/>
    <w:rsid w:val="00FA2B44"/>
    <w:rsid w:val="00FA2E6D"/>
    <w:rsid w:val="00FA47F9"/>
    <w:rsid w:val="00FA6257"/>
    <w:rsid w:val="00FA66A3"/>
    <w:rsid w:val="00FA6D3B"/>
    <w:rsid w:val="00FA7078"/>
    <w:rsid w:val="00FA7E49"/>
    <w:rsid w:val="00FB0391"/>
    <w:rsid w:val="00FB04E1"/>
    <w:rsid w:val="00FB055D"/>
    <w:rsid w:val="00FB09E1"/>
    <w:rsid w:val="00FB0B74"/>
    <w:rsid w:val="00FB1088"/>
    <w:rsid w:val="00FB121F"/>
    <w:rsid w:val="00FB1FC9"/>
    <w:rsid w:val="00FB2B0B"/>
    <w:rsid w:val="00FB3F3F"/>
    <w:rsid w:val="00FB4273"/>
    <w:rsid w:val="00FB45C1"/>
    <w:rsid w:val="00FB4780"/>
    <w:rsid w:val="00FB4AF1"/>
    <w:rsid w:val="00FB4EF0"/>
    <w:rsid w:val="00FB5537"/>
    <w:rsid w:val="00FB58AC"/>
    <w:rsid w:val="00FB5B46"/>
    <w:rsid w:val="00FB69B4"/>
    <w:rsid w:val="00FC089D"/>
    <w:rsid w:val="00FC1617"/>
    <w:rsid w:val="00FC17D5"/>
    <w:rsid w:val="00FC1A89"/>
    <w:rsid w:val="00FC2103"/>
    <w:rsid w:val="00FC4160"/>
    <w:rsid w:val="00FC4558"/>
    <w:rsid w:val="00FC46B4"/>
    <w:rsid w:val="00FC527E"/>
    <w:rsid w:val="00FC53ED"/>
    <w:rsid w:val="00FC64E3"/>
    <w:rsid w:val="00FC6753"/>
    <w:rsid w:val="00FC6CDD"/>
    <w:rsid w:val="00FC6F34"/>
    <w:rsid w:val="00FC7114"/>
    <w:rsid w:val="00FC75D1"/>
    <w:rsid w:val="00FD0BBA"/>
    <w:rsid w:val="00FD0C93"/>
    <w:rsid w:val="00FD1090"/>
    <w:rsid w:val="00FD1638"/>
    <w:rsid w:val="00FD1B20"/>
    <w:rsid w:val="00FD1BC4"/>
    <w:rsid w:val="00FD3202"/>
    <w:rsid w:val="00FD38E2"/>
    <w:rsid w:val="00FD4081"/>
    <w:rsid w:val="00FD40A4"/>
    <w:rsid w:val="00FD476A"/>
    <w:rsid w:val="00FD4811"/>
    <w:rsid w:val="00FD494F"/>
    <w:rsid w:val="00FD4A39"/>
    <w:rsid w:val="00FD4D0F"/>
    <w:rsid w:val="00FD596B"/>
    <w:rsid w:val="00FD6B0E"/>
    <w:rsid w:val="00FD6B4E"/>
    <w:rsid w:val="00FD734C"/>
    <w:rsid w:val="00FD7AE2"/>
    <w:rsid w:val="00FD7F99"/>
    <w:rsid w:val="00FE0085"/>
    <w:rsid w:val="00FE0684"/>
    <w:rsid w:val="00FE160E"/>
    <w:rsid w:val="00FE1ED9"/>
    <w:rsid w:val="00FE2630"/>
    <w:rsid w:val="00FE4248"/>
    <w:rsid w:val="00FE443D"/>
    <w:rsid w:val="00FE4B4D"/>
    <w:rsid w:val="00FE52A4"/>
    <w:rsid w:val="00FE6029"/>
    <w:rsid w:val="00FF0A34"/>
    <w:rsid w:val="00FF0A55"/>
    <w:rsid w:val="00FF0E7B"/>
    <w:rsid w:val="00FF172E"/>
    <w:rsid w:val="00FF2699"/>
    <w:rsid w:val="00FF2705"/>
    <w:rsid w:val="00FF4547"/>
    <w:rsid w:val="00FF4A24"/>
    <w:rsid w:val="00FF52EE"/>
    <w:rsid w:val="00FF6A0E"/>
    <w:rsid w:val="00FF6D40"/>
    <w:rsid w:val="00FF7686"/>
    <w:rsid w:val="00FF79D6"/>
    <w:rsid w:val="01698586"/>
    <w:rsid w:val="02F17FC7"/>
    <w:rsid w:val="06E520BD"/>
    <w:rsid w:val="09BFD63B"/>
    <w:rsid w:val="0A09E103"/>
    <w:rsid w:val="0A5563B7"/>
    <w:rsid w:val="0E1B5988"/>
    <w:rsid w:val="0FAEEDE7"/>
    <w:rsid w:val="14059449"/>
    <w:rsid w:val="171F09E8"/>
    <w:rsid w:val="1AAB7BAA"/>
    <w:rsid w:val="1BB12C97"/>
    <w:rsid w:val="1DF1C78D"/>
    <w:rsid w:val="1F7153F6"/>
    <w:rsid w:val="20FFB939"/>
    <w:rsid w:val="23C773F3"/>
    <w:rsid w:val="2760979D"/>
    <w:rsid w:val="28215296"/>
    <w:rsid w:val="2BCA667C"/>
    <w:rsid w:val="2CA7C399"/>
    <w:rsid w:val="318877A1"/>
    <w:rsid w:val="31B537BA"/>
    <w:rsid w:val="334B8408"/>
    <w:rsid w:val="34D27792"/>
    <w:rsid w:val="37F6B26E"/>
    <w:rsid w:val="38A5A193"/>
    <w:rsid w:val="38C5A84E"/>
    <w:rsid w:val="3EA64CC2"/>
    <w:rsid w:val="3FF13207"/>
    <w:rsid w:val="424FB9BC"/>
    <w:rsid w:val="4251B2F5"/>
    <w:rsid w:val="437DA3C9"/>
    <w:rsid w:val="466B556E"/>
    <w:rsid w:val="489FF0A4"/>
    <w:rsid w:val="492BF366"/>
    <w:rsid w:val="49E0FBB8"/>
    <w:rsid w:val="49EECB7D"/>
    <w:rsid w:val="4DD2C533"/>
    <w:rsid w:val="4DE860C0"/>
    <w:rsid w:val="50875353"/>
    <w:rsid w:val="50DDC282"/>
    <w:rsid w:val="51605A6B"/>
    <w:rsid w:val="52223CC5"/>
    <w:rsid w:val="529ED5B0"/>
    <w:rsid w:val="5859C71D"/>
    <w:rsid w:val="58909ED0"/>
    <w:rsid w:val="5CB63993"/>
    <w:rsid w:val="5DE026AF"/>
    <w:rsid w:val="62EC4167"/>
    <w:rsid w:val="62F1A9CF"/>
    <w:rsid w:val="66D570B4"/>
    <w:rsid w:val="67BD7668"/>
    <w:rsid w:val="6B2322D9"/>
    <w:rsid w:val="6FFF5568"/>
    <w:rsid w:val="7071E151"/>
    <w:rsid w:val="709D5C4F"/>
    <w:rsid w:val="77BAA4A6"/>
    <w:rsid w:val="78A6FB60"/>
    <w:rsid w:val="7996527F"/>
    <w:rsid w:val="7B7EDFA2"/>
    <w:rsid w:val="7DE90E6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41DFE6E"/>
  <w15:chartTrackingRefBased/>
  <w15:docId w15:val="{C6CE7DB8-BB5E-4068-BE1A-D0F5D4E31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717"/>
  </w:style>
  <w:style w:type="paragraph" w:styleId="Overskrift1">
    <w:name w:val="heading 1"/>
    <w:basedOn w:val="Normal"/>
    <w:next w:val="Normal"/>
    <w:link w:val="Overskrift1Tegn"/>
    <w:uiPriority w:val="9"/>
    <w:qFormat/>
    <w:rsid w:val="008D3E1B"/>
    <w:pPr>
      <w:keepNext/>
      <w:keepLines/>
      <w:spacing w:before="480" w:after="0" w:line="240" w:lineRule="auto"/>
      <w:outlineLvl w:val="0"/>
    </w:pPr>
    <w:rPr>
      <w:rFonts w:asciiTheme="majorHAnsi" w:eastAsiaTheme="majorEastAsia" w:hAnsiTheme="majorHAnsi" w:cstheme="majorBidi"/>
      <w:b/>
      <w:bCs/>
      <w:color w:val="2E74B5" w:themeColor="accent1" w:themeShade="BF"/>
      <w:sz w:val="32"/>
      <w:szCs w:val="28"/>
    </w:rPr>
  </w:style>
  <w:style w:type="paragraph" w:styleId="Overskrift2">
    <w:name w:val="heading 2"/>
    <w:basedOn w:val="Normal"/>
    <w:next w:val="Normal"/>
    <w:link w:val="Overskrift2Tegn"/>
    <w:uiPriority w:val="9"/>
    <w:unhideWhenUsed/>
    <w:qFormat/>
    <w:rsid w:val="008D3E1B"/>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E8454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unhideWhenUsed/>
    <w:qFormat/>
    <w:rsid w:val="00A4537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uiPriority w:val="99"/>
    <w:unhideWhenUsed/>
    <w:rsid w:val="001E63BB"/>
    <w:pPr>
      <w:spacing w:line="240" w:lineRule="auto"/>
    </w:pPr>
    <w:rPr>
      <w:sz w:val="20"/>
      <w:szCs w:val="20"/>
    </w:rPr>
  </w:style>
  <w:style w:type="character" w:customStyle="1" w:styleId="KommentartekstTegn">
    <w:name w:val="Kommentartekst Tegn"/>
    <w:basedOn w:val="Standardskrifttypeiafsnit"/>
    <w:link w:val="Kommentartekst"/>
    <w:uiPriority w:val="99"/>
    <w:rsid w:val="001E63BB"/>
    <w:rPr>
      <w:sz w:val="20"/>
      <w:szCs w:val="20"/>
    </w:rPr>
  </w:style>
  <w:style w:type="paragraph" w:styleId="Fodnotetekst">
    <w:name w:val="footnote text"/>
    <w:basedOn w:val="Normal"/>
    <w:link w:val="FodnotetekstTegn"/>
    <w:uiPriority w:val="99"/>
    <w:unhideWhenUsed/>
    <w:rsid w:val="001E63BB"/>
    <w:pPr>
      <w:spacing w:after="0" w:line="240" w:lineRule="auto"/>
    </w:pPr>
    <w:rPr>
      <w:rFonts w:ascii="Garamond" w:hAnsi="Garamond"/>
      <w:sz w:val="20"/>
      <w:szCs w:val="20"/>
    </w:rPr>
  </w:style>
  <w:style w:type="character" w:customStyle="1" w:styleId="FodnotetekstTegn">
    <w:name w:val="Fodnotetekst Tegn"/>
    <w:basedOn w:val="Standardskrifttypeiafsnit"/>
    <w:link w:val="Fodnotetekst"/>
    <w:uiPriority w:val="99"/>
    <w:rsid w:val="001E63BB"/>
    <w:rPr>
      <w:rFonts w:ascii="Garamond" w:hAnsi="Garamond"/>
      <w:sz w:val="20"/>
      <w:szCs w:val="20"/>
    </w:rPr>
  </w:style>
  <w:style w:type="character" w:styleId="Kommentarhenvisning">
    <w:name w:val="annotation reference"/>
    <w:uiPriority w:val="99"/>
    <w:semiHidden/>
    <w:unhideWhenUsed/>
    <w:rsid w:val="001E63BB"/>
    <w:rPr>
      <w:sz w:val="16"/>
      <w:szCs w:val="16"/>
    </w:rPr>
  </w:style>
  <w:style w:type="paragraph" w:styleId="Sidefod">
    <w:name w:val="footer"/>
    <w:basedOn w:val="Normal"/>
    <w:link w:val="SidefodTegn"/>
    <w:uiPriority w:val="99"/>
    <w:unhideWhenUsed/>
    <w:rsid w:val="001E63BB"/>
    <w:pPr>
      <w:tabs>
        <w:tab w:val="center" w:pos="4819"/>
        <w:tab w:val="right" w:pos="9638"/>
      </w:tabs>
      <w:spacing w:after="0" w:line="240" w:lineRule="auto"/>
    </w:pPr>
    <w:rPr>
      <w:rFonts w:ascii="Garamond" w:hAnsi="Garamond"/>
      <w:sz w:val="24"/>
    </w:rPr>
  </w:style>
  <w:style w:type="character" w:customStyle="1" w:styleId="SidefodTegn">
    <w:name w:val="Sidefod Tegn"/>
    <w:basedOn w:val="Standardskrifttypeiafsnit"/>
    <w:link w:val="Sidefod"/>
    <w:uiPriority w:val="99"/>
    <w:rsid w:val="001E63BB"/>
    <w:rPr>
      <w:rFonts w:ascii="Garamond" w:hAnsi="Garamond"/>
      <w:sz w:val="24"/>
    </w:rPr>
  </w:style>
  <w:style w:type="character" w:customStyle="1" w:styleId="Hyperlink1">
    <w:name w:val="Hyperlink1"/>
    <w:basedOn w:val="Standardskrifttypeiafsnit"/>
    <w:uiPriority w:val="99"/>
    <w:unhideWhenUsed/>
    <w:rsid w:val="001E63BB"/>
    <w:rPr>
      <w:color w:val="0000FF"/>
      <w:u w:val="single"/>
    </w:rPr>
  </w:style>
  <w:style w:type="character" w:styleId="Fodnotehenvisning">
    <w:name w:val="footnote reference"/>
    <w:aliases w:val=" Char Char1 Char Char Char Char1 Char Char Char Char Char Char Char Char Char Char Char Char Char Char Char Char Char Char Tegn Tegn Char Char Char Char Char Char Char Char Char Char Char,BVI fnr Char Char Char Char Char Char Char"/>
    <w:basedOn w:val="Standardskrifttypeiafsnit"/>
    <w:link w:val="CharChar1CharCharCharChar1CharCharCharCharCharCharCharCharCharCharCharCharCharCharCharCharCharCharTegnTegnCharCharCharCharCharCharCharCharCharChar"/>
    <w:uiPriority w:val="99"/>
    <w:unhideWhenUsed/>
    <w:rsid w:val="001E63BB"/>
    <w:rPr>
      <w:vertAlign w:val="superscript"/>
    </w:rPr>
  </w:style>
  <w:style w:type="paragraph" w:customStyle="1" w:styleId="CharChar1CharCharCharChar1CharCharCharCharCharCharCharCharCharCharCharCharCharCharCharCharCharCharTegnTegnCharCharCharCharCharCharCharCharCharChar">
    <w:name w:val="Char Char1 Char Char Char Char1 Char Char Char Char Char Char Char Char Char Char Char Char Char Char Char Char Char Char Tegn Tegn Char Char Char Char Char Char Char Char Char Char"/>
    <w:aliases w:val="BVI fnr Char Char Char Char Char"/>
    <w:basedOn w:val="Normal"/>
    <w:next w:val="Normal"/>
    <w:link w:val="Fodnotehenvisning"/>
    <w:uiPriority w:val="99"/>
    <w:rsid w:val="001E63BB"/>
    <w:pPr>
      <w:spacing w:line="240" w:lineRule="exact"/>
    </w:pPr>
    <w:rPr>
      <w:vertAlign w:val="superscript"/>
    </w:rPr>
  </w:style>
  <w:style w:type="table" w:customStyle="1" w:styleId="MediumGrid3-Accent11">
    <w:name w:val="Medium Grid 3 - Accent 11"/>
    <w:basedOn w:val="Tabel-Normal"/>
    <w:next w:val="Mediumgitter3-fremhvningsfarve1"/>
    <w:uiPriority w:val="69"/>
    <w:rsid w:val="001E63BB"/>
    <w:pPr>
      <w:spacing w:after="0" w:line="240" w:lineRule="auto"/>
    </w:pPr>
    <w:rPr>
      <w:rFonts w:ascii="Verdana" w:hAnsi="Verdana"/>
      <w:sz w:val="20"/>
      <w:szCs w:val="20"/>
      <w:lang w:val="da-DK"/>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Hyperlink">
    <w:name w:val="Hyperlink"/>
    <w:basedOn w:val="Standardskrifttypeiafsnit"/>
    <w:uiPriority w:val="99"/>
    <w:unhideWhenUsed/>
    <w:rsid w:val="001E63BB"/>
    <w:rPr>
      <w:color w:val="0563C1" w:themeColor="hyperlink"/>
      <w:u w:val="single"/>
    </w:rPr>
  </w:style>
  <w:style w:type="table" w:styleId="Mediumgitter3-fremhvningsfarve1">
    <w:name w:val="Medium Grid 3 Accent 1"/>
    <w:basedOn w:val="Tabel-Normal"/>
    <w:uiPriority w:val="69"/>
    <w:semiHidden/>
    <w:unhideWhenUsed/>
    <w:rsid w:val="001E63B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paragraph" w:styleId="Markeringsbobletekst">
    <w:name w:val="Balloon Text"/>
    <w:basedOn w:val="Normal"/>
    <w:link w:val="MarkeringsbobletekstTegn"/>
    <w:uiPriority w:val="99"/>
    <w:semiHidden/>
    <w:unhideWhenUsed/>
    <w:rsid w:val="001E63BB"/>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1E63BB"/>
    <w:rPr>
      <w:rFonts w:ascii="Segoe UI" w:hAnsi="Segoe UI" w:cs="Segoe UI"/>
      <w:sz w:val="18"/>
      <w:szCs w:val="18"/>
    </w:rPr>
  </w:style>
  <w:style w:type="paragraph" w:styleId="Kommentaremne">
    <w:name w:val="annotation subject"/>
    <w:basedOn w:val="Kommentartekst"/>
    <w:next w:val="Kommentartekst"/>
    <w:link w:val="KommentaremneTegn"/>
    <w:uiPriority w:val="99"/>
    <w:semiHidden/>
    <w:unhideWhenUsed/>
    <w:rsid w:val="00F125A5"/>
    <w:rPr>
      <w:b/>
      <w:bCs/>
    </w:rPr>
  </w:style>
  <w:style w:type="character" w:customStyle="1" w:styleId="KommentaremneTegn">
    <w:name w:val="Kommentaremne Tegn"/>
    <w:basedOn w:val="KommentartekstTegn"/>
    <w:link w:val="Kommentaremne"/>
    <w:uiPriority w:val="99"/>
    <w:semiHidden/>
    <w:rsid w:val="00F125A5"/>
    <w:rPr>
      <w:b/>
      <w:bCs/>
      <w:sz w:val="20"/>
      <w:szCs w:val="20"/>
    </w:rPr>
  </w:style>
  <w:style w:type="paragraph" w:styleId="Korrektur">
    <w:name w:val="Revision"/>
    <w:hidden/>
    <w:uiPriority w:val="99"/>
    <w:semiHidden/>
    <w:rsid w:val="00652B89"/>
    <w:pPr>
      <w:spacing w:after="0" w:line="240" w:lineRule="auto"/>
    </w:pPr>
  </w:style>
  <w:style w:type="paragraph" w:styleId="Sidehoved">
    <w:name w:val="header"/>
    <w:basedOn w:val="Normal"/>
    <w:link w:val="SidehovedTegn"/>
    <w:uiPriority w:val="99"/>
    <w:unhideWhenUsed/>
    <w:rsid w:val="00652B8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52B89"/>
  </w:style>
  <w:style w:type="character" w:customStyle="1" w:styleId="Overskrift1Tegn">
    <w:name w:val="Overskrift 1 Tegn"/>
    <w:basedOn w:val="Standardskrifttypeiafsnit"/>
    <w:link w:val="Overskrift1"/>
    <w:uiPriority w:val="9"/>
    <w:rsid w:val="008D3E1B"/>
    <w:rPr>
      <w:rFonts w:asciiTheme="majorHAnsi" w:eastAsiaTheme="majorEastAsia" w:hAnsiTheme="majorHAnsi" w:cstheme="majorBidi"/>
      <w:b/>
      <w:bCs/>
      <w:color w:val="2E74B5" w:themeColor="accent1" w:themeShade="BF"/>
      <w:sz w:val="32"/>
      <w:szCs w:val="28"/>
    </w:rPr>
  </w:style>
  <w:style w:type="character" w:customStyle="1" w:styleId="Overskrift2Tegn">
    <w:name w:val="Overskrift 2 Tegn"/>
    <w:basedOn w:val="Standardskrifttypeiafsnit"/>
    <w:link w:val="Overskrift2"/>
    <w:uiPriority w:val="9"/>
    <w:rsid w:val="008D3E1B"/>
    <w:rPr>
      <w:rFonts w:asciiTheme="majorHAnsi" w:eastAsiaTheme="majorEastAsia" w:hAnsiTheme="majorHAnsi" w:cstheme="majorBidi"/>
      <w:color w:val="2E74B5" w:themeColor="accent1" w:themeShade="BF"/>
      <w:sz w:val="26"/>
      <w:szCs w:val="26"/>
    </w:rPr>
  </w:style>
  <w:style w:type="paragraph" w:styleId="Listeafsnit">
    <w:name w:val="List Paragraph"/>
    <w:basedOn w:val="Normal"/>
    <w:uiPriority w:val="34"/>
    <w:qFormat/>
    <w:rsid w:val="008D3E1B"/>
    <w:pPr>
      <w:spacing w:after="80" w:line="240" w:lineRule="auto"/>
      <w:ind w:left="720"/>
      <w:contextualSpacing/>
    </w:pPr>
    <w:rPr>
      <w:rFonts w:ascii="Verdana" w:hAnsi="Verdana"/>
      <w:sz w:val="20"/>
      <w:szCs w:val="20"/>
      <w:lang w:val="da-DK"/>
    </w:rPr>
  </w:style>
  <w:style w:type="paragraph" w:customStyle="1" w:styleId="Default">
    <w:name w:val="Default"/>
    <w:rsid w:val="008D3E1B"/>
    <w:pPr>
      <w:autoSpaceDE w:val="0"/>
      <w:autoSpaceDN w:val="0"/>
      <w:adjustRightInd w:val="0"/>
      <w:spacing w:after="0" w:line="240" w:lineRule="auto"/>
    </w:pPr>
    <w:rPr>
      <w:rFonts w:ascii="Calibri" w:hAnsi="Calibri" w:cs="Calibri"/>
      <w:color w:val="000000"/>
      <w:sz w:val="24"/>
      <w:szCs w:val="24"/>
    </w:rPr>
  </w:style>
  <w:style w:type="table" w:customStyle="1" w:styleId="TableGrid12">
    <w:name w:val="Table Grid12"/>
    <w:basedOn w:val="Tabel-Normal"/>
    <w:next w:val="Tabel-Gitter"/>
    <w:uiPriority w:val="59"/>
    <w:rsid w:val="007F4CA7"/>
    <w:pPr>
      <w:spacing w:after="0" w:line="240" w:lineRule="auto"/>
    </w:pPr>
    <w:rPr>
      <w:rFonts w:ascii="Verdana" w:hAnsi="Verdana"/>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
    <w:name w:val="Table Grid"/>
    <w:basedOn w:val="Tabel-Normal"/>
    <w:uiPriority w:val="39"/>
    <w:rsid w:val="007F4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31EAB"/>
    <w:pPr>
      <w:spacing w:before="360" w:after="360" w:line="240" w:lineRule="auto"/>
    </w:pPr>
    <w:rPr>
      <w:rFonts w:ascii="Times New Roman" w:eastAsia="Times New Roman" w:hAnsi="Times New Roman" w:cs="Times New Roman"/>
      <w:sz w:val="24"/>
      <w:szCs w:val="24"/>
      <w:lang w:val="da-DK" w:eastAsia="da-DK"/>
    </w:rPr>
  </w:style>
  <w:style w:type="character" w:styleId="BesgtLink">
    <w:name w:val="FollowedHyperlink"/>
    <w:basedOn w:val="Standardskrifttypeiafsnit"/>
    <w:uiPriority w:val="99"/>
    <w:semiHidden/>
    <w:unhideWhenUsed/>
    <w:rsid w:val="00C8062A"/>
    <w:rPr>
      <w:color w:val="954F72" w:themeColor="followedHyperlink"/>
      <w:u w:val="single"/>
    </w:rPr>
  </w:style>
  <w:style w:type="character" w:customStyle="1" w:styleId="Overskrift3Tegn">
    <w:name w:val="Overskrift 3 Tegn"/>
    <w:basedOn w:val="Standardskrifttypeiafsnit"/>
    <w:link w:val="Overskrift3"/>
    <w:uiPriority w:val="9"/>
    <w:rsid w:val="00E84548"/>
    <w:rPr>
      <w:rFonts w:asciiTheme="majorHAnsi" w:eastAsiaTheme="majorEastAsia" w:hAnsiTheme="majorHAnsi" w:cstheme="majorBidi"/>
      <w:color w:val="1F4D78" w:themeColor="accent1" w:themeShade="7F"/>
      <w:sz w:val="24"/>
      <w:szCs w:val="24"/>
    </w:rPr>
  </w:style>
  <w:style w:type="paragraph" w:styleId="Indholdsfortegnelse2">
    <w:name w:val="toc 2"/>
    <w:basedOn w:val="Normal"/>
    <w:next w:val="Normal"/>
    <w:autoRedefine/>
    <w:uiPriority w:val="39"/>
    <w:unhideWhenUsed/>
    <w:rsid w:val="00830396"/>
    <w:pPr>
      <w:spacing w:after="100"/>
      <w:ind w:left="220"/>
    </w:pPr>
  </w:style>
  <w:style w:type="paragraph" w:styleId="Indholdsfortegnelse1">
    <w:name w:val="toc 1"/>
    <w:basedOn w:val="Normal"/>
    <w:next w:val="Normal"/>
    <w:autoRedefine/>
    <w:uiPriority w:val="39"/>
    <w:unhideWhenUsed/>
    <w:rsid w:val="000F30B4"/>
    <w:pPr>
      <w:tabs>
        <w:tab w:val="right" w:leader="dot" w:pos="9628"/>
      </w:tabs>
      <w:spacing w:after="100"/>
    </w:pPr>
    <w:rPr>
      <w:rFonts w:eastAsia="Times New Roman"/>
      <w:b/>
      <w:noProof/>
    </w:rPr>
  </w:style>
  <w:style w:type="paragraph" w:styleId="Indholdsfortegnelse3">
    <w:name w:val="toc 3"/>
    <w:basedOn w:val="Normal"/>
    <w:next w:val="Normal"/>
    <w:autoRedefine/>
    <w:uiPriority w:val="39"/>
    <w:unhideWhenUsed/>
    <w:rsid w:val="00830396"/>
    <w:pPr>
      <w:spacing w:after="100"/>
      <w:ind w:left="440"/>
    </w:pPr>
  </w:style>
  <w:style w:type="character" w:styleId="Strk">
    <w:name w:val="Strong"/>
    <w:basedOn w:val="Standardskrifttypeiafsnit"/>
    <w:uiPriority w:val="22"/>
    <w:qFormat/>
    <w:rsid w:val="00375652"/>
    <w:rPr>
      <w:b/>
      <w:bCs/>
    </w:rPr>
  </w:style>
  <w:style w:type="character" w:customStyle="1" w:styleId="hgkelc">
    <w:name w:val="hgkelc"/>
    <w:basedOn w:val="Standardskrifttypeiafsnit"/>
    <w:rsid w:val="00375652"/>
  </w:style>
  <w:style w:type="paragraph" w:customStyle="1" w:styleId="Pa7">
    <w:name w:val="Pa7"/>
    <w:basedOn w:val="Default"/>
    <w:next w:val="Default"/>
    <w:uiPriority w:val="99"/>
    <w:rsid w:val="00230386"/>
    <w:pPr>
      <w:spacing w:line="221" w:lineRule="atLeast"/>
    </w:pPr>
    <w:rPr>
      <w:rFonts w:ascii="HelveticaNeueLT Std Cn" w:hAnsi="HelveticaNeueLT Std Cn" w:cstheme="minorBidi"/>
      <w:color w:val="auto"/>
      <w:lang w:val="da-DK"/>
    </w:rPr>
  </w:style>
  <w:style w:type="character" w:styleId="Fremhv">
    <w:name w:val="Emphasis"/>
    <w:basedOn w:val="Standardskrifttypeiafsnit"/>
    <w:uiPriority w:val="20"/>
    <w:qFormat/>
    <w:rsid w:val="006E2725"/>
    <w:rPr>
      <w:i/>
      <w:iCs/>
    </w:rPr>
  </w:style>
  <w:style w:type="character" w:styleId="Ulstomtale">
    <w:name w:val="Unresolved Mention"/>
    <w:basedOn w:val="Standardskrifttypeiafsnit"/>
    <w:uiPriority w:val="99"/>
    <w:semiHidden/>
    <w:unhideWhenUsed/>
    <w:rsid w:val="004A3551"/>
    <w:rPr>
      <w:color w:val="605E5C"/>
      <w:shd w:val="clear" w:color="auto" w:fill="E1DFDD"/>
    </w:rPr>
  </w:style>
  <w:style w:type="character" w:customStyle="1" w:styleId="Overskrift4Tegn">
    <w:name w:val="Overskrift 4 Tegn"/>
    <w:basedOn w:val="Standardskrifttypeiafsnit"/>
    <w:link w:val="Overskrift4"/>
    <w:uiPriority w:val="9"/>
    <w:rsid w:val="00A45379"/>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107281">
      <w:bodyDiv w:val="1"/>
      <w:marLeft w:val="0"/>
      <w:marRight w:val="0"/>
      <w:marTop w:val="0"/>
      <w:marBottom w:val="0"/>
      <w:divBdr>
        <w:top w:val="none" w:sz="0" w:space="0" w:color="auto"/>
        <w:left w:val="none" w:sz="0" w:space="0" w:color="auto"/>
        <w:bottom w:val="none" w:sz="0" w:space="0" w:color="auto"/>
        <w:right w:val="none" w:sz="0" w:space="0" w:color="auto"/>
      </w:divBdr>
    </w:div>
    <w:div w:id="275479029">
      <w:bodyDiv w:val="1"/>
      <w:marLeft w:val="0"/>
      <w:marRight w:val="0"/>
      <w:marTop w:val="0"/>
      <w:marBottom w:val="0"/>
      <w:divBdr>
        <w:top w:val="none" w:sz="0" w:space="0" w:color="auto"/>
        <w:left w:val="none" w:sz="0" w:space="0" w:color="auto"/>
        <w:bottom w:val="none" w:sz="0" w:space="0" w:color="auto"/>
        <w:right w:val="none" w:sz="0" w:space="0" w:color="auto"/>
      </w:divBdr>
      <w:divsChild>
        <w:div w:id="1560281244">
          <w:marLeft w:val="360"/>
          <w:marRight w:val="0"/>
          <w:marTop w:val="0"/>
          <w:marBottom w:val="0"/>
          <w:divBdr>
            <w:top w:val="none" w:sz="0" w:space="0" w:color="auto"/>
            <w:left w:val="none" w:sz="0" w:space="0" w:color="auto"/>
            <w:bottom w:val="none" w:sz="0" w:space="0" w:color="auto"/>
            <w:right w:val="none" w:sz="0" w:space="0" w:color="auto"/>
          </w:divBdr>
        </w:div>
        <w:div w:id="163983110">
          <w:marLeft w:val="360"/>
          <w:marRight w:val="0"/>
          <w:marTop w:val="0"/>
          <w:marBottom w:val="0"/>
          <w:divBdr>
            <w:top w:val="none" w:sz="0" w:space="0" w:color="auto"/>
            <w:left w:val="none" w:sz="0" w:space="0" w:color="auto"/>
            <w:bottom w:val="none" w:sz="0" w:space="0" w:color="auto"/>
            <w:right w:val="none" w:sz="0" w:space="0" w:color="auto"/>
          </w:divBdr>
        </w:div>
        <w:div w:id="1263877271">
          <w:marLeft w:val="360"/>
          <w:marRight w:val="0"/>
          <w:marTop w:val="0"/>
          <w:marBottom w:val="0"/>
          <w:divBdr>
            <w:top w:val="none" w:sz="0" w:space="0" w:color="auto"/>
            <w:left w:val="none" w:sz="0" w:space="0" w:color="auto"/>
            <w:bottom w:val="none" w:sz="0" w:space="0" w:color="auto"/>
            <w:right w:val="none" w:sz="0" w:space="0" w:color="auto"/>
          </w:divBdr>
        </w:div>
        <w:div w:id="738284598">
          <w:marLeft w:val="360"/>
          <w:marRight w:val="0"/>
          <w:marTop w:val="0"/>
          <w:marBottom w:val="0"/>
          <w:divBdr>
            <w:top w:val="none" w:sz="0" w:space="0" w:color="auto"/>
            <w:left w:val="none" w:sz="0" w:space="0" w:color="auto"/>
            <w:bottom w:val="none" w:sz="0" w:space="0" w:color="auto"/>
            <w:right w:val="none" w:sz="0" w:space="0" w:color="auto"/>
          </w:divBdr>
        </w:div>
        <w:div w:id="1902254554">
          <w:marLeft w:val="360"/>
          <w:marRight w:val="0"/>
          <w:marTop w:val="0"/>
          <w:marBottom w:val="0"/>
          <w:divBdr>
            <w:top w:val="none" w:sz="0" w:space="0" w:color="auto"/>
            <w:left w:val="none" w:sz="0" w:space="0" w:color="auto"/>
            <w:bottom w:val="none" w:sz="0" w:space="0" w:color="auto"/>
            <w:right w:val="none" w:sz="0" w:space="0" w:color="auto"/>
          </w:divBdr>
        </w:div>
        <w:div w:id="764686689">
          <w:marLeft w:val="360"/>
          <w:marRight w:val="0"/>
          <w:marTop w:val="0"/>
          <w:marBottom w:val="0"/>
          <w:divBdr>
            <w:top w:val="none" w:sz="0" w:space="0" w:color="auto"/>
            <w:left w:val="none" w:sz="0" w:space="0" w:color="auto"/>
            <w:bottom w:val="none" w:sz="0" w:space="0" w:color="auto"/>
            <w:right w:val="none" w:sz="0" w:space="0" w:color="auto"/>
          </w:divBdr>
        </w:div>
        <w:div w:id="1673877634">
          <w:marLeft w:val="360"/>
          <w:marRight w:val="0"/>
          <w:marTop w:val="0"/>
          <w:marBottom w:val="0"/>
          <w:divBdr>
            <w:top w:val="none" w:sz="0" w:space="0" w:color="auto"/>
            <w:left w:val="none" w:sz="0" w:space="0" w:color="auto"/>
            <w:bottom w:val="none" w:sz="0" w:space="0" w:color="auto"/>
            <w:right w:val="none" w:sz="0" w:space="0" w:color="auto"/>
          </w:divBdr>
        </w:div>
      </w:divsChild>
    </w:div>
    <w:div w:id="324209633">
      <w:bodyDiv w:val="1"/>
      <w:marLeft w:val="0"/>
      <w:marRight w:val="0"/>
      <w:marTop w:val="0"/>
      <w:marBottom w:val="0"/>
      <w:divBdr>
        <w:top w:val="none" w:sz="0" w:space="0" w:color="auto"/>
        <w:left w:val="none" w:sz="0" w:space="0" w:color="auto"/>
        <w:bottom w:val="none" w:sz="0" w:space="0" w:color="auto"/>
        <w:right w:val="none" w:sz="0" w:space="0" w:color="auto"/>
      </w:divBdr>
      <w:divsChild>
        <w:div w:id="310403980">
          <w:marLeft w:val="547"/>
          <w:marRight w:val="0"/>
          <w:marTop w:val="0"/>
          <w:marBottom w:val="0"/>
          <w:divBdr>
            <w:top w:val="none" w:sz="0" w:space="0" w:color="auto"/>
            <w:left w:val="none" w:sz="0" w:space="0" w:color="auto"/>
            <w:bottom w:val="none" w:sz="0" w:space="0" w:color="auto"/>
            <w:right w:val="none" w:sz="0" w:space="0" w:color="auto"/>
          </w:divBdr>
        </w:div>
        <w:div w:id="1752116754">
          <w:marLeft w:val="547"/>
          <w:marRight w:val="0"/>
          <w:marTop w:val="0"/>
          <w:marBottom w:val="0"/>
          <w:divBdr>
            <w:top w:val="none" w:sz="0" w:space="0" w:color="auto"/>
            <w:left w:val="none" w:sz="0" w:space="0" w:color="auto"/>
            <w:bottom w:val="none" w:sz="0" w:space="0" w:color="auto"/>
            <w:right w:val="none" w:sz="0" w:space="0" w:color="auto"/>
          </w:divBdr>
        </w:div>
        <w:div w:id="1261714728">
          <w:marLeft w:val="547"/>
          <w:marRight w:val="0"/>
          <w:marTop w:val="0"/>
          <w:marBottom w:val="0"/>
          <w:divBdr>
            <w:top w:val="none" w:sz="0" w:space="0" w:color="auto"/>
            <w:left w:val="none" w:sz="0" w:space="0" w:color="auto"/>
            <w:bottom w:val="none" w:sz="0" w:space="0" w:color="auto"/>
            <w:right w:val="none" w:sz="0" w:space="0" w:color="auto"/>
          </w:divBdr>
        </w:div>
        <w:div w:id="1855225565">
          <w:marLeft w:val="547"/>
          <w:marRight w:val="0"/>
          <w:marTop w:val="0"/>
          <w:marBottom w:val="0"/>
          <w:divBdr>
            <w:top w:val="none" w:sz="0" w:space="0" w:color="auto"/>
            <w:left w:val="none" w:sz="0" w:space="0" w:color="auto"/>
            <w:bottom w:val="none" w:sz="0" w:space="0" w:color="auto"/>
            <w:right w:val="none" w:sz="0" w:space="0" w:color="auto"/>
          </w:divBdr>
        </w:div>
      </w:divsChild>
    </w:div>
    <w:div w:id="376900987">
      <w:bodyDiv w:val="1"/>
      <w:marLeft w:val="0"/>
      <w:marRight w:val="0"/>
      <w:marTop w:val="0"/>
      <w:marBottom w:val="0"/>
      <w:divBdr>
        <w:top w:val="none" w:sz="0" w:space="0" w:color="auto"/>
        <w:left w:val="none" w:sz="0" w:space="0" w:color="auto"/>
        <w:bottom w:val="none" w:sz="0" w:space="0" w:color="auto"/>
        <w:right w:val="none" w:sz="0" w:space="0" w:color="auto"/>
      </w:divBdr>
    </w:div>
    <w:div w:id="543491167">
      <w:bodyDiv w:val="1"/>
      <w:marLeft w:val="0"/>
      <w:marRight w:val="0"/>
      <w:marTop w:val="0"/>
      <w:marBottom w:val="0"/>
      <w:divBdr>
        <w:top w:val="none" w:sz="0" w:space="0" w:color="auto"/>
        <w:left w:val="none" w:sz="0" w:space="0" w:color="auto"/>
        <w:bottom w:val="none" w:sz="0" w:space="0" w:color="auto"/>
        <w:right w:val="none" w:sz="0" w:space="0" w:color="auto"/>
      </w:divBdr>
      <w:divsChild>
        <w:div w:id="1182935587">
          <w:marLeft w:val="360"/>
          <w:marRight w:val="0"/>
          <w:marTop w:val="0"/>
          <w:marBottom w:val="0"/>
          <w:divBdr>
            <w:top w:val="none" w:sz="0" w:space="0" w:color="auto"/>
            <w:left w:val="none" w:sz="0" w:space="0" w:color="auto"/>
            <w:bottom w:val="none" w:sz="0" w:space="0" w:color="auto"/>
            <w:right w:val="none" w:sz="0" w:space="0" w:color="auto"/>
          </w:divBdr>
        </w:div>
        <w:div w:id="1898196870">
          <w:marLeft w:val="360"/>
          <w:marRight w:val="0"/>
          <w:marTop w:val="0"/>
          <w:marBottom w:val="0"/>
          <w:divBdr>
            <w:top w:val="none" w:sz="0" w:space="0" w:color="auto"/>
            <w:left w:val="none" w:sz="0" w:space="0" w:color="auto"/>
            <w:bottom w:val="none" w:sz="0" w:space="0" w:color="auto"/>
            <w:right w:val="none" w:sz="0" w:space="0" w:color="auto"/>
          </w:divBdr>
        </w:div>
        <w:div w:id="228225440">
          <w:marLeft w:val="360"/>
          <w:marRight w:val="0"/>
          <w:marTop w:val="0"/>
          <w:marBottom w:val="0"/>
          <w:divBdr>
            <w:top w:val="none" w:sz="0" w:space="0" w:color="auto"/>
            <w:left w:val="none" w:sz="0" w:space="0" w:color="auto"/>
            <w:bottom w:val="none" w:sz="0" w:space="0" w:color="auto"/>
            <w:right w:val="none" w:sz="0" w:space="0" w:color="auto"/>
          </w:divBdr>
        </w:div>
        <w:div w:id="194461612">
          <w:marLeft w:val="360"/>
          <w:marRight w:val="0"/>
          <w:marTop w:val="0"/>
          <w:marBottom w:val="0"/>
          <w:divBdr>
            <w:top w:val="none" w:sz="0" w:space="0" w:color="auto"/>
            <w:left w:val="none" w:sz="0" w:space="0" w:color="auto"/>
            <w:bottom w:val="none" w:sz="0" w:space="0" w:color="auto"/>
            <w:right w:val="none" w:sz="0" w:space="0" w:color="auto"/>
          </w:divBdr>
        </w:div>
        <w:div w:id="2118865682">
          <w:marLeft w:val="360"/>
          <w:marRight w:val="0"/>
          <w:marTop w:val="0"/>
          <w:marBottom w:val="0"/>
          <w:divBdr>
            <w:top w:val="none" w:sz="0" w:space="0" w:color="auto"/>
            <w:left w:val="none" w:sz="0" w:space="0" w:color="auto"/>
            <w:bottom w:val="none" w:sz="0" w:space="0" w:color="auto"/>
            <w:right w:val="none" w:sz="0" w:space="0" w:color="auto"/>
          </w:divBdr>
        </w:div>
        <w:div w:id="249392097">
          <w:marLeft w:val="360"/>
          <w:marRight w:val="0"/>
          <w:marTop w:val="0"/>
          <w:marBottom w:val="0"/>
          <w:divBdr>
            <w:top w:val="none" w:sz="0" w:space="0" w:color="auto"/>
            <w:left w:val="none" w:sz="0" w:space="0" w:color="auto"/>
            <w:bottom w:val="none" w:sz="0" w:space="0" w:color="auto"/>
            <w:right w:val="none" w:sz="0" w:space="0" w:color="auto"/>
          </w:divBdr>
        </w:div>
        <w:div w:id="1735808622">
          <w:marLeft w:val="360"/>
          <w:marRight w:val="0"/>
          <w:marTop w:val="0"/>
          <w:marBottom w:val="0"/>
          <w:divBdr>
            <w:top w:val="none" w:sz="0" w:space="0" w:color="auto"/>
            <w:left w:val="none" w:sz="0" w:space="0" w:color="auto"/>
            <w:bottom w:val="none" w:sz="0" w:space="0" w:color="auto"/>
            <w:right w:val="none" w:sz="0" w:space="0" w:color="auto"/>
          </w:divBdr>
        </w:div>
        <w:div w:id="36977789">
          <w:marLeft w:val="360"/>
          <w:marRight w:val="0"/>
          <w:marTop w:val="0"/>
          <w:marBottom w:val="0"/>
          <w:divBdr>
            <w:top w:val="none" w:sz="0" w:space="0" w:color="auto"/>
            <w:left w:val="none" w:sz="0" w:space="0" w:color="auto"/>
            <w:bottom w:val="none" w:sz="0" w:space="0" w:color="auto"/>
            <w:right w:val="none" w:sz="0" w:space="0" w:color="auto"/>
          </w:divBdr>
        </w:div>
      </w:divsChild>
    </w:div>
    <w:div w:id="592207195">
      <w:bodyDiv w:val="1"/>
      <w:marLeft w:val="0"/>
      <w:marRight w:val="0"/>
      <w:marTop w:val="0"/>
      <w:marBottom w:val="0"/>
      <w:divBdr>
        <w:top w:val="none" w:sz="0" w:space="0" w:color="auto"/>
        <w:left w:val="none" w:sz="0" w:space="0" w:color="auto"/>
        <w:bottom w:val="none" w:sz="0" w:space="0" w:color="auto"/>
        <w:right w:val="none" w:sz="0" w:space="0" w:color="auto"/>
      </w:divBdr>
      <w:divsChild>
        <w:div w:id="2076733278">
          <w:marLeft w:val="0"/>
          <w:marRight w:val="0"/>
          <w:marTop w:val="0"/>
          <w:marBottom w:val="0"/>
          <w:divBdr>
            <w:top w:val="none" w:sz="0" w:space="0" w:color="auto"/>
            <w:left w:val="none" w:sz="0" w:space="0" w:color="auto"/>
            <w:bottom w:val="none" w:sz="0" w:space="0" w:color="auto"/>
            <w:right w:val="none" w:sz="0" w:space="0" w:color="auto"/>
          </w:divBdr>
          <w:divsChild>
            <w:div w:id="139467521">
              <w:marLeft w:val="0"/>
              <w:marRight w:val="0"/>
              <w:marTop w:val="0"/>
              <w:marBottom w:val="0"/>
              <w:divBdr>
                <w:top w:val="none" w:sz="0" w:space="0" w:color="auto"/>
                <w:left w:val="none" w:sz="0" w:space="0" w:color="auto"/>
                <w:bottom w:val="none" w:sz="0" w:space="0" w:color="auto"/>
                <w:right w:val="none" w:sz="0" w:space="0" w:color="auto"/>
              </w:divBdr>
              <w:divsChild>
                <w:div w:id="1569072951">
                  <w:marLeft w:val="0"/>
                  <w:marRight w:val="0"/>
                  <w:marTop w:val="0"/>
                  <w:marBottom w:val="0"/>
                  <w:divBdr>
                    <w:top w:val="none" w:sz="0" w:space="0" w:color="auto"/>
                    <w:left w:val="none" w:sz="0" w:space="0" w:color="auto"/>
                    <w:bottom w:val="none" w:sz="0" w:space="0" w:color="auto"/>
                    <w:right w:val="none" w:sz="0" w:space="0" w:color="auto"/>
                  </w:divBdr>
                  <w:divsChild>
                    <w:div w:id="2034115595">
                      <w:marLeft w:val="0"/>
                      <w:marRight w:val="0"/>
                      <w:marTop w:val="0"/>
                      <w:marBottom w:val="0"/>
                      <w:divBdr>
                        <w:top w:val="none" w:sz="0" w:space="0" w:color="auto"/>
                        <w:left w:val="none" w:sz="0" w:space="0" w:color="auto"/>
                        <w:bottom w:val="none" w:sz="0" w:space="0" w:color="auto"/>
                        <w:right w:val="none" w:sz="0" w:space="0" w:color="auto"/>
                      </w:divBdr>
                      <w:divsChild>
                        <w:div w:id="955138059">
                          <w:marLeft w:val="0"/>
                          <w:marRight w:val="0"/>
                          <w:marTop w:val="0"/>
                          <w:marBottom w:val="0"/>
                          <w:divBdr>
                            <w:top w:val="none" w:sz="0" w:space="0" w:color="auto"/>
                            <w:left w:val="none" w:sz="0" w:space="0" w:color="auto"/>
                            <w:bottom w:val="none" w:sz="0" w:space="0" w:color="auto"/>
                            <w:right w:val="none" w:sz="0" w:space="0" w:color="auto"/>
                          </w:divBdr>
                          <w:divsChild>
                            <w:div w:id="353046190">
                              <w:marLeft w:val="0"/>
                              <w:marRight w:val="0"/>
                              <w:marTop w:val="0"/>
                              <w:marBottom w:val="0"/>
                              <w:divBdr>
                                <w:top w:val="none" w:sz="0" w:space="0" w:color="auto"/>
                                <w:left w:val="none" w:sz="0" w:space="0" w:color="auto"/>
                                <w:bottom w:val="none" w:sz="0" w:space="0" w:color="auto"/>
                                <w:right w:val="none" w:sz="0" w:space="0" w:color="auto"/>
                              </w:divBdr>
                              <w:divsChild>
                                <w:div w:id="1124497607">
                                  <w:marLeft w:val="0"/>
                                  <w:marRight w:val="0"/>
                                  <w:marTop w:val="0"/>
                                  <w:marBottom w:val="0"/>
                                  <w:divBdr>
                                    <w:top w:val="none" w:sz="0" w:space="0" w:color="auto"/>
                                    <w:left w:val="none" w:sz="0" w:space="0" w:color="auto"/>
                                    <w:bottom w:val="none" w:sz="0" w:space="0" w:color="auto"/>
                                    <w:right w:val="none" w:sz="0" w:space="0" w:color="auto"/>
                                  </w:divBdr>
                                  <w:divsChild>
                                    <w:div w:id="143675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454605">
      <w:bodyDiv w:val="1"/>
      <w:marLeft w:val="0"/>
      <w:marRight w:val="0"/>
      <w:marTop w:val="0"/>
      <w:marBottom w:val="0"/>
      <w:divBdr>
        <w:top w:val="none" w:sz="0" w:space="0" w:color="auto"/>
        <w:left w:val="none" w:sz="0" w:space="0" w:color="auto"/>
        <w:bottom w:val="none" w:sz="0" w:space="0" w:color="auto"/>
        <w:right w:val="none" w:sz="0" w:space="0" w:color="auto"/>
      </w:divBdr>
    </w:div>
    <w:div w:id="783772366">
      <w:bodyDiv w:val="1"/>
      <w:marLeft w:val="0"/>
      <w:marRight w:val="0"/>
      <w:marTop w:val="0"/>
      <w:marBottom w:val="0"/>
      <w:divBdr>
        <w:top w:val="none" w:sz="0" w:space="0" w:color="auto"/>
        <w:left w:val="none" w:sz="0" w:space="0" w:color="auto"/>
        <w:bottom w:val="none" w:sz="0" w:space="0" w:color="auto"/>
        <w:right w:val="none" w:sz="0" w:space="0" w:color="auto"/>
      </w:divBdr>
    </w:div>
    <w:div w:id="871260186">
      <w:bodyDiv w:val="1"/>
      <w:marLeft w:val="0"/>
      <w:marRight w:val="0"/>
      <w:marTop w:val="0"/>
      <w:marBottom w:val="0"/>
      <w:divBdr>
        <w:top w:val="none" w:sz="0" w:space="0" w:color="auto"/>
        <w:left w:val="none" w:sz="0" w:space="0" w:color="auto"/>
        <w:bottom w:val="none" w:sz="0" w:space="0" w:color="auto"/>
        <w:right w:val="none" w:sz="0" w:space="0" w:color="auto"/>
      </w:divBdr>
    </w:div>
    <w:div w:id="897595938">
      <w:bodyDiv w:val="1"/>
      <w:marLeft w:val="0"/>
      <w:marRight w:val="0"/>
      <w:marTop w:val="0"/>
      <w:marBottom w:val="0"/>
      <w:divBdr>
        <w:top w:val="none" w:sz="0" w:space="0" w:color="auto"/>
        <w:left w:val="none" w:sz="0" w:space="0" w:color="auto"/>
        <w:bottom w:val="none" w:sz="0" w:space="0" w:color="auto"/>
        <w:right w:val="none" w:sz="0" w:space="0" w:color="auto"/>
      </w:divBdr>
    </w:div>
    <w:div w:id="1147085747">
      <w:bodyDiv w:val="1"/>
      <w:marLeft w:val="0"/>
      <w:marRight w:val="0"/>
      <w:marTop w:val="0"/>
      <w:marBottom w:val="0"/>
      <w:divBdr>
        <w:top w:val="none" w:sz="0" w:space="0" w:color="auto"/>
        <w:left w:val="none" w:sz="0" w:space="0" w:color="auto"/>
        <w:bottom w:val="none" w:sz="0" w:space="0" w:color="auto"/>
        <w:right w:val="none" w:sz="0" w:space="0" w:color="auto"/>
      </w:divBdr>
    </w:div>
    <w:div w:id="1464302477">
      <w:bodyDiv w:val="1"/>
      <w:marLeft w:val="0"/>
      <w:marRight w:val="0"/>
      <w:marTop w:val="0"/>
      <w:marBottom w:val="0"/>
      <w:divBdr>
        <w:top w:val="none" w:sz="0" w:space="0" w:color="auto"/>
        <w:left w:val="none" w:sz="0" w:space="0" w:color="auto"/>
        <w:bottom w:val="none" w:sz="0" w:space="0" w:color="auto"/>
        <w:right w:val="none" w:sz="0" w:space="0" w:color="auto"/>
      </w:divBdr>
    </w:div>
    <w:div w:id="198122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m.dk/amg/en/bilateral-cooperation/guidelines-programmes-projects-hard-earmarked-multilateral-support/" TargetMode="External"/><Relationship Id="rId21" Type="http://schemas.openxmlformats.org/officeDocument/2006/relationships/hyperlink" Target="https://um.dk/en/the-trade-council" TargetMode="External"/><Relationship Id="rId42" Type="http://schemas.openxmlformats.org/officeDocument/2006/relationships/hyperlink" Target="https://um.dk/amg/en/bilateral-cooperation/guidelines-programmes-projects-hard-earmarked-multilateral-support/" TargetMode="External"/><Relationship Id="rId63" Type="http://schemas.openxmlformats.org/officeDocument/2006/relationships/hyperlink" Target="https://amg.um.dk/-/media/country-sites/amg-en/bilateral-cooperation/guidelines-for-country-strategic-frameworks-programmes-and-projects/formulation-quality-assurance-and-approval/mini-project-document.ashx" TargetMode="External"/><Relationship Id="rId84" Type="http://schemas.openxmlformats.org/officeDocument/2006/relationships/hyperlink" Target="https://um.dk/amg/en/bilateral-cooperation/guidelines-programmes-projects-hard-earmarked-multilateral-support/" TargetMode="External"/><Relationship Id="rId138" Type="http://schemas.openxmlformats.org/officeDocument/2006/relationships/image" Target="media/image7.png"/><Relationship Id="rId16" Type="http://schemas.openxmlformats.org/officeDocument/2006/relationships/hyperlink" Target="http://amg.um.dk/" TargetMode="External"/><Relationship Id="rId107" Type="http://schemas.openxmlformats.org/officeDocument/2006/relationships/hyperlink" Target="https://um.dk/amg/en/bilateral-cooperation/guidelines-programmes-projects-hard-earmarked-multilateral-support/" TargetMode="External"/><Relationship Id="rId11" Type="http://schemas.openxmlformats.org/officeDocument/2006/relationships/image" Target="media/image3.png"/><Relationship Id="rId32" Type="http://schemas.openxmlformats.org/officeDocument/2006/relationships/hyperlink" Target="https://amg.um.dk/policies-and-strategies/how-to-notes-for-implementation-of-the-danish-strategy-for-development-cooperation" TargetMode="External"/><Relationship Id="rId37" Type="http://schemas.openxmlformats.org/officeDocument/2006/relationships/hyperlink" Target="https://amg.um.dk/policies-and-strategies/how-to-notes-for-implementation-of-the-danish-strategy-for-development-cooperation" TargetMode="External"/><Relationship Id="rId53" Type="http://schemas.openxmlformats.org/officeDocument/2006/relationships/hyperlink" Target="https://um.dk/amg/en/bilateral-cooperation/guidelines-programmes-projects-hard-earmarked-multilateral-support/" TargetMode="External"/><Relationship Id="rId58" Type="http://schemas.openxmlformats.org/officeDocument/2006/relationships/hyperlink" Target="https://um.dk/amg/en/general-guidance/approval-of-bilateral-incl-multi-bi-projects-and-programmes/" TargetMode="External"/><Relationship Id="rId74" Type="http://schemas.openxmlformats.org/officeDocument/2006/relationships/hyperlink" Target="https://www.u4.no/" TargetMode="External"/><Relationship Id="rId79" Type="http://schemas.openxmlformats.org/officeDocument/2006/relationships/hyperlink" Target="https://um.dk/amg/en/bilateral-cooperation/guidelines-programmes-projects-hard-earmarked-multilateral-support/" TargetMode="External"/><Relationship Id="rId102" Type="http://schemas.openxmlformats.org/officeDocument/2006/relationships/hyperlink" Target="https://um.dk/amg/en/bilateral-cooperation/financial-management/" TargetMode="External"/><Relationship Id="rId123" Type="http://schemas.openxmlformats.org/officeDocument/2006/relationships/hyperlink" Target="https://um.dk/amg/en/bilateral-cooperation/guidelines-programmes-projects-hard-earmarked-multilateral-support/" TargetMode="External"/><Relationship Id="rId128" Type="http://schemas.openxmlformats.org/officeDocument/2006/relationships/hyperlink" Target="https://amg.um.dk/bilateral-cooperation/guidelines-for-country-strategic-frameworks-programmes-and-projects" TargetMode="External"/><Relationship Id="rId5" Type="http://schemas.openxmlformats.org/officeDocument/2006/relationships/webSettings" Target="webSettings.xml"/><Relationship Id="rId90" Type="http://schemas.openxmlformats.org/officeDocument/2006/relationships/hyperlink" Target="https://amg.um.dk/bilateral-cooperation/guidelines-for-country-strategic-frameworks-programmes-and-projects" TargetMode="External"/><Relationship Id="rId95" Type="http://schemas.openxmlformats.org/officeDocument/2006/relationships/hyperlink" Target="https://um.dk/amg/en/general-guidance/approval-of-bilateral-incl-multi-bi-projects-and-programmes/" TargetMode="External"/><Relationship Id="rId22" Type="http://schemas.openxmlformats.org/officeDocument/2006/relationships/hyperlink" Target="https://um.dk/en/foreign-policy/africas-century" TargetMode="External"/><Relationship Id="rId27" Type="http://schemas.openxmlformats.org/officeDocument/2006/relationships/hyperlink" Target="https://www.oecd.org/dac/financing-sustainable-development/development-finance-standards/official-development-assistance.htm" TargetMode="External"/><Relationship Id="rId43" Type="http://schemas.openxmlformats.org/officeDocument/2006/relationships/hyperlink" Target="https://um.dk/amg/en/bilateral-cooperation/guidelines-programmes-projects-hard-earmarked-multilateral-support/" TargetMode="External"/><Relationship Id="rId48" Type="http://schemas.openxmlformats.org/officeDocument/2006/relationships/hyperlink" Target="https://um.dk/amg/en/policies-and-strategies/how-to-notes-for-implementation-of-the-danish-strategy-for-development-cooperation/" TargetMode="External"/><Relationship Id="rId64" Type="http://schemas.openxmlformats.org/officeDocument/2006/relationships/hyperlink" Target="https://umbrella/Services/Finance/Procurement_Portal/Pages/Procurement%20Portal.aspx" TargetMode="External"/><Relationship Id="rId69" Type="http://schemas.openxmlformats.org/officeDocument/2006/relationships/image" Target="media/image4.png"/><Relationship Id="rId113" Type="http://schemas.openxmlformats.org/officeDocument/2006/relationships/hyperlink" Target="https://um.dk/amg/en/bilateral-cooperation/guidelines-programmes-projects-hard-earmarked-multilateral-support/" TargetMode="External"/><Relationship Id="rId118" Type="http://schemas.openxmlformats.org/officeDocument/2006/relationships/hyperlink" Target="https://um.dk/amg/en/bilateral-cooperation/financial-management/" TargetMode="External"/><Relationship Id="rId134" Type="http://schemas.openxmlformats.org/officeDocument/2006/relationships/hyperlink" Target="https://um.dk/amg/en/bilateral-cooperation/financial-management/" TargetMode="External"/><Relationship Id="rId139" Type="http://schemas.openxmlformats.org/officeDocument/2006/relationships/fontTable" Target="fontTable.xml"/><Relationship Id="rId80" Type="http://schemas.openxmlformats.org/officeDocument/2006/relationships/hyperlink" Target="https://um.dk/amg/en/bilateral-cooperation/guidelines-programmes-projects-hard-earmarked-multilateral-support/" TargetMode="External"/><Relationship Id="rId85" Type="http://schemas.openxmlformats.org/officeDocument/2006/relationships/hyperlink" Target="https://um.dk/amg/en/bilateral-cooperation/guidelines-programmes-projects-hard-earmarked-multilateral-support/" TargetMode="External"/><Relationship Id="rId12" Type="http://schemas.openxmlformats.org/officeDocument/2006/relationships/hyperlink" Target="https://um.dk/amg/en/bilateral-cooperation/strategic-sector-cooperation/" TargetMode="External"/><Relationship Id="rId17" Type="http://schemas.openxmlformats.org/officeDocument/2006/relationships/hyperlink" Target="https://um.dk/amg/en/policies-and-strategies/how-to-notes-for-implementation-of-the-danish-strategy-for-development-cooperation/" TargetMode="External"/><Relationship Id="rId33" Type="http://schemas.openxmlformats.org/officeDocument/2006/relationships/hyperlink" Target="https://um.dk/amg/en/bilateral-cooperation/guidelines-programmes-projects-hard-earmarked-multilateral-support/" TargetMode="External"/><Relationship Id="rId38" Type="http://schemas.openxmlformats.org/officeDocument/2006/relationships/hyperlink" Target="https://um.dk/amg/en/bilateral-cooperation/guidelines-programmes-projects-hard-earmarked-multilateral-support/" TargetMode="External"/><Relationship Id="rId59" Type="http://schemas.openxmlformats.org/officeDocument/2006/relationships/hyperlink" Target="https://um.dk/amg/en/bilateral-cooperation/financial-management/" TargetMode="External"/><Relationship Id="rId103" Type="http://schemas.openxmlformats.org/officeDocument/2006/relationships/hyperlink" Target="https://umbrella/policies-and-procedures/Pages/Financial-MonitoringGuidelines.aspx" TargetMode="External"/><Relationship Id="rId108" Type="http://schemas.openxmlformats.org/officeDocument/2006/relationships/hyperlink" Target="https://um.dk/amg/en/bilateral-cooperation/financial-management/" TargetMode="External"/><Relationship Id="rId124" Type="http://schemas.openxmlformats.org/officeDocument/2006/relationships/hyperlink" Target="https://amg.um.dk/bilateral-cooperation/guidelines-for-country-strategic-frameworks-programmes-and-projects" TargetMode="External"/><Relationship Id="rId129" Type="http://schemas.openxmlformats.org/officeDocument/2006/relationships/hyperlink" Target="https://um.dk/amg/en/bilateral-cooperation/guidelines-programmes-projects-hard-earmarked-multilateral-support/" TargetMode="External"/><Relationship Id="rId54" Type="http://schemas.openxmlformats.org/officeDocument/2006/relationships/hyperlink" Target="https://umbrella/policies-and-procedures/Pages/Templates-for-Development-Agreements.aspx" TargetMode="External"/><Relationship Id="rId70" Type="http://schemas.openxmlformats.org/officeDocument/2006/relationships/hyperlink" Target="https://um.dk/amg/en/bilateral-cooperation/guidelines-programmes-projects-hard-earmarked-multilateral-support/" TargetMode="External"/><Relationship Id="rId75" Type="http://schemas.openxmlformats.org/officeDocument/2006/relationships/hyperlink" Target="https://umbrella/Business/Development_Cooperation/Grant_Management/Pages/Guidelines%20on%20Managing%20Cases%20of%20Irregularities.aspx" TargetMode="External"/><Relationship Id="rId91" Type="http://schemas.openxmlformats.org/officeDocument/2006/relationships/hyperlink" Target="https://um.dk/amg/en/bilateral-cooperation/guidelines-programmes-projects-hard-earmarked-multilateral-support/" TargetMode="External"/><Relationship Id="rId96" Type="http://schemas.openxmlformats.org/officeDocument/2006/relationships/hyperlink" Target="https://um.dk/amg/en/bilateral-cooperation/guidelines-programmes-projects-hard-earmarked-multilateral-support/"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um.dk/udenrigspolitik/lande-og-regioner/strategiske-partnerskaber" TargetMode="External"/><Relationship Id="rId28" Type="http://schemas.openxmlformats.org/officeDocument/2006/relationships/hyperlink" Target="https://um.dk/amg/en/bilateral-cooperation/guidelines-programmes-projects-hard-earmarked-multilateral-support/" TargetMode="External"/><Relationship Id="rId49" Type="http://schemas.openxmlformats.org/officeDocument/2006/relationships/hyperlink" Target="https://amg.um.dk/bilateral-cooperation/guidelines-programmes-projects-hard-earmarked-multilateral-support" TargetMode="External"/><Relationship Id="rId114" Type="http://schemas.openxmlformats.org/officeDocument/2006/relationships/hyperlink" Target="https://umbrella/policies-and-procedures/Pages/Templates-for-Development-Agreements.aspx" TargetMode="External"/><Relationship Id="rId119" Type="http://schemas.openxmlformats.org/officeDocument/2006/relationships/hyperlink" Target="https://um.dk/amg/en/bilateral-cooperation/financial-management/" TargetMode="External"/><Relationship Id="rId44" Type="http://schemas.openxmlformats.org/officeDocument/2006/relationships/hyperlink" Target="https://umbrella/policies-and-procedures/Pages/Guidelines-for-delegated-cooperation.aspx" TargetMode="External"/><Relationship Id="rId60" Type="http://schemas.openxmlformats.org/officeDocument/2006/relationships/hyperlink" Target="https://um.dk/amg/en/general-guidance/guidance-note-for-adaptive-management/" TargetMode="External"/><Relationship Id="rId65" Type="http://schemas.openxmlformats.org/officeDocument/2006/relationships/hyperlink" Target="https://umbrella/Business/Development_Cooperation/Grant_Management/Pages/default.aspx" TargetMode="External"/><Relationship Id="rId81" Type="http://schemas.openxmlformats.org/officeDocument/2006/relationships/hyperlink" Target="https://um.dk/amg/en/bilateral-cooperation/guidelines-programmes-projects-hard-earmarked-multilateral-support/" TargetMode="External"/><Relationship Id="rId86" Type="http://schemas.openxmlformats.org/officeDocument/2006/relationships/hyperlink" Target="https://amg.um.dk/bilateral-cooperation/guidelines-for-country-strategic-frameworks-programmes-and-projects" TargetMode="External"/><Relationship Id="rId130" Type="http://schemas.openxmlformats.org/officeDocument/2006/relationships/hyperlink" Target="https://um.dk/amg/en/bilateral-cooperation/financial-management/" TargetMode="External"/><Relationship Id="rId135" Type="http://schemas.openxmlformats.org/officeDocument/2006/relationships/hyperlink" Target="https://umbrella/policies-and-procedures/Pages/Financial-MonitoringGuidelines.aspx" TargetMode="External"/><Relationship Id="rId13" Type="http://schemas.openxmlformats.org/officeDocument/2006/relationships/hyperlink" Target="https://um.dk/amg/en/bilateral-cooperation/guidelines-for-the-peace-and-stabilisation-fund/" TargetMode="External"/><Relationship Id="rId18" Type="http://schemas.openxmlformats.org/officeDocument/2006/relationships/hyperlink" Target="https://www.oes-cs.dk/bevillingslove/" TargetMode="External"/><Relationship Id="rId39" Type="http://schemas.openxmlformats.org/officeDocument/2006/relationships/hyperlink" Target="https://um.dk/amg/en/bilateral-cooperation/guidelines-programmes-projects-hard-earmarked-multilateral-support/" TargetMode="External"/><Relationship Id="rId109" Type="http://schemas.openxmlformats.org/officeDocument/2006/relationships/hyperlink" Target="https://umbrella/policies-and-procedures/Pages/Financial-MonitoringGuidelines.aspx" TargetMode="External"/><Relationship Id="rId34" Type="http://schemas.openxmlformats.org/officeDocument/2006/relationships/hyperlink" Target="https://um.dk/amg/en/general-guidance/guidance-note-for-adaptive-management/" TargetMode="External"/><Relationship Id="rId50" Type="http://schemas.openxmlformats.org/officeDocument/2006/relationships/hyperlink" Target="https://um.dk/amg/en/bilateral-cooperation/guidelines-programmes-projects-hard-earmarked-multilateral-support/" TargetMode="External"/><Relationship Id="rId55" Type="http://schemas.openxmlformats.org/officeDocument/2006/relationships/hyperlink" Target="https://amg.um.dk/-/media/country-sites/amg-en/bilateral-cooperation/guidelines-for-country-strategic-frameworks-programmes-and-projects/formulation-quality-assurance-and-approval/mini-project-document.ashx" TargetMode="External"/><Relationship Id="rId76" Type="http://schemas.openxmlformats.org/officeDocument/2006/relationships/hyperlink" Target="https://um.dk/media/wijjglyi/anti-corruption-policy-english-version-10-05-23.pdf" TargetMode="External"/><Relationship Id="rId97" Type="http://schemas.openxmlformats.org/officeDocument/2006/relationships/hyperlink" Target="https://um.dk/amg/en/bilateral-cooperation/guidelines-programmes-projects-hard-earmarked-multilateral-support/" TargetMode="External"/><Relationship Id="rId104" Type="http://schemas.openxmlformats.org/officeDocument/2006/relationships/hyperlink" Target="https://um.dk/amg/en/general-guidance/development-cooperation-agreements/" TargetMode="External"/><Relationship Id="rId120" Type="http://schemas.openxmlformats.org/officeDocument/2006/relationships/hyperlink" Target="https://umbrella/policies-and-procedures/Pages/Financial-MonitoringGuidelines.aspx" TargetMode="External"/><Relationship Id="rId125" Type="http://schemas.openxmlformats.org/officeDocument/2006/relationships/hyperlink" Target="https://um.dk/amg/en/bilateral-cooperation/guidelines-programmes-projects-hard-earmarked-multilateral-support/" TargetMode="External"/><Relationship Id="rId7" Type="http://schemas.openxmlformats.org/officeDocument/2006/relationships/endnotes" Target="endnotes.xml"/><Relationship Id="rId71" Type="http://schemas.openxmlformats.org/officeDocument/2006/relationships/image" Target="media/image5.png"/><Relationship Id="rId92" Type="http://schemas.openxmlformats.org/officeDocument/2006/relationships/hyperlink" Target="https://um.dk/amg/en/bilateral-cooperation/guidelines-programmes-projects-hard-earmarked-multilateral-support/" TargetMode="External"/><Relationship Id="rId2" Type="http://schemas.openxmlformats.org/officeDocument/2006/relationships/numbering" Target="numbering.xml"/><Relationship Id="rId29" Type="http://schemas.openxmlformats.org/officeDocument/2006/relationships/hyperlink" Target="https://um.dk/amg/en/general-guidance/guidance-note-for-adaptive-management/" TargetMode="External"/><Relationship Id="rId24" Type="http://schemas.openxmlformats.org/officeDocument/2006/relationships/hyperlink" Target="http://www.oecd.org/dac/development-assistance-committee/" TargetMode="External"/><Relationship Id="rId40" Type="http://schemas.openxmlformats.org/officeDocument/2006/relationships/hyperlink" Target="https://umbrella/Services/Finance/Procurement_Portal/Pages/Development-Aid-.aspx" TargetMode="External"/><Relationship Id="rId45" Type="http://schemas.openxmlformats.org/officeDocument/2006/relationships/hyperlink" Target="https://umbrella/policies-and-procedures/Pages/Guidelines-for-Selecting-Grant-Recipients-and-Calls-for-Proposals.aspx" TargetMode="External"/><Relationship Id="rId66" Type="http://schemas.openxmlformats.org/officeDocument/2006/relationships/hyperlink" Target="https://um.dk/amg/en/general-guidance/approval-of-bilateral-incl-multi-bi-projects-and-programmes/" TargetMode="External"/><Relationship Id="rId87" Type="http://schemas.openxmlformats.org/officeDocument/2006/relationships/hyperlink" Target="https://www.oecd.org/en/topics/sub-issues/development-co-operation-evaluation-and-effectiveness/evaluation-criteria.html" TargetMode="External"/><Relationship Id="rId110" Type="http://schemas.openxmlformats.org/officeDocument/2006/relationships/hyperlink" Target="https://um.dk/amg/en/general-guidance/development-cooperation-agreements/" TargetMode="External"/><Relationship Id="rId115" Type="http://schemas.openxmlformats.org/officeDocument/2006/relationships/hyperlink" Target="https://um.dk/amg/en/bilateral-cooperation/financial-management/" TargetMode="External"/><Relationship Id="rId131" Type="http://schemas.openxmlformats.org/officeDocument/2006/relationships/hyperlink" Target="https://um.dk/amg/en/bilateral-cooperation/financial-management/" TargetMode="External"/><Relationship Id="rId136" Type="http://schemas.openxmlformats.org/officeDocument/2006/relationships/hyperlink" Target="https://umbrella/policies-and-procedures/Pages/Case-Worker-Guidelines.aspx" TargetMode="External"/><Relationship Id="rId61" Type="http://schemas.openxmlformats.org/officeDocument/2006/relationships/hyperlink" Target="https://um.dk/amg/en/bilateral-cooperation/guidelines-programmes-projects-hard-earmarked-multilateral-support/" TargetMode="External"/><Relationship Id="rId82" Type="http://schemas.openxmlformats.org/officeDocument/2006/relationships/hyperlink" Target="mailto:fcforundersoegelse@um.dk" TargetMode="External"/><Relationship Id="rId19" Type="http://schemas.openxmlformats.org/officeDocument/2006/relationships/hyperlink" Target="https://um.dk/amg/en/policies-and-strategies/stategy-for-danish-development-cooperation/" TargetMode="External"/><Relationship Id="rId14" Type="http://schemas.openxmlformats.org/officeDocument/2006/relationships/hyperlink" Target="https://umbrella/policies-and-procedures/Pages/Guidelines-for-the-SDG-Facility-and-Culture-Window.aspx" TargetMode="External"/><Relationship Id="rId30" Type="http://schemas.openxmlformats.org/officeDocument/2006/relationships/hyperlink" Target="https://umbrella/Business/Development_Cooperation/Grant_Management/Pages/default.aspx" TargetMode="External"/><Relationship Id="rId35" Type="http://schemas.openxmlformats.org/officeDocument/2006/relationships/hyperlink" Target="https://umbrella/Business/Development_Cooperation/Grant_Management/Pages/default.aspx" TargetMode="External"/><Relationship Id="rId56" Type="http://schemas.openxmlformats.org/officeDocument/2006/relationships/hyperlink" Target="https://umbrella/Services/Finance/Procurement_Portal/Pages/Procurement%20Portal.aspx" TargetMode="External"/><Relationship Id="rId77" Type="http://schemas.openxmlformats.org/officeDocument/2006/relationships/hyperlink" Target="https://www.u4.no/" TargetMode="External"/><Relationship Id="rId100" Type="http://schemas.openxmlformats.org/officeDocument/2006/relationships/hyperlink" Target="https://um.dk/amg/en/general-guidance/approval-of-bilateral-incl-multi-bi-projects-and-programmes/" TargetMode="External"/><Relationship Id="rId105" Type="http://schemas.openxmlformats.org/officeDocument/2006/relationships/hyperlink" Target="https://um.dk/amg/en/bilateral-cooperation/guidelines-programmes-projects-hard-earmarked-multilateral-support/" TargetMode="External"/><Relationship Id="rId126" Type="http://schemas.openxmlformats.org/officeDocument/2006/relationships/hyperlink" Target="https://amg.um.dk/bilateral-cooperation/guidelines-for-country-strategic-frameworks-programmes-and-projects" TargetMode="External"/><Relationship Id="rId8" Type="http://schemas.openxmlformats.org/officeDocument/2006/relationships/image" Target="media/image1.png"/><Relationship Id="rId51" Type="http://schemas.openxmlformats.org/officeDocument/2006/relationships/hyperlink" Target="https://amg.um.dk/bilateral-cooperation/guidelines-programmes-projects-hard-earmarked-multilateral-support" TargetMode="External"/><Relationship Id="rId72" Type="http://schemas.openxmlformats.org/officeDocument/2006/relationships/image" Target="media/image6.png"/><Relationship Id="rId93" Type="http://schemas.openxmlformats.org/officeDocument/2006/relationships/hyperlink" Target="https://amg.um.dk/-/media/country-sites/amg-en/bilateral-cooperation/guidelines-for-country-strategic-frameworks-programmes-and-projects/formulation-quality-assurance-and-approval/standard-appraisal-document-31-03-2022.ashx" TargetMode="External"/><Relationship Id="rId98" Type="http://schemas.openxmlformats.org/officeDocument/2006/relationships/hyperlink" Target="https://um.dk/amg/en/general-guidance/approval-of-bilateral-incl-multi-bi-projects-and-programmes/" TargetMode="External"/><Relationship Id="rId121" Type="http://schemas.openxmlformats.org/officeDocument/2006/relationships/hyperlink" Target="https://um.dk/amg/en/bilateral-cooperation/financial-management/" TargetMode="External"/><Relationship Id="rId3" Type="http://schemas.openxmlformats.org/officeDocument/2006/relationships/styles" Target="styles.xml"/><Relationship Id="rId25" Type="http://schemas.openxmlformats.org/officeDocument/2006/relationships/hyperlink" Target="https://www.oecd.org/dac/financing-sustainable-development/development-finance-standards/daclist.htm" TargetMode="External"/><Relationship Id="rId46" Type="http://schemas.openxmlformats.org/officeDocument/2006/relationships/hyperlink" Target="https://umbrella/policies-and-procedures/Pages/Guidelines-for-Selecting-Grant-Recipients-and-Calls-for-Proposals.aspx" TargetMode="External"/><Relationship Id="rId67" Type="http://schemas.openxmlformats.org/officeDocument/2006/relationships/hyperlink" Target="https://um.dk/amg/en/bilateral-cooperation/financial-management/" TargetMode="External"/><Relationship Id="rId116" Type="http://schemas.openxmlformats.org/officeDocument/2006/relationships/hyperlink" Target="https://umbrella/policies-and-procedures/Pages/Financial-MonitoringGuidelines.aspx" TargetMode="External"/><Relationship Id="rId137" Type="http://schemas.openxmlformats.org/officeDocument/2006/relationships/hyperlink" Target="https://umbrella/policies-and-procedures/Pages/Case-Worker-Guidelines.aspx" TargetMode="External"/><Relationship Id="rId20" Type="http://schemas.openxmlformats.org/officeDocument/2006/relationships/hyperlink" Target="https://um.dk/en/foreign-policy/foreign-and-security-policy-2023" TargetMode="External"/><Relationship Id="rId41" Type="http://schemas.openxmlformats.org/officeDocument/2006/relationships/hyperlink" Target="https://um.dk/amg/en/bilateral-cooperation/guidelines-programmes-projects-hard-earmarked-multilateral-support/" TargetMode="External"/><Relationship Id="rId62" Type="http://schemas.openxmlformats.org/officeDocument/2006/relationships/hyperlink" Target="https://umbrella/policies-and-procedures/Pages/Templates-for-Development-Agreements.aspx" TargetMode="External"/><Relationship Id="rId83" Type="http://schemas.openxmlformats.org/officeDocument/2006/relationships/hyperlink" Target="mailto:fcforundersoegelse@um.dk" TargetMode="External"/><Relationship Id="rId88" Type="http://schemas.openxmlformats.org/officeDocument/2006/relationships/hyperlink" Target="https://www.oecd.org/en/topics/sub-issues/development-co-operation-evaluation-and-effectiveness/evaluation-criteria.html" TargetMode="External"/><Relationship Id="rId111" Type="http://schemas.openxmlformats.org/officeDocument/2006/relationships/hyperlink" Target="https://um.dk/amg/en/bilateral-cooperation/guidelines-programmes-projects-hard-earmarked-multilateral-support/" TargetMode="External"/><Relationship Id="rId132" Type="http://schemas.openxmlformats.org/officeDocument/2006/relationships/hyperlink" Target="https://umbrella/policies-and-procedures/Pages/Financial-MonitoringGuidelines.aspx" TargetMode="External"/><Relationship Id="rId15" Type="http://schemas.openxmlformats.org/officeDocument/2006/relationships/hyperlink" Target="https://um.dk/amg/en/general-guidance/support-to-civil-society/" TargetMode="External"/><Relationship Id="rId36" Type="http://schemas.openxmlformats.org/officeDocument/2006/relationships/hyperlink" Target="https://umbrella/Services/Finance/Procurement_Portal/Pages/Procurement%20Portal.aspx" TargetMode="External"/><Relationship Id="rId57" Type="http://schemas.openxmlformats.org/officeDocument/2006/relationships/hyperlink" Target="https://umbrella/Business/Development_Cooperation/Grant_Management/Pages/default.aspx" TargetMode="External"/><Relationship Id="rId106" Type="http://schemas.openxmlformats.org/officeDocument/2006/relationships/hyperlink" Target="https://um.dk/amg/en/bilateral-cooperation/guidelines-programmes-projects-hard-earmarked-multilateral-support/" TargetMode="External"/><Relationship Id="rId127" Type="http://schemas.openxmlformats.org/officeDocument/2006/relationships/hyperlink" Target="https://um.dk/amg/en/bilateral-cooperation/guidelines-programmes-projects-hard-earmarked-multilateral-support/" TargetMode="External"/><Relationship Id="rId10" Type="http://schemas.openxmlformats.org/officeDocument/2006/relationships/image" Target="media/image2.png"/><Relationship Id="rId31" Type="http://schemas.openxmlformats.org/officeDocument/2006/relationships/hyperlink" Target="https://umbrella/Services/Finance/Procurement_Portal/Pages/Procurement%20Portal.aspx" TargetMode="External"/><Relationship Id="rId52" Type="http://schemas.openxmlformats.org/officeDocument/2006/relationships/hyperlink" Target="https://um.dk/amg/en/bilateral-cooperation/guidelines-programmes-projects-hard-earmarked-multilateral-support/" TargetMode="External"/><Relationship Id="rId73" Type="http://schemas.openxmlformats.org/officeDocument/2006/relationships/hyperlink" Target="https://um.dk/media/wijjglyi/anti-corruption-policy-english-version-10-05-23.pdf" TargetMode="External"/><Relationship Id="rId78" Type="http://schemas.openxmlformats.org/officeDocument/2006/relationships/hyperlink" Target="https://umbrella/Business/Development_Cooperation/Grant_Management/Pages/Guidelines%20on%20Managing%20Cases%20of%20Irregularities.aspx" TargetMode="External"/><Relationship Id="rId94" Type="http://schemas.openxmlformats.org/officeDocument/2006/relationships/hyperlink" Target="https://um.dk/amg/en/bilateral-cooperation/guidelines-programmes-projects-hard-earmarked-multilateral-support/" TargetMode="External"/><Relationship Id="rId99" Type="http://schemas.openxmlformats.org/officeDocument/2006/relationships/hyperlink" Target="https://um.dk/amg/en/general-guidance/approval-of-bilateral-incl-multi-bi-projects-and-programmes/" TargetMode="External"/><Relationship Id="rId101" Type="http://schemas.openxmlformats.org/officeDocument/2006/relationships/hyperlink" Target="https://um.dk/amg/en/general-guidance/approval-of-bilateral-incl-multi-bi-projects-and-programmes/" TargetMode="External"/><Relationship Id="rId122" Type="http://schemas.openxmlformats.org/officeDocument/2006/relationships/hyperlink" Target="https://openaid.um.dk/" TargetMode="Externa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s://www.oecd.org/en/topics/sub-issues/oda-eligibility-and-conditions/dac-list-of-oda-recipients.html" TargetMode="External"/><Relationship Id="rId47" Type="http://schemas.openxmlformats.org/officeDocument/2006/relationships/hyperlink" Target="https://um.dk/amg/en/bilateral-cooperation/financial-management/" TargetMode="External"/><Relationship Id="rId68" Type="http://schemas.openxmlformats.org/officeDocument/2006/relationships/hyperlink" Target="https://um.dk/amg/en/general-guidance/guidance-note-for-adaptive-management/" TargetMode="External"/><Relationship Id="rId89" Type="http://schemas.openxmlformats.org/officeDocument/2006/relationships/hyperlink" Target="https://um.dk/amg/en/bilateral-cooperation/guidelines-programmes-projects-hard-earmarked-multilateral-support/" TargetMode="External"/><Relationship Id="rId112" Type="http://schemas.openxmlformats.org/officeDocument/2006/relationships/hyperlink" Target="https://um.dk/amg/en/bilateral-cooperation/guidelines-programmes-projects-hard-earmarked-multilateral-support/" TargetMode="External"/><Relationship Id="rId133" Type="http://schemas.openxmlformats.org/officeDocument/2006/relationships/hyperlink" Target="https://umbrella/policies-and-procedures/Pages/Case-Worker-Guidelines.aspx"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umbrella/policies-and-procedures/Pages/Guidelines-for-delegated-cooperation.aspx" TargetMode="External"/><Relationship Id="rId13" Type="http://schemas.openxmlformats.org/officeDocument/2006/relationships/hyperlink" Target="https://umbrella/policies-and-procedures/Pages/Templates-for-Development-Agreements.aspx" TargetMode="External"/><Relationship Id="rId3" Type="http://schemas.openxmlformats.org/officeDocument/2006/relationships/hyperlink" Target="https://um.dk/amg/en/multilateral-cooperation/multilateral-guidelines-core-support-to-multilateral-and-international-organisations/" TargetMode="External"/><Relationship Id="rId7" Type="http://schemas.openxmlformats.org/officeDocument/2006/relationships/hyperlink" Target="https://um.dk/amg/en/policies-and-strategies/how-to-notes-for-implementation-of-the-danish-strategy-for-development-cooperation/" TargetMode="External"/><Relationship Id="rId12" Type="http://schemas.openxmlformats.org/officeDocument/2006/relationships/hyperlink" Target="https://umbrella/policies-and-procedures/Pages/Templates-for-Development-Agreements.aspx" TargetMode="External"/><Relationship Id="rId2" Type="http://schemas.openxmlformats.org/officeDocument/2006/relationships/hyperlink" Target="https://www.oecd.org/dac/stats/type-aid.htm" TargetMode="External"/><Relationship Id="rId1" Type="http://schemas.openxmlformats.org/officeDocument/2006/relationships/hyperlink" Target="https://www.oecd.org/en/topics/development-co-operation.html" TargetMode="External"/><Relationship Id="rId6" Type="http://schemas.openxmlformats.org/officeDocument/2006/relationships/hyperlink" Target="https://um.dk/amg/en/bilateral-cooperation/guidelines-programmes-projects-hard-earmarked-multilateral-support/" TargetMode="External"/><Relationship Id="rId11" Type="http://schemas.openxmlformats.org/officeDocument/2006/relationships/hyperlink" Target="https://um.dk/amg/en/general-guidance/guidance-note-application-of-rio-markers-in-danish-development-cooperation/" TargetMode="External"/><Relationship Id="rId5" Type="http://schemas.openxmlformats.org/officeDocument/2006/relationships/hyperlink" Target="https://um.dk/amg/en/policies-and-strategies/how-to-notes-for-implementation-of-the-danish-strategy-for-development-cooperation/" TargetMode="External"/><Relationship Id="rId10" Type="http://schemas.openxmlformats.org/officeDocument/2006/relationships/hyperlink" Target="https://umbrella/policies-and-procedures/Pages/Guidelines-for-Selecting-Grant-Recipients-and-Calls-for-Proposals.aspx" TargetMode="External"/><Relationship Id="rId4" Type="http://schemas.openxmlformats.org/officeDocument/2006/relationships/hyperlink" Target="https://um.dk/amg/en/bilateral-cooperation/guidelines-programmes-projects-hard-earmarked-multilateral-support/" TargetMode="External"/><Relationship Id="rId9" Type="http://schemas.openxmlformats.org/officeDocument/2006/relationships/hyperlink" Target="https://umbrella/Services/Development_Cooperation/Documents/Guidelines%20on%20the%20distinction%20between%20grant%20agreements%20and%20public%20procurement%20contracts.docx_ENDELIG.pdf" TargetMode="External"/><Relationship Id="rId14" Type="http://schemas.openxmlformats.org/officeDocument/2006/relationships/hyperlink" Target="https://um.dk/amg/en/bilateral-cooperation/guidelines-programmes-projects-hard-earmarked-multilateral-support/"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EA87F-3F5F-4650-B3FC-0A218BF74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44</Pages>
  <Words>13640</Words>
  <Characters>77752</Characters>
  <Application>Microsoft Office Word</Application>
  <DocSecurity>0</DocSecurity>
  <Lines>647</Lines>
  <Paragraphs>182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Udenrigsministeriet</Company>
  <LinksUpToDate>false</LinksUpToDate>
  <CharactersWithSpaces>91210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sordav@um.dk</dc:creator>
  <cp:keywords/>
  <dc:description/>
  <cp:lastModifiedBy>Hanne Carus</cp:lastModifiedBy>
  <cp:revision>3</cp:revision>
  <cp:lastPrinted>2026-03-11T12:30:00Z</cp:lastPrinted>
  <dcterms:created xsi:type="dcterms:W3CDTF">2026-09-16T11:30:00Z</dcterms:created>
  <dcterms:modified xsi:type="dcterms:W3CDTF">2026-09-16T11:49:00Z</dcterms:modified>
</cp:coreProperties>
</file>