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0555" w:rsidRPr="003A0555" w:rsidRDefault="003A0555" w:rsidP="003A0555">
      <w:pPr>
        <w:rPr>
          <w:rFonts w:ascii="Verdana" w:hAnsi="Verdana"/>
          <w:b/>
          <w:bCs/>
          <w:sz w:val="20"/>
          <w:szCs w:val="20"/>
        </w:rPr>
      </w:pPr>
      <w:r w:rsidRPr="003A0555">
        <w:rPr>
          <w:rFonts w:ascii="Verdana" w:hAnsi="Verdana"/>
          <w:b/>
          <w:bCs/>
          <w:sz w:val="20"/>
          <w:szCs w:val="20"/>
        </w:rPr>
        <w:t>New Rules mean that it is no longer possible to obtain residence permits in Denmark to work as a doctor.</w:t>
      </w:r>
    </w:p>
    <w:p w:rsidR="003A0555" w:rsidRDefault="003A0555" w:rsidP="003A0555">
      <w:pPr>
        <w:rPr>
          <w:rFonts w:ascii="Verdana" w:hAnsi="Verdana"/>
          <w:sz w:val="20"/>
          <w:szCs w:val="20"/>
        </w:rPr>
      </w:pPr>
    </w:p>
    <w:p w:rsidR="003A0555" w:rsidRDefault="003A0555" w:rsidP="003A0555">
      <w:pPr>
        <w:shd w:val="clear" w:color="auto" w:fill="FFFFFF"/>
        <w:spacing w:after="100" w:afterAutospacing="1"/>
        <w:rPr>
          <w:rFonts w:ascii="Verdana" w:hAnsi="Verdana"/>
          <w:sz w:val="20"/>
          <w:szCs w:val="20"/>
          <w:lang w:eastAsia="en-GB"/>
        </w:rPr>
      </w:pPr>
      <w:r>
        <w:rPr>
          <w:rFonts w:ascii="Verdana" w:hAnsi="Verdana"/>
          <w:color w:val="000000"/>
          <w:sz w:val="20"/>
          <w:szCs w:val="20"/>
          <w:lang w:eastAsia="en-GB"/>
        </w:rPr>
        <w:t>On 15 December 2025, the Danish Patient Safety Authority introduced a quota on the number of applications for authorisation as a doctor. The quota is set at 0, which means that residence permits cannot be granted for the purpose of obtaining Danish authorisation as a doctor. Accompanying family members of persons covered by the quota scheme will also no longer be able to obtain a residence permit on that basis.</w:t>
      </w:r>
    </w:p>
    <w:p w:rsidR="003A0555" w:rsidRDefault="003A0555" w:rsidP="003A0555">
      <w:pPr>
        <w:shd w:val="clear" w:color="auto" w:fill="FFFFFF"/>
        <w:spacing w:after="100" w:afterAutospacing="1"/>
        <w:rPr>
          <w:rFonts w:ascii="Verdana" w:hAnsi="Verdana"/>
          <w:sz w:val="20"/>
          <w:szCs w:val="20"/>
          <w:lang w:eastAsia="en-GB"/>
        </w:rPr>
      </w:pPr>
      <w:r>
        <w:rPr>
          <w:rFonts w:ascii="Verdana" w:hAnsi="Verdana"/>
          <w:color w:val="000000"/>
          <w:sz w:val="20"/>
          <w:szCs w:val="20"/>
          <w:lang w:eastAsia="en-GB"/>
        </w:rPr>
        <w:t>This means that from 15 December 2025, it will not be possible to obtain residence permits for the purpose of obtaining Danish authorisation as a doctor. It also means that residence permits cannot be granted to accompanying family members, unless the main person has been granted a residence permit for the purpose of obtaining Danish authorisation as a doctor before 15 December 2025.</w:t>
      </w:r>
    </w:p>
    <w:p w:rsidR="003A0555" w:rsidRDefault="003A0555" w:rsidP="003A0555">
      <w:pPr>
        <w:shd w:val="clear" w:color="auto" w:fill="FFFFFF"/>
        <w:spacing w:after="100" w:afterAutospacing="1"/>
        <w:rPr>
          <w:rFonts w:ascii="Verdana" w:hAnsi="Verdana"/>
          <w:sz w:val="20"/>
          <w:szCs w:val="20"/>
          <w:lang w:eastAsia="en-GB"/>
        </w:rPr>
      </w:pPr>
      <w:r>
        <w:rPr>
          <w:rFonts w:ascii="Verdana" w:hAnsi="Verdana"/>
          <w:color w:val="000000"/>
          <w:sz w:val="20"/>
          <w:szCs w:val="20"/>
          <w:lang w:eastAsia="en-GB"/>
        </w:rPr>
        <w:t>Throughout the entire period, all applications for residence permits for the purpose of obtaining authorisation as a doctor and accompanying family members to those applicants, will be rejected. This applies regardless of when the application was submitted and therefore also includes all pending applications. However, an exception applies to accompanying family members if the main applicant has obtained a residence permit for the purpose of obtaining Danish authorisation as a doctor before 15 December 2025.</w:t>
      </w:r>
    </w:p>
    <w:p w:rsidR="003A0555" w:rsidRDefault="003A0555" w:rsidP="003A0555">
      <w:pPr>
        <w:shd w:val="clear" w:color="auto" w:fill="FFFFFF"/>
        <w:spacing w:after="100" w:afterAutospacing="1"/>
        <w:rPr>
          <w:rFonts w:ascii="Verdana" w:hAnsi="Verdana"/>
          <w:sz w:val="20"/>
          <w:szCs w:val="20"/>
          <w:lang w:eastAsia="en-GB"/>
        </w:rPr>
      </w:pPr>
      <w:r>
        <w:rPr>
          <w:rFonts w:ascii="Verdana" w:hAnsi="Verdana"/>
          <w:color w:val="000000"/>
          <w:sz w:val="20"/>
          <w:szCs w:val="20"/>
          <w:lang w:eastAsia="en-GB"/>
        </w:rPr>
        <w:t>If you have applied for a residence permit as part of the authorization stay-scheme and your application is rejected, you will receive an online rejection of your application, which explains the basis for the rejection as well as the process for how paid application fees will be reimbursed to the applicant.</w:t>
      </w:r>
    </w:p>
    <w:p w:rsidR="003A0555" w:rsidRDefault="003A0555" w:rsidP="003A0555">
      <w:pPr>
        <w:shd w:val="clear" w:color="auto" w:fill="FFFFFF"/>
        <w:spacing w:after="100" w:afterAutospacing="1"/>
        <w:rPr>
          <w:rFonts w:ascii="Verdana" w:hAnsi="Verdana"/>
          <w:sz w:val="20"/>
          <w:szCs w:val="20"/>
          <w:lang w:eastAsia="en-GB"/>
        </w:rPr>
      </w:pPr>
      <w:r>
        <w:rPr>
          <w:rFonts w:ascii="Verdana" w:hAnsi="Verdana"/>
          <w:color w:val="000000"/>
          <w:sz w:val="20"/>
          <w:szCs w:val="20"/>
          <w:lang w:eastAsia="en-GB"/>
        </w:rPr>
        <w:t>The full fee paid in connection with the submission of the application will be refunded if the application is rejected due to the quota system.</w:t>
      </w:r>
    </w:p>
    <w:p w:rsidR="003A0555" w:rsidRDefault="003A0555" w:rsidP="003A0555">
      <w:pPr>
        <w:spacing w:line="276" w:lineRule="auto"/>
        <w:rPr>
          <w:rFonts w:ascii="Verdana" w:hAnsi="Verdana"/>
          <w:sz w:val="20"/>
          <w:szCs w:val="20"/>
        </w:rPr>
      </w:pPr>
      <w:r>
        <w:rPr>
          <w:rFonts w:ascii="Verdana" w:hAnsi="Verdana"/>
          <w:sz w:val="20"/>
          <w:szCs w:val="20"/>
        </w:rPr>
        <w:t>Guidance may be found on the impact of the quota system for their application on the website of the Danish Patient Safety Authority (</w:t>
      </w:r>
      <w:hyperlink r:id="rId4" w:history="1">
        <w:r>
          <w:rPr>
            <w:rStyle w:val="Hyperlink"/>
            <w:rFonts w:ascii="Verdana" w:hAnsi="Verdana"/>
            <w:sz w:val="20"/>
            <w:szCs w:val="20"/>
          </w:rPr>
          <w:t>Non-EU countries | The Danish Patient Safety Authority</w:t>
        </w:r>
      </w:hyperlink>
      <w:r>
        <w:rPr>
          <w:rFonts w:ascii="Verdana" w:hAnsi="Verdana"/>
          <w:sz w:val="20"/>
          <w:szCs w:val="20"/>
          <w:lang w:eastAsia="da-DK"/>
        </w:rPr>
        <w:t xml:space="preserve"> </w:t>
      </w:r>
      <w:r>
        <w:rPr>
          <w:rFonts w:ascii="Verdana" w:hAnsi="Verdana"/>
          <w:sz w:val="20"/>
          <w:szCs w:val="20"/>
        </w:rPr>
        <w:t> and on the ‘</w:t>
      </w:r>
      <w:hyperlink r:id="rId5" w:history="1">
        <w:r>
          <w:rPr>
            <w:rStyle w:val="Hyperlink"/>
            <w:rFonts w:ascii="Verdana" w:hAnsi="Verdana"/>
            <w:sz w:val="20"/>
            <w:szCs w:val="20"/>
          </w:rPr>
          <w:t>New In Denmark</w:t>
        </w:r>
      </w:hyperlink>
      <w:r>
        <w:rPr>
          <w:rFonts w:ascii="Verdana" w:hAnsi="Verdana"/>
          <w:sz w:val="20"/>
          <w:szCs w:val="20"/>
        </w:rPr>
        <w:t xml:space="preserve">’-portal of the Danish Agency for International Recruitment and Integration (SIRI) </w:t>
      </w:r>
    </w:p>
    <w:p w:rsidR="003A0555" w:rsidRDefault="003A0555"/>
    <w:sectPr w:rsidR="003A05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55"/>
    <w:rsid w:val="003A05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183F"/>
  <w15:chartTrackingRefBased/>
  <w15:docId w15:val="{4F0D040C-93BA-414F-9D71-60CAC18C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5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05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yidanmark.dk/en-GB/News-Front-Page/2025/12/Kvoteordning-for-laeger" TargetMode="External"/><Relationship Id="rId4" Type="http://schemas.openxmlformats.org/officeDocument/2006/relationships/hyperlink" Target="https://en.stps.dk/health-professionals-and-authorities/registration-of-healthcare-professionals/medical-doctor/non-eu-countries/quota-for-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Ehtemami</dc:creator>
  <cp:keywords/>
  <dc:description/>
  <cp:lastModifiedBy>Tina Ehtemami</cp:lastModifiedBy>
  <cp:revision>1</cp:revision>
  <dcterms:created xsi:type="dcterms:W3CDTF">2026-01-12T10:07:00Z</dcterms:created>
  <dcterms:modified xsi:type="dcterms:W3CDTF">2026-01-12T10:08:00Z</dcterms:modified>
</cp:coreProperties>
</file>