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320" w:rsidRDefault="00124320" w:rsidP="00124320">
      <w:pPr>
        <w:jc w:val="right"/>
      </w:pPr>
      <w:r>
        <w:t xml:space="preserve">F2: </w:t>
      </w:r>
      <w:r w:rsidR="002960F1">
        <w:t xml:space="preserve">    </w:t>
      </w:r>
      <w:r>
        <w:t xml:space="preserve">   </w:t>
      </w:r>
    </w:p>
    <w:p w:rsidR="000C6B5A" w:rsidRPr="007D046C" w:rsidRDefault="009D7591" w:rsidP="009D7591">
      <w:pPr>
        <w:jc w:val="center"/>
      </w:pPr>
      <w:r w:rsidRPr="007D046C">
        <w:t>Identification Note</w:t>
      </w:r>
    </w:p>
    <w:p w:rsidR="009D7591" w:rsidRPr="007D046C" w:rsidRDefault="002960F1" w:rsidP="009D7591">
      <w:pPr>
        <w:jc w:val="center"/>
      </w:pPr>
      <w:r>
        <w:t>Stand-alone Pro</w:t>
      </w:r>
      <w:r w:rsidR="002F2681">
        <w:t>grammes and Projects</w:t>
      </w:r>
      <w:bookmarkStart w:id="0" w:name="_GoBack"/>
      <w:bookmarkEnd w:id="0"/>
    </w:p>
    <w:p w:rsidR="009D7591" w:rsidRPr="007D046C" w:rsidRDefault="009D7591" w:rsidP="009D7591">
      <w:pPr>
        <w:jc w:val="center"/>
      </w:pPr>
    </w:p>
    <w:p w:rsidR="005A2DFE" w:rsidRPr="007D046C" w:rsidRDefault="0069493D" w:rsidP="009D7591">
      <w:r w:rsidRPr="007D046C">
        <w:t>The purpose of the Identification Note is to document the outcome of the identification phase</w:t>
      </w:r>
      <w:r w:rsidR="007002E5" w:rsidRPr="007D046C">
        <w:t xml:space="preserve"> as basis for the formulation proper. It </w:t>
      </w:r>
      <w:r w:rsidR="007D046C" w:rsidRPr="007D046C">
        <w:t xml:space="preserve">provides a brief </w:t>
      </w:r>
      <w:r w:rsidR="006E10B1" w:rsidRPr="007D046C">
        <w:t>outline of the intended proj</w:t>
      </w:r>
      <w:r w:rsidR="007D046C" w:rsidRPr="007D046C">
        <w:t>ect or programme.</w:t>
      </w:r>
    </w:p>
    <w:tbl>
      <w:tblPr>
        <w:tblStyle w:val="Tabel-Gitter"/>
        <w:tblW w:w="0" w:type="auto"/>
        <w:tblLook w:val="04A0" w:firstRow="1" w:lastRow="0" w:firstColumn="1" w:lastColumn="0" w:noHBand="0" w:noVBand="1"/>
      </w:tblPr>
      <w:tblGrid>
        <w:gridCol w:w="1838"/>
        <w:gridCol w:w="7790"/>
      </w:tblGrid>
      <w:tr w:rsidR="00197F65" w:rsidRPr="007D046C" w:rsidTr="00197F65">
        <w:tc>
          <w:tcPr>
            <w:tcW w:w="1838" w:type="dxa"/>
          </w:tcPr>
          <w:p w:rsidR="00197F65" w:rsidRPr="007D046C" w:rsidRDefault="00197F65" w:rsidP="005A2DFE"/>
        </w:tc>
        <w:tc>
          <w:tcPr>
            <w:tcW w:w="7790" w:type="dxa"/>
          </w:tcPr>
          <w:p w:rsidR="00197F65" w:rsidRPr="007D046C" w:rsidRDefault="00197F65" w:rsidP="009D7591"/>
        </w:tc>
      </w:tr>
      <w:tr w:rsidR="005A2DFE" w:rsidRPr="007D046C" w:rsidTr="00197F65">
        <w:tc>
          <w:tcPr>
            <w:tcW w:w="1838" w:type="dxa"/>
          </w:tcPr>
          <w:p w:rsidR="005A2DFE" w:rsidRDefault="00197F65" w:rsidP="005A2DFE">
            <w:r w:rsidRPr="007D046C">
              <w:t xml:space="preserve">1) </w:t>
            </w:r>
            <w:r w:rsidR="005A2DFE" w:rsidRPr="007D046C">
              <w:t xml:space="preserve">Brief description of the development challenge: </w:t>
            </w:r>
          </w:p>
          <w:p w:rsidR="00124320" w:rsidRPr="007D046C" w:rsidRDefault="00124320" w:rsidP="005A2DFE"/>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2) </w:t>
            </w:r>
            <w:r w:rsidR="005A2DFE" w:rsidRPr="007D046C">
              <w:t>Preliminary strategic objectives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3) </w:t>
            </w:r>
            <w:r w:rsidR="005A2DFE" w:rsidRPr="007D046C">
              <w:t>Brief description of the intended project or programme</w:t>
            </w:r>
          </w:p>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p w:rsidR="00197F65" w:rsidRPr="007D046C" w:rsidRDefault="00197F65" w:rsidP="009D7591"/>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4) </w:t>
            </w:r>
            <w:r w:rsidR="005A2DFE" w:rsidRPr="007D046C">
              <w:t>Contributions to development policy priorities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5) </w:t>
            </w:r>
            <w:r w:rsidR="005A2DFE" w:rsidRPr="007D046C">
              <w:t>SDG(s)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 xml:space="preserve">6) </w:t>
            </w:r>
            <w:r w:rsidR="005A2DFE" w:rsidRPr="007D046C">
              <w:t xml:space="preserve">Gender, </w:t>
            </w:r>
            <w:r w:rsidR="002960F1">
              <w:t xml:space="preserve">youth, climate change, </w:t>
            </w:r>
            <w:r w:rsidR="005A2DFE" w:rsidRPr="007D046C">
              <w:t>environment, fragility or other relevant aspects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7D046C">
            <w:r w:rsidRPr="007D046C">
              <w:t xml:space="preserve">7) </w:t>
            </w:r>
            <w:r w:rsidR="007D046C" w:rsidRPr="007D046C">
              <w:t>Possible c</w:t>
            </w:r>
            <w:r w:rsidRPr="007D046C">
              <w:t>ollaboration with other multilateral or bilateral partners</w:t>
            </w:r>
          </w:p>
        </w:tc>
        <w:tc>
          <w:tcPr>
            <w:tcW w:w="7790" w:type="dxa"/>
          </w:tcPr>
          <w:p w:rsidR="005A2DFE" w:rsidRPr="007D046C" w:rsidRDefault="005A2DFE" w:rsidP="009D7591"/>
        </w:tc>
      </w:tr>
      <w:tr w:rsidR="005A2DFE" w:rsidRPr="007D046C" w:rsidTr="00197F65">
        <w:tc>
          <w:tcPr>
            <w:tcW w:w="1838" w:type="dxa"/>
          </w:tcPr>
          <w:p w:rsidR="005A2DFE" w:rsidRPr="007D046C" w:rsidRDefault="00197F65" w:rsidP="009D7591">
            <w:r w:rsidRPr="007D046C">
              <w:t>8) Other important aspects</w:t>
            </w:r>
          </w:p>
        </w:tc>
        <w:tc>
          <w:tcPr>
            <w:tcW w:w="7790" w:type="dxa"/>
          </w:tcPr>
          <w:p w:rsidR="005A2DFE" w:rsidRPr="007D046C" w:rsidRDefault="005A2DFE" w:rsidP="009D7591"/>
        </w:tc>
      </w:tr>
    </w:tbl>
    <w:p w:rsidR="005A2DFE" w:rsidRPr="007D046C" w:rsidRDefault="005A2DFE" w:rsidP="009D7591"/>
    <w:p w:rsidR="005A2DFE" w:rsidRPr="007D046C" w:rsidRDefault="005A2DFE" w:rsidP="005A2DFE">
      <w:pPr>
        <w:pStyle w:val="Listeafsnit"/>
        <w:numPr>
          <w:ilvl w:val="0"/>
          <w:numId w:val="1"/>
        </w:numPr>
      </w:pPr>
      <w:r w:rsidRPr="007D046C">
        <w:t xml:space="preserve">The scoping exercise is done </w:t>
      </w:r>
      <w:proofErr w:type="gramStart"/>
      <w:r w:rsidRPr="007D046C">
        <w:t>on the basis of</w:t>
      </w:r>
      <w:proofErr w:type="gramEnd"/>
      <w:r w:rsidRPr="007D046C">
        <w:t xml:space="preserve"> a number of preparatory analyses adapted to the specific context and situation, and the result is the most appropriate engagement responding to the</w:t>
      </w:r>
      <w:r w:rsidR="002F2681">
        <w:t xml:space="preserve"> development challenges. </w:t>
      </w:r>
    </w:p>
    <w:p w:rsidR="00BC1D32" w:rsidRPr="007D046C" w:rsidRDefault="00BC1D32" w:rsidP="006E10B1">
      <w:pPr>
        <w:pStyle w:val="Listeafsnit"/>
        <w:numPr>
          <w:ilvl w:val="0"/>
          <w:numId w:val="1"/>
        </w:numPr>
      </w:pPr>
      <w:r w:rsidRPr="007D046C">
        <w:t>W</w:t>
      </w:r>
      <w:r w:rsidR="00FD5227" w:rsidRPr="007D046C">
        <w:t>hich</w:t>
      </w:r>
      <w:r w:rsidRPr="007D046C">
        <w:t xml:space="preserve"> </w:t>
      </w:r>
      <w:r w:rsidR="00FD5227" w:rsidRPr="007D046C">
        <w:t xml:space="preserve">end </w:t>
      </w:r>
      <w:r w:rsidRPr="007D046C">
        <w:t xml:space="preserve">state </w:t>
      </w:r>
      <w:r w:rsidR="00FD5227" w:rsidRPr="007D046C">
        <w:t>do the partner(s) and Denmark want to achieve. It is important to aim for the highest strategic objective and exclude output or outcome considerations, as there might be several ways to arrive at the strategic objectives.</w:t>
      </w:r>
    </w:p>
    <w:p w:rsidR="004F61B1" w:rsidRPr="007D046C" w:rsidRDefault="00197F65" w:rsidP="00197F65">
      <w:pPr>
        <w:pStyle w:val="Listeafsnit"/>
        <w:numPr>
          <w:ilvl w:val="0"/>
          <w:numId w:val="1"/>
        </w:numPr>
      </w:pPr>
      <w:proofErr w:type="gramStart"/>
      <w:r w:rsidRPr="007D046C">
        <w:t>Should primarily be done</w:t>
      </w:r>
      <w:proofErr w:type="gramEnd"/>
      <w:r w:rsidRPr="007D046C">
        <w:t xml:space="preserve"> in the form of bullet points or the like.</w:t>
      </w:r>
    </w:p>
    <w:p w:rsidR="008A0125" w:rsidRPr="007D046C" w:rsidRDefault="008A0125" w:rsidP="006E10B1">
      <w:pPr>
        <w:pStyle w:val="Listeafsnit"/>
        <w:numPr>
          <w:ilvl w:val="0"/>
          <w:numId w:val="1"/>
        </w:numPr>
      </w:pPr>
      <w:r w:rsidRPr="007D046C">
        <w:t>Considerations about how the project or programme would contribute to the priorities in the development and humanitarian strategy “The World 2030”.</w:t>
      </w:r>
    </w:p>
    <w:p w:rsidR="008A0125" w:rsidRPr="007D046C" w:rsidRDefault="008A0125" w:rsidP="006E10B1">
      <w:pPr>
        <w:pStyle w:val="Listeafsnit"/>
        <w:numPr>
          <w:ilvl w:val="0"/>
          <w:numId w:val="1"/>
        </w:numPr>
      </w:pPr>
      <w:r w:rsidRPr="007D046C">
        <w:t xml:space="preserve">Considerations about which SDG(s) the intended project or programme would contribute </w:t>
      </w:r>
      <w:proofErr w:type="gramStart"/>
      <w:r w:rsidRPr="007D046C">
        <w:t>to</w:t>
      </w:r>
      <w:proofErr w:type="gramEnd"/>
      <w:r w:rsidRPr="007D046C">
        <w:t xml:space="preserve">. It should be the main trust of the </w:t>
      </w:r>
      <w:r w:rsidR="004F61B1" w:rsidRPr="007D046C">
        <w:t>project or programme</w:t>
      </w:r>
      <w:r w:rsidR="00214D2F" w:rsidRPr="007D046C">
        <w:t>, which determines</w:t>
      </w:r>
      <w:r w:rsidR="004F61B1" w:rsidRPr="007D046C">
        <w:t xml:space="preserve"> which SDG </w:t>
      </w:r>
      <w:r w:rsidR="002F2681">
        <w:t>to select</w:t>
      </w:r>
      <w:r w:rsidR="004F61B1" w:rsidRPr="007D046C">
        <w:t xml:space="preserve">. </w:t>
      </w:r>
    </w:p>
    <w:p w:rsidR="004F61B1" w:rsidRPr="007D046C" w:rsidRDefault="004F61B1" w:rsidP="006E10B1">
      <w:pPr>
        <w:pStyle w:val="Listeafsnit"/>
        <w:numPr>
          <w:ilvl w:val="0"/>
          <w:numId w:val="1"/>
        </w:numPr>
      </w:pPr>
      <w:r w:rsidRPr="007D046C">
        <w:t xml:space="preserve">Considerations about gender, </w:t>
      </w:r>
      <w:r w:rsidR="002F2681">
        <w:t xml:space="preserve">youth, </w:t>
      </w:r>
      <w:r w:rsidRPr="007D046C">
        <w:t>climate</w:t>
      </w:r>
      <w:r w:rsidR="002F2681">
        <w:t xml:space="preserve"> change,</w:t>
      </w:r>
      <w:r w:rsidRPr="007D046C">
        <w:t xml:space="preserve"> </w:t>
      </w:r>
      <w:proofErr w:type="gramStart"/>
      <w:r w:rsidRPr="007D046C">
        <w:t>environment, fragility and other relevant aspects in the given context, and whether such aspects should be directly targeted or mainstreamed</w:t>
      </w:r>
      <w:proofErr w:type="gramEnd"/>
      <w:r w:rsidRPr="007D046C">
        <w:t>.</w:t>
      </w:r>
    </w:p>
    <w:p w:rsidR="004F61B1" w:rsidRPr="007D046C" w:rsidRDefault="00214D2F" w:rsidP="004F61B1">
      <w:pPr>
        <w:pStyle w:val="Listeafsnit"/>
        <w:numPr>
          <w:ilvl w:val="0"/>
          <w:numId w:val="1"/>
        </w:numPr>
      </w:pPr>
      <w:r w:rsidRPr="007D046C">
        <w:t xml:space="preserve">Considerations about the relevance of </w:t>
      </w:r>
      <w:r w:rsidR="004F61B1" w:rsidRPr="007D046C">
        <w:t>programmatic collaboration with other multilateral and bi</w:t>
      </w:r>
      <w:r w:rsidRPr="007D046C">
        <w:t>lateral partners, including strengthening bargaining power, getting to scale and avoid parallel engagements, complexity of cooperation, etc.</w:t>
      </w:r>
    </w:p>
    <w:p w:rsidR="00214D2F" w:rsidRPr="007D046C" w:rsidRDefault="00214D2F" w:rsidP="00214D2F">
      <w:r w:rsidRPr="007D046C">
        <w:t xml:space="preserve">A process action plan </w:t>
      </w:r>
      <w:r w:rsidR="005A2DFE" w:rsidRPr="007D046C">
        <w:t>(PAP) should be prepared and attached to the Identification Note.</w:t>
      </w:r>
    </w:p>
    <w:sectPr w:rsidR="00214D2F" w:rsidRPr="007D04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74E06"/>
    <w:multiLevelType w:val="hybridMultilevel"/>
    <w:tmpl w:val="ED488C2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91"/>
    <w:rsid w:val="00124320"/>
    <w:rsid w:val="00197F65"/>
    <w:rsid w:val="00214D2F"/>
    <w:rsid w:val="002960F1"/>
    <w:rsid w:val="002F2681"/>
    <w:rsid w:val="004F61B1"/>
    <w:rsid w:val="005A2DFE"/>
    <w:rsid w:val="0069493D"/>
    <w:rsid w:val="006A778F"/>
    <w:rsid w:val="006E10B1"/>
    <w:rsid w:val="007002E5"/>
    <w:rsid w:val="007D046C"/>
    <w:rsid w:val="008A0125"/>
    <w:rsid w:val="008F3F0E"/>
    <w:rsid w:val="009D7591"/>
    <w:rsid w:val="00B42107"/>
    <w:rsid w:val="00BC1D32"/>
    <w:rsid w:val="00D9192A"/>
    <w:rsid w:val="00FD5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AC41"/>
  <w15:chartTrackingRefBased/>
  <w15:docId w15:val="{FF6D50E8-1ADB-4395-A32F-F7CC0591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E10B1"/>
    <w:pPr>
      <w:ind w:left="720"/>
      <w:contextualSpacing/>
    </w:pPr>
  </w:style>
  <w:style w:type="character" w:styleId="Kommentarhenvisning">
    <w:name w:val="annotation reference"/>
    <w:basedOn w:val="Standardskrifttypeiafsnit"/>
    <w:uiPriority w:val="99"/>
    <w:semiHidden/>
    <w:unhideWhenUsed/>
    <w:rsid w:val="004F61B1"/>
    <w:rPr>
      <w:sz w:val="16"/>
      <w:szCs w:val="16"/>
    </w:rPr>
  </w:style>
  <w:style w:type="paragraph" w:styleId="Kommentartekst">
    <w:name w:val="annotation text"/>
    <w:basedOn w:val="Normal"/>
    <w:link w:val="KommentartekstTegn"/>
    <w:uiPriority w:val="99"/>
    <w:semiHidden/>
    <w:unhideWhenUsed/>
    <w:rsid w:val="004F61B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F61B1"/>
    <w:rPr>
      <w:sz w:val="20"/>
      <w:szCs w:val="20"/>
    </w:rPr>
  </w:style>
  <w:style w:type="paragraph" w:styleId="Kommentaremne">
    <w:name w:val="annotation subject"/>
    <w:basedOn w:val="Kommentartekst"/>
    <w:next w:val="Kommentartekst"/>
    <w:link w:val="KommentaremneTegn"/>
    <w:uiPriority w:val="99"/>
    <w:semiHidden/>
    <w:unhideWhenUsed/>
    <w:rsid w:val="004F61B1"/>
    <w:rPr>
      <w:b/>
      <w:bCs/>
    </w:rPr>
  </w:style>
  <w:style w:type="character" w:customStyle="1" w:styleId="KommentaremneTegn">
    <w:name w:val="Kommentaremne Tegn"/>
    <w:basedOn w:val="KommentartekstTegn"/>
    <w:link w:val="Kommentaremne"/>
    <w:uiPriority w:val="99"/>
    <w:semiHidden/>
    <w:rsid w:val="004F61B1"/>
    <w:rPr>
      <w:b/>
      <w:bCs/>
      <w:sz w:val="20"/>
      <w:szCs w:val="20"/>
    </w:rPr>
  </w:style>
  <w:style w:type="paragraph" w:styleId="Markeringsbobletekst">
    <w:name w:val="Balloon Text"/>
    <w:basedOn w:val="Normal"/>
    <w:link w:val="MarkeringsbobletekstTegn"/>
    <w:uiPriority w:val="99"/>
    <w:semiHidden/>
    <w:unhideWhenUsed/>
    <w:rsid w:val="004F61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F61B1"/>
    <w:rPr>
      <w:rFonts w:ascii="Segoe UI" w:hAnsi="Segoe UI" w:cs="Segoe UI"/>
      <w:sz w:val="18"/>
      <w:szCs w:val="18"/>
    </w:rPr>
  </w:style>
  <w:style w:type="table" w:styleId="Tabel-Gitter">
    <w:name w:val="Table Grid"/>
    <w:basedOn w:val="Tabel-Normal"/>
    <w:uiPriority w:val="39"/>
    <w:rsid w:val="005A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Lønstrup</dc:creator>
  <cp:keywords/>
  <dc:description/>
  <cp:lastModifiedBy>Esther Lønstrup</cp:lastModifiedBy>
  <cp:revision>2</cp:revision>
  <dcterms:created xsi:type="dcterms:W3CDTF">2020-11-22T16:59:00Z</dcterms:created>
  <dcterms:modified xsi:type="dcterms:W3CDTF">2020-11-22T16:59:00Z</dcterms:modified>
</cp:coreProperties>
</file>